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C68F" w14:textId="590DA84E"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0446315F" w14:textId="77777777" w:rsidR="000444E6" w:rsidRPr="00092DC2" w:rsidRDefault="000444E6" w:rsidP="000444E6">
      <w:pPr>
        <w:rPr>
          <w:rFonts w:cstheme="minorHAnsi"/>
          <w:sz w:val="22"/>
          <w:szCs w:val="22"/>
        </w:rPr>
      </w:pPr>
    </w:p>
    <w:p w14:paraId="2D9DC5FD" w14:textId="77777777" w:rsidR="00501A92" w:rsidRPr="00092DC2" w:rsidRDefault="00501A92" w:rsidP="000444E6">
      <w:pPr>
        <w:rPr>
          <w:rFonts w:cstheme="minorHAnsi"/>
          <w:sz w:val="22"/>
          <w:szCs w:val="22"/>
        </w:rPr>
      </w:pPr>
    </w:p>
    <w:p w14:paraId="1EAD32CD" w14:textId="4E5DA0EF"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0B37776F" w14:textId="49DF4EC5" w:rsidR="00DE5CF6" w:rsidRPr="00092DC2" w:rsidRDefault="00DE5CF6" w:rsidP="000444E6">
      <w:pPr>
        <w:rPr>
          <w:rFonts w:cstheme="minorHAnsi"/>
          <w:b/>
          <w:bCs/>
          <w:sz w:val="22"/>
          <w:szCs w:val="22"/>
        </w:rPr>
      </w:pPr>
      <w:r w:rsidRPr="00092DC2">
        <w:rPr>
          <w:rFonts w:cstheme="minorHAnsi"/>
          <w:b/>
          <w:bCs/>
          <w:sz w:val="22"/>
          <w:szCs w:val="22"/>
        </w:rPr>
        <w:t>D.O.B.:</w:t>
      </w:r>
    </w:p>
    <w:p w14:paraId="50799C95" w14:textId="77777777" w:rsidR="000444E6" w:rsidRPr="00092DC2" w:rsidRDefault="000444E6" w:rsidP="000444E6">
      <w:pPr>
        <w:rPr>
          <w:rFonts w:cstheme="minorHAnsi"/>
          <w:sz w:val="22"/>
          <w:szCs w:val="22"/>
        </w:rPr>
      </w:pPr>
    </w:p>
    <w:p w14:paraId="6478DBD7" w14:textId="279EFB03"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62E2E086" w14:textId="217661BE" w:rsidR="00361D89" w:rsidRPr="00092DC2" w:rsidRDefault="00361D89" w:rsidP="000444E6">
      <w:pPr>
        <w:rPr>
          <w:rFonts w:cstheme="minorHAnsi"/>
          <w:sz w:val="22"/>
          <w:szCs w:val="22"/>
        </w:rPr>
      </w:pPr>
    </w:p>
    <w:p w14:paraId="25948EDF" w14:textId="177779F4"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4C58B5DC" w14:textId="77777777" w:rsidR="00501A92" w:rsidRPr="00092DC2" w:rsidRDefault="00501A92" w:rsidP="000444E6">
      <w:pPr>
        <w:rPr>
          <w:rFonts w:cstheme="minorHAnsi"/>
          <w:b/>
          <w:bCs/>
          <w:sz w:val="22"/>
          <w:szCs w:val="22"/>
        </w:rPr>
      </w:pPr>
    </w:p>
    <w:p>
      <w:r>
        <w:rPr>
          <w:b/>
          <w:color w:val="1F4E79"/>
        </w:rPr>
        <w:t>[Note: Ken’s suggested additions are shown in blue. The original report text is unchanged.]</w:t>
      </w:r>
    </w:p>
    <w:p w14:paraId="76DEADC6" w14:textId="18C157F9" w:rsidR="00CB2BF9" w:rsidRPr="00092DC2" w:rsidRDefault="00CB2BF9" w:rsidP="000444E6">
      <w:pPr>
        <w:rPr>
          <w:rFonts w:cstheme="minorHAnsi"/>
          <w:b/>
          <w:bCs/>
          <w:sz w:val="22"/>
          <w:szCs w:val="22"/>
        </w:rPr>
      </w:pPr>
      <w:r w:rsidRPr="00092DC2">
        <w:rPr>
          <w:rFonts w:cstheme="minorHAnsi"/>
          <w:b/>
          <w:bCs/>
          <w:sz w:val="22"/>
          <w:szCs w:val="22"/>
        </w:rPr>
        <w:t>Introduction</w:t>
      </w:r>
    </w:p>
    <w:p w14:paraId="20914657" w14:textId="77AE3893"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3408A1E6" w14:textId="0945EFD9"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0ABFFEBC"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03D977D7" w14:textId="77777777" w:rsidR="00415001" w:rsidRPr="00092DC2" w:rsidRDefault="00415001" w:rsidP="00D33E4F">
      <w:pPr>
        <w:rPr>
          <w:rFonts w:cstheme="minorHAnsi"/>
          <w:sz w:val="22"/>
          <w:szCs w:val="22"/>
        </w:rPr>
      </w:pPr>
    </w:p>
    <w:p w14:paraId="004C1B2D" w14:textId="5C55EB24"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 In addition, I spoke to his Addiction Counsellor at Addiction Services Central Ontario (Paige McKenzie, RSW) and his wife (Becky Wood) on May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w:t>
      </w:r>
    </w:p>
    <w:p w14:paraId="37FA2E26" w14:textId="77777777" w:rsidR="00415001" w:rsidRPr="00092DC2" w:rsidRDefault="00415001" w:rsidP="00D33E4F">
      <w:pPr>
        <w:rPr>
          <w:rFonts w:cstheme="minorHAnsi"/>
          <w:sz w:val="22"/>
          <w:szCs w:val="22"/>
        </w:rPr>
      </w:pPr>
    </w:p>
    <w:p w14:paraId="23D5C394" w14:textId="51530EAA"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14D275C0" w14:textId="77777777" w:rsidR="003E43CF" w:rsidRPr="00092DC2" w:rsidRDefault="003E43CF" w:rsidP="00D33E4F">
      <w:pPr>
        <w:rPr>
          <w:rFonts w:cstheme="minorHAnsi"/>
          <w:sz w:val="22"/>
          <w:szCs w:val="22"/>
        </w:rPr>
      </w:pPr>
    </w:p>
    <w:p w14:paraId="1ADC8C0E" w14:textId="656CCFE4"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5EF1C2D5" w14:textId="77777777" w:rsidR="003E43CF" w:rsidRPr="00092DC2" w:rsidRDefault="003E43CF" w:rsidP="00D33E4F">
      <w:pPr>
        <w:rPr>
          <w:rFonts w:cstheme="minorHAnsi"/>
          <w:sz w:val="22"/>
          <w:szCs w:val="22"/>
        </w:rPr>
      </w:pPr>
    </w:p>
    <w:p w14:paraId="0A6E0AE4" w14:textId="14F10A70"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69C1098D" w14:textId="3AA494FC" w:rsidR="003E43CF" w:rsidRPr="00092DC2" w:rsidRDefault="003E43CF" w:rsidP="00D33E4F">
      <w:pPr>
        <w:rPr>
          <w:rFonts w:cstheme="minorHAnsi"/>
          <w:sz w:val="22"/>
          <w:szCs w:val="22"/>
        </w:rPr>
      </w:pPr>
    </w:p>
    <w:p w14:paraId="1211FB75" w14:textId="50EFAAD0" w:rsidR="00415001" w:rsidRPr="00092DC2" w:rsidRDefault="003E43CF" w:rsidP="00D33E4F">
      <w:pPr>
        <w:rPr>
          <w:rFonts w:cstheme="minorHAnsi"/>
          <w:sz w:val="22"/>
          <w:szCs w:val="22"/>
        </w:rPr>
      </w:pPr>
      <w:r w:rsidRPr="00092DC2">
        <w:rPr>
          <w:rFonts w:cstheme="minorHAnsi"/>
          <w:sz w:val="22"/>
          <w:szCs w:val="22"/>
        </w:rPr>
        <w:t xml:space="preserve">r. Wood reported that he started drinking socially at age 15 or 16and that his drinking increased in his 30s and 40s when he started commuting to work. He reported that he ended up being a heavy daily </w:t>
      </w:r>
      <w:r w:rsidRPr="00092DC2">
        <w:rPr>
          <w:rFonts w:cstheme="minorHAnsi"/>
          <w:sz w:val="22"/>
          <w:szCs w:val="22"/>
        </w:rPr>
        <w:lastRenderedPageBreak/>
        <w:t xml:space="preserve">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 xml:space="preserve">he was told to work from home at the beginning of </w:t>
      </w:r>
      <w:proofErr w:type="gramStart"/>
      <w:r w:rsidR="006168FB" w:rsidRPr="00092DC2">
        <w:rPr>
          <w:rFonts w:cstheme="minorHAnsi"/>
          <w:sz w:val="22"/>
          <w:szCs w:val="22"/>
        </w:rPr>
        <w:t>COVID</w:t>
      </w:r>
      <w:proofErr w:type="gramEnd"/>
      <w:r w:rsidR="006168FB" w:rsidRPr="00092DC2">
        <w:rPr>
          <w:rFonts w:cstheme="minorHAnsi"/>
          <w:sz w:val="22"/>
          <w:szCs w:val="22"/>
        </w:rPr>
        <w:t xml:space="preserve">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w:t>
      </w:r>
      <w:proofErr w:type="gramStart"/>
      <w:r w:rsidR="00E1177C" w:rsidRPr="00092DC2">
        <w:rPr>
          <w:rFonts w:cstheme="minorHAnsi"/>
          <w:sz w:val="22"/>
          <w:szCs w:val="22"/>
        </w:rPr>
        <w:t>times</w:t>
      </w:r>
      <w:proofErr w:type="gramEnd"/>
      <w:r w:rsidR="00E1177C" w:rsidRPr="00092DC2">
        <w:rPr>
          <w:rFonts w:cstheme="minorHAnsi"/>
          <w:sz w:val="22"/>
          <w:szCs w:val="22"/>
        </w:rPr>
        <w:t xml:space="preserve"> but that stopping drinking was </w:t>
      </w:r>
      <w:proofErr w:type="gramStart"/>
      <w:r w:rsidR="00E1177C" w:rsidRPr="00092DC2">
        <w:rPr>
          <w:rFonts w:cstheme="minorHAnsi"/>
          <w:sz w:val="22"/>
          <w:szCs w:val="22"/>
        </w:rPr>
        <w:t>really hard</w:t>
      </w:r>
      <w:proofErr w:type="gramEnd"/>
      <w:r w:rsidR="00E1177C" w:rsidRPr="00092DC2">
        <w:rPr>
          <w:rFonts w:cstheme="minorHAnsi"/>
          <w:sz w:val="22"/>
          <w:szCs w:val="22"/>
        </w:rPr>
        <w:t xml:space="preserve"> and that trying to stop only seemed to make things worse. He reported that in the years when he was drinking </w:t>
      </w:r>
      <w:proofErr w:type="gramStart"/>
      <w:r w:rsidR="00E1177C" w:rsidRPr="00092DC2">
        <w:rPr>
          <w:rFonts w:cstheme="minorHAnsi"/>
          <w:sz w:val="22"/>
          <w:szCs w:val="22"/>
        </w:rPr>
        <w:t>heavily</w:t>
      </w:r>
      <w:proofErr w:type="gramEnd"/>
      <w:r w:rsidR="00E1177C" w:rsidRPr="00092DC2">
        <w:rPr>
          <w:rFonts w:cstheme="minorHAnsi"/>
          <w:sz w:val="22"/>
          <w:szCs w:val="22"/>
        </w:rPr>
        <w:t xml:space="preserve"> he was feeling guilty and sad. He reported that he is terrified of starting drinking again because he is afraid that he won’t be able to stop again.</w:t>
      </w:r>
    </w:p>
    <w:p w14:paraId="5C2B4372" w14:textId="77777777" w:rsidR="006168FB" w:rsidRPr="00092DC2" w:rsidRDefault="006168FB" w:rsidP="00D33E4F">
      <w:pPr>
        <w:rPr>
          <w:rFonts w:cstheme="minorHAnsi"/>
          <w:sz w:val="22"/>
          <w:szCs w:val="22"/>
        </w:rPr>
      </w:pPr>
    </w:p>
    <w:p w14:paraId="32A5545D" w14:textId="45DBB6D1"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005D4C3D" w14:textId="77777777" w:rsidR="006168FB" w:rsidRPr="00092DC2" w:rsidRDefault="006168FB" w:rsidP="00D33E4F">
      <w:pPr>
        <w:rPr>
          <w:rFonts w:cstheme="minorHAnsi"/>
          <w:sz w:val="22"/>
          <w:szCs w:val="22"/>
        </w:rPr>
      </w:pPr>
    </w:p>
    <w:p w14:paraId="0CB758C6" w14:textId="60EC973E" w:rsidR="006168FB" w:rsidRPr="00092DC2" w:rsidRDefault="006168FB" w:rsidP="00D33E4F">
      <w:pPr>
        <w:rPr>
          <w:rFonts w:cstheme="minorHAnsi"/>
          <w:sz w:val="22"/>
          <w:szCs w:val="22"/>
        </w:rPr>
      </w:pPr>
      <w:r w:rsidRPr="00092DC2">
        <w:rPr>
          <w:rFonts w:cstheme="minorHAnsi"/>
          <w:sz w:val="22"/>
          <w:szCs w:val="22"/>
        </w:rPr>
        <w:t xml:space="preserve">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while commuting, including one that involved the death of a child.</w:t>
      </w:r>
    </w:p>
    <w:p w14:paraId="2C61C5F0" w14:textId="77777777" w:rsidR="006168FB" w:rsidRPr="00092DC2" w:rsidRDefault="006168FB" w:rsidP="00D33E4F">
      <w:pPr>
        <w:rPr>
          <w:rFonts w:cstheme="minorHAnsi"/>
          <w:sz w:val="22"/>
          <w:szCs w:val="22"/>
        </w:rPr>
      </w:pPr>
    </w:p>
    <w:p w14:paraId="072947E3" w14:textId="3ECBC3BF"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 xml:space="preserve">“things got out of control.” She reported that “when COVID </w:t>
      </w:r>
      <w:proofErr w:type="gramStart"/>
      <w:r w:rsidR="00E1177C" w:rsidRPr="00092DC2">
        <w:rPr>
          <w:rFonts w:cstheme="minorHAnsi"/>
          <w:sz w:val="22"/>
          <w:szCs w:val="22"/>
        </w:rPr>
        <w:t>started</w:t>
      </w:r>
      <w:proofErr w:type="gramEnd"/>
      <w:r w:rsidR="00E1177C" w:rsidRPr="00092DC2">
        <w:rPr>
          <w:rFonts w:cstheme="minorHAnsi"/>
          <w:sz w:val="22"/>
          <w:szCs w:val="22"/>
        </w:rPr>
        <w:t xml:space="preserve"> he stopped commuting and he stopped drinking.” She reported that although she does not think that he is currently drinking currently on the days that he commutes to work he is more stressed, short-tempered and irritable.</w:t>
      </w:r>
    </w:p>
    <w:p w14:paraId="3CEE9CC1" w14:textId="77777777" w:rsidR="00415001" w:rsidRPr="00092DC2" w:rsidRDefault="00415001" w:rsidP="00D33E4F">
      <w:pPr>
        <w:rPr>
          <w:rFonts w:cstheme="minorHAnsi"/>
          <w:sz w:val="22"/>
          <w:szCs w:val="22"/>
        </w:rPr>
      </w:pPr>
    </w:p>
    <w:p w14:paraId="143B6865" w14:textId="0B937363"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7F6EAF29" w14:textId="5442AEBB" w:rsidR="00E93A09" w:rsidRPr="00092DC2" w:rsidRDefault="00E93A09">
      <w:pPr>
        <w:rPr>
          <w:rFonts w:cstheme="minorHAnsi"/>
          <w:sz w:val="22"/>
          <w:szCs w:val="22"/>
        </w:rPr>
      </w:pPr>
    </w:p>
    <w:p w14:paraId="66AE5162" w14:textId="00F8D65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0CA4E5F5" w14:textId="77777777" w:rsidR="00E1177C" w:rsidRPr="00092DC2" w:rsidRDefault="00E1177C">
      <w:pPr>
        <w:rPr>
          <w:rFonts w:cstheme="minorHAnsi"/>
          <w:sz w:val="22"/>
          <w:szCs w:val="22"/>
        </w:rPr>
      </w:pPr>
    </w:p>
    <w:p w14:paraId="2FF59235" w14:textId="7AF6C834"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t>
      </w:r>
      <w:proofErr w:type="gramStart"/>
      <w:r w:rsidR="006657A5" w:rsidRPr="00092DC2">
        <w:rPr>
          <w:rFonts w:cstheme="minorHAnsi"/>
          <w:sz w:val="22"/>
          <w:szCs w:val="22"/>
        </w:rPr>
        <w:t>well</w:t>
      </w:r>
      <w:proofErr w:type="gramEnd"/>
      <w:r w:rsidR="006657A5" w:rsidRPr="00092DC2">
        <w:rPr>
          <w:rFonts w:cstheme="minorHAnsi"/>
          <w:sz w:val="22"/>
          <w:szCs w:val="22"/>
        </w:rPr>
        <w:t xml:space="preserve"> he has a harder time fighting his urges and he is anxious that if he </w:t>
      </w:r>
      <w:proofErr w:type="gramStart"/>
      <w:r w:rsidR="006657A5" w:rsidRPr="00092DC2">
        <w:rPr>
          <w:rFonts w:cstheme="minorHAnsi"/>
          <w:sz w:val="22"/>
          <w:szCs w:val="22"/>
        </w:rPr>
        <w:t>has to</w:t>
      </w:r>
      <w:proofErr w:type="gramEnd"/>
      <w:r w:rsidR="006657A5" w:rsidRPr="00092DC2">
        <w:rPr>
          <w:rFonts w:cstheme="minorHAnsi"/>
          <w:sz w:val="22"/>
          <w:szCs w:val="22"/>
        </w:rPr>
        <w:t xml:space="preserve"> commute to the office 5 days a </w:t>
      </w:r>
      <w:proofErr w:type="gramStart"/>
      <w:r w:rsidR="006657A5" w:rsidRPr="00092DC2">
        <w:rPr>
          <w:rFonts w:cstheme="minorHAnsi"/>
          <w:sz w:val="22"/>
          <w:szCs w:val="22"/>
        </w:rPr>
        <w:t>week</w:t>
      </w:r>
      <w:proofErr w:type="gramEnd"/>
      <w:r w:rsidR="006657A5" w:rsidRPr="00092DC2">
        <w:rPr>
          <w:rFonts w:cstheme="minorHAnsi"/>
          <w:sz w:val="22"/>
          <w:szCs w:val="22"/>
        </w:rPr>
        <w:t xml:space="preserve"> he will become stressed out and tired and be unable to fight his urges to drink.</w:t>
      </w:r>
    </w:p>
    <w:p w14:paraId="529F074A" w14:textId="77777777" w:rsidR="00DE5CF6" w:rsidRPr="00092DC2" w:rsidRDefault="00DE5CF6">
      <w:pPr>
        <w:rPr>
          <w:rFonts w:cstheme="minorHAnsi"/>
          <w:sz w:val="22"/>
          <w:szCs w:val="22"/>
        </w:rPr>
      </w:pPr>
    </w:p>
    <w:p w14:paraId="7A8D6FAC" w14:textId="65436B45"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26600776" w14:textId="77777777" w:rsidR="00DE5CF6" w:rsidRPr="00092DC2" w:rsidRDefault="00DE5CF6">
      <w:pPr>
        <w:rPr>
          <w:rStyle w:val="apple-converted-space"/>
          <w:rFonts w:cstheme="minorHAnsi"/>
          <w:color w:val="1B1B1B"/>
          <w:sz w:val="22"/>
          <w:szCs w:val="22"/>
          <w:shd w:val="clear" w:color="auto" w:fill="FFFFFF"/>
        </w:rPr>
      </w:pPr>
    </w:p>
    <w:p w14:paraId="5DEA45CA" w14:textId="370A071B"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lastRenderedPageBreak/>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proofErr w:type="gramStart"/>
      <w:r w:rsidRPr="00092DC2">
        <w:rPr>
          <w:rStyle w:val="apple-converted-space"/>
          <w:rFonts w:cstheme="minorHAnsi"/>
          <w:color w:val="1B1B1B"/>
          <w:sz w:val="22"/>
          <w:szCs w:val="22"/>
          <w:shd w:val="clear" w:color="auto" w:fill="FFFFFF"/>
        </w:rPr>
        <w:t>work</w:t>
      </w:r>
      <w:proofErr w:type="gramEnd"/>
      <w:r w:rsidRPr="00092DC2">
        <w:rPr>
          <w:rStyle w:val="apple-converted-space"/>
          <w:rFonts w:cstheme="minorHAnsi"/>
          <w:color w:val="1B1B1B"/>
          <w:sz w:val="22"/>
          <w:szCs w:val="22"/>
          <w:shd w:val="clear" w:color="auto" w:fill="FFFFFF"/>
        </w:rPr>
        <w:t xml:space="preserve">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w:t>
      </w:r>
      <w:proofErr w:type="gramStart"/>
      <w:r w:rsidRPr="00092DC2">
        <w:rPr>
          <w:rFonts w:cstheme="minorHAnsi"/>
          <w:sz w:val="22"/>
          <w:szCs w:val="22"/>
        </w:rPr>
        <w:t>morning</w:t>
      </w:r>
      <w:proofErr w:type="gramEnd"/>
      <w:r w:rsidRPr="00092DC2">
        <w:rPr>
          <w:rFonts w:cstheme="minorHAnsi"/>
          <w:sz w:val="22"/>
          <w:szCs w:val="22"/>
        </w:rPr>
        <w:t xml:space="preserve"> and he is “irritable and grumpy” for a day or two after he commutes. He reported that “stress makes me want to drink and driving stresses me out.” He is concerned that he will return to drinking to cope with stress if he </w:t>
      </w:r>
      <w:proofErr w:type="gramStart"/>
      <w:r w:rsidRPr="00092DC2">
        <w:rPr>
          <w:rFonts w:cstheme="minorHAnsi"/>
          <w:sz w:val="22"/>
          <w:szCs w:val="22"/>
        </w:rPr>
        <w:t>has to</w:t>
      </w:r>
      <w:proofErr w:type="gramEnd"/>
      <w:r w:rsidRPr="00092DC2">
        <w:rPr>
          <w:rFonts w:cstheme="minorHAnsi"/>
          <w:sz w:val="22"/>
          <w:szCs w:val="22"/>
        </w:rPr>
        <w:t xml:space="preserve"> commute more than a few days a week.</w:t>
      </w:r>
    </w:p>
    <w:p w14:paraId="0EFDD665" w14:textId="77777777" w:rsidR="00DE5CF6" w:rsidRPr="00092DC2" w:rsidRDefault="00DE5CF6">
      <w:pPr>
        <w:rPr>
          <w:rFonts w:cstheme="minorHAnsi"/>
          <w:sz w:val="22"/>
          <w:szCs w:val="22"/>
        </w:rPr>
      </w:pPr>
    </w:p>
    <w:p w14:paraId="77C8E82A" w14:textId="4EBA27D3"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r>
        <w:rPr>
          <w:b w:val="0"/>
        </w:rPr>
      </w:r>
    </w:p>
    <w:p>
      <w:r>
        <w:rPr>
          <w:b/>
          <w:color w:val="1F4E79"/>
        </w:rPr>
        <w:t>[Ken’s suggested addition — additional functional limitations and the work-from-home contrast]</w:t>
      </w:r>
    </w:p>
    <w:p>
      <w:r>
        <w:rPr>
          <w:b w:val="0"/>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r>
        <w:rPr>
          <w:b w:val="0"/>
          <w:color w:val="1F4E79"/>
        </w:rPr>
        <w:t>Access to treatment and supports: Commuting cuts into my ability to attend counselling and medical appointments and makes me less flexible about engaging in treatment. Working from home keeps me able to do those things.</w:t>
      </w:r>
    </w:p>
    <w:p>
      <w:r>
        <w:rPr>
          <w:b w:val="0"/>
          <w:color w:val="1F4E79"/>
        </w:rPr>
        <w:t>Cognitive functioning: After a commute I have trouble sustaining focus, and when I am tired I find planning, organizing, and decision-making harder.</w:t>
      </w:r>
    </w:p>
    <w:p>
      <w:r>
        <w:rPr>
          <w:b w:val="0"/>
          <w:color w:val="1F4E79"/>
        </w:rPr>
        <w:t>Triggers and environmental factors: The commute and the return-home routine expose me to triggers tied to my past drinking, and the unpredictability of traffic and weather throws off the routine that keeps me stable.</w:t>
      </w:r>
    </w:p>
    <w:p>
      <w:r>
        <w:rPr>
          <w:b w:val="0"/>
          <w:color w:val="1F4E79"/>
        </w:rPr>
        <w:t>These limitations fluctuate; the impact is worse during periods of elevated symptoms.</w:t>
      </w:r>
    </w:p>
    <w:p>
      <w:r>
        <w:rPr>
          <w:b w:val="0"/>
          <w:color w:val="1F4E79"/>
        </w:rPr>
        <w:t>On days I work from home I do not get intrusive thoughts, urges, or the post-commute fatigue. My sleep and functioning are stable. The only thing that changes between those two states is the commute.</w:t>
      </w:r>
    </w:p>
    <w:p w14:paraId="05AB6E51" w14:textId="77777777" w:rsidR="00092DC2" w:rsidRDefault="00092DC2">
      <w:pPr>
        <w:rPr>
          <w:rStyle w:val="apple-converted-space"/>
          <w:rFonts w:cstheme="minorHAnsi"/>
          <w:color w:val="1B1B1B"/>
          <w:sz w:val="22"/>
          <w:szCs w:val="22"/>
          <w:shd w:val="clear" w:color="auto" w:fill="FFFFFF"/>
        </w:rPr>
      </w:pPr>
    </w:p>
    <w:p w14:paraId="38FF2922" w14:textId="4E562823"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14FC5E90" w14:textId="77777777" w:rsidR="00092DC2" w:rsidRDefault="00092DC2">
      <w:pPr>
        <w:rPr>
          <w:rStyle w:val="apple-converted-space"/>
          <w:rFonts w:cstheme="minorHAnsi"/>
          <w:color w:val="1B1B1B"/>
          <w:sz w:val="22"/>
          <w:szCs w:val="22"/>
          <w:shd w:val="clear" w:color="auto" w:fill="FFFFFF"/>
        </w:rPr>
      </w:pPr>
    </w:p>
    <w:p w14:paraId="7CF6760F" w14:textId="292D33A4"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t>Alcohol Use Disorder in Sustained Remission</w:t>
      </w:r>
    </w:p>
    <w:p w14:paraId="62BBC750" w14:textId="3551C70A"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71457F72" w14:textId="1A916F34"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4F77612A" w14:textId="77777777" w:rsidR="00E1177C" w:rsidRPr="00092DC2" w:rsidRDefault="00E1177C">
      <w:pPr>
        <w:rPr>
          <w:rFonts w:cstheme="minorHAnsi"/>
          <w:sz w:val="22"/>
          <w:szCs w:val="22"/>
        </w:rPr>
      </w:pPr>
    </w:p>
    <w:p w14:paraId="73C42E86" w14:textId="4A0D6165" w:rsidR="00E52A27" w:rsidRPr="00092DC2" w:rsidRDefault="00E52A27">
      <w:pPr>
        <w:rPr>
          <w:rFonts w:cstheme="minorHAnsi"/>
          <w:b/>
          <w:bCs/>
          <w:sz w:val="22"/>
          <w:szCs w:val="22"/>
        </w:rPr>
      </w:pPr>
      <w:r w:rsidRPr="00092DC2">
        <w:rPr>
          <w:rFonts w:cstheme="minorHAnsi"/>
          <w:b/>
          <w:bCs/>
          <w:sz w:val="22"/>
          <w:szCs w:val="22"/>
        </w:rPr>
        <w:t>Recommendations</w:t>
      </w:r>
    </w:p>
    <w:p w14:paraId="688B7B7D" w14:textId="77777777" w:rsidR="00E52A27" w:rsidRPr="00092DC2" w:rsidRDefault="00E52A27">
      <w:pPr>
        <w:rPr>
          <w:rFonts w:cstheme="minorHAnsi"/>
          <w:sz w:val="22"/>
          <w:szCs w:val="22"/>
        </w:rPr>
      </w:pPr>
    </w:p>
    <w:p w14:paraId="124011E2" w14:textId="0AE8BA05"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301C2F5E" w14:textId="77777777" w:rsidR="007826F4" w:rsidRPr="00092DC2" w:rsidRDefault="007826F4">
      <w:pPr>
        <w:rPr>
          <w:rFonts w:cstheme="minorHAnsi"/>
          <w:sz w:val="22"/>
          <w:szCs w:val="22"/>
        </w:rPr>
      </w:pPr>
    </w:p>
    <w:p w14:paraId="5A671FB9" w14:textId="4138D72C"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668FACA7" w14:textId="65CBF6F5"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6E5B0FCD" w14:textId="12045F3C"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371DDE78" w14:textId="77777777" w:rsidR="007826F4" w:rsidRPr="00092DC2" w:rsidRDefault="007826F4" w:rsidP="007826F4">
      <w:pPr>
        <w:pStyle w:val="ListParagraph"/>
        <w:rPr>
          <w:rFonts w:cstheme="minorHAnsi"/>
          <w:sz w:val="22"/>
          <w:szCs w:val="22"/>
        </w:rPr>
      </w:pPr>
    </w:p>
    <w:p w14:paraId="52F95DA9" w14:textId="57584BCF"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3503E03B" w14:textId="77777777" w:rsidR="00FA61B6" w:rsidRDefault="00FA61B6">
      <w:pPr>
        <w:rPr>
          <w:rFonts w:cstheme="minorHAnsi"/>
          <w:sz w:val="22"/>
          <w:szCs w:val="22"/>
        </w:rPr>
      </w:pPr>
    </w:p>
    <w:p w14:paraId="70402AC1" w14:textId="1418D63F"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r>
        <w:rPr>
          <w:b w:val="0"/>
        </w:rPr>
      </w:r>
    </w:p>
    <w:p>
      <w:r>
        <w:rPr>
          <w:b/>
          <w:color w:val="1F4E79"/>
        </w:rPr>
        <w:t>[Ken’s suggested edit — proposed revision to the recommendation]</w:t>
      </w:r>
    </w:p>
    <w:p>
      <w:r>
        <w:rPr>
          <w:b w:val="0"/>
          <w:color w:val="1F4E79"/>
        </w:rPr>
        <w:t>I am asking for remote work, not a fixed limit of two or three days a week in the office. Suggested wording:</w:t>
      </w:r>
    </w:p>
    <w:p>
      <w:r>
        <w:rPr>
          <w:b w:val="0"/>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08F8542D" w14:textId="77777777" w:rsidR="00FA61B6" w:rsidRDefault="00FA61B6">
      <w:pPr>
        <w:rPr>
          <w:rFonts w:cstheme="minorHAnsi"/>
          <w:sz w:val="22"/>
          <w:szCs w:val="22"/>
        </w:rPr>
      </w:pPr>
    </w:p>
    <w:p w14:paraId="6EB7740C"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0C4D77ED" w14:textId="77777777" w:rsidR="003D63F9" w:rsidRDefault="003D63F9">
      <w:pPr>
        <w:rPr>
          <w:rFonts w:cstheme="minorHAnsi"/>
          <w:sz w:val="22"/>
          <w:szCs w:val="22"/>
        </w:rPr>
      </w:pPr>
    </w:p>
    <w:p w14:paraId="4339E3AD" w14:textId="6FBDEE9C"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w:t>
      </w:r>
      <w:proofErr w:type="gramStart"/>
      <w:r>
        <w:rPr>
          <w:rFonts w:cstheme="minorHAnsi"/>
          <w:sz w:val="22"/>
          <w:szCs w:val="22"/>
        </w:rPr>
        <w:t>treatment</w:t>
      </w:r>
      <w:proofErr w:type="gramEnd"/>
      <w:r>
        <w:rPr>
          <w:rFonts w:cstheme="minorHAnsi"/>
          <w:sz w:val="22"/>
          <w:szCs w:val="22"/>
        </w:rPr>
        <w:t xml:space="preserve"> but I am not sure that Mr. Woods extended health benefits would cover that much treatment.</w:t>
      </w:r>
    </w:p>
    <w:p>
      <w:r>
        <w:rPr>
          <w:b w:val="0"/>
        </w:rPr>
      </w:r>
    </w:p>
    <w:p>
      <w:r>
        <w:rPr>
          <w:b/>
          <w:color w:val="1F4E79"/>
        </w:rPr>
        <w:t>[Ken’s suggested edit — treatment plan note]</w:t>
      </w:r>
    </w:p>
    <w:p>
      <w:r>
        <w:rPr>
          <w:b w:val="0"/>
          <w:color w:val="1F4E79"/>
        </w:rPr>
        <w:t>I understand the plan is CBT, possibly with medication. It would help if the report noted the review timeline, roughly a year.</w:t>
      </w:r>
    </w:p>
    <w:p w14:paraId="191882D6" w14:textId="77777777" w:rsidR="00501A92" w:rsidRPr="00092DC2" w:rsidRDefault="00501A92">
      <w:pPr>
        <w:rPr>
          <w:rFonts w:cstheme="minorHAnsi"/>
          <w:b/>
          <w:bCs/>
          <w:sz w:val="22"/>
          <w:szCs w:val="22"/>
        </w:rPr>
      </w:pPr>
    </w:p>
    <w:p w14:paraId="11D00BFA" w14:textId="77777777" w:rsidR="008F3C0E" w:rsidRPr="00092DC2" w:rsidRDefault="008F3C0E" w:rsidP="008F3C0E">
      <w:pPr>
        <w:rPr>
          <w:rFonts w:cstheme="minorHAnsi"/>
          <w:sz w:val="22"/>
          <w:szCs w:val="22"/>
        </w:rPr>
      </w:pPr>
    </w:p>
    <w:p w14:paraId="329E7141"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6CF53A66" w14:textId="77777777" w:rsidR="003D63F9" w:rsidRDefault="003D63F9" w:rsidP="00CB2BF9">
      <w:pPr>
        <w:rPr>
          <w:rFonts w:cstheme="minorHAnsi"/>
          <w:sz w:val="22"/>
          <w:szCs w:val="22"/>
        </w:rPr>
      </w:pPr>
    </w:p>
    <w:p w14:paraId="27E34C76" w14:textId="7F1E6D78" w:rsidR="00CA03AB" w:rsidRDefault="00AB14AD" w:rsidP="00963E64">
      <w:pPr>
        <w:rPr>
          <w:rFonts w:cstheme="minorHAnsi"/>
          <w:sz w:val="22"/>
          <w:szCs w:val="22"/>
        </w:rPr>
      </w:pPr>
      <w:r>
        <w:rPr>
          <w:rFonts w:cstheme="minorHAnsi"/>
          <w:sz w:val="22"/>
          <w:szCs w:val="22"/>
        </w:rPr>
        <w:t>Sincerely,</w:t>
      </w:r>
    </w:p>
    <w:p w14:paraId="25FCF404" w14:textId="77777777" w:rsidR="00AB14AD" w:rsidRDefault="00AB14AD" w:rsidP="00963E64">
      <w:pPr>
        <w:rPr>
          <w:rFonts w:cstheme="minorHAnsi"/>
          <w:sz w:val="22"/>
          <w:szCs w:val="22"/>
        </w:rPr>
      </w:pPr>
    </w:p>
    <w:p w14:paraId="09967A6B" w14:textId="2C9B6FCD" w:rsidR="00AB14AD" w:rsidRPr="00092DC2" w:rsidRDefault="00AB14AD" w:rsidP="00963E64">
      <w:pPr>
        <w:rPr>
          <w:rFonts w:cstheme="minorHAnsi"/>
          <w:sz w:val="22"/>
          <w:szCs w:val="22"/>
        </w:rPr>
      </w:pPr>
      <w:r>
        <w:rPr>
          <w:rFonts w:cstheme="minorHAnsi"/>
          <w:sz w:val="22"/>
          <w:szCs w:val="22"/>
        </w:rPr>
        <w:t>…</w:t>
      </w:r>
    </w:p>
    <w:p>
      <w:r>
        <w:rPr>
          <w:b w:val="0"/>
        </w:rPr>
      </w:r>
    </w:p>
    <w:p>
      <w:r>
        <w:rPr>
          <w:b/>
          <w:color w:val="1F4E79"/>
        </w:rPr>
        <w:t>[Ken’s suggested addition — suggested note for Dr. Sotoudeh]</w:t>
      </w:r>
    </w:p>
    <w:p>
      <w:r>
        <w:rPr>
          <w:b w:val="0"/>
          <w:color w:val="1F4E79"/>
        </w:rPr>
        <w:t>[CLINIC LETTERHEAD]</w:t>
      </w:r>
    </w:p>
    <w:p>
      <w:r>
        <w:rPr>
          <w:b w:val="0"/>
          <w:color w:val="1F4E79"/>
        </w:rPr>
        <w:t>Date: ____________________</w:t>
      </w:r>
    </w:p>
    <w:p>
      <w:r>
        <w:rPr>
          <w:b w:val="0"/>
          <w:color w:val="1F4E79"/>
        </w:rPr>
        <w:t>To Whom It May Concern (Attention: Human Resources):</w:t>
      </w:r>
    </w:p>
    <w:p>
      <w:r>
        <w:rPr>
          <w:b w:val="0"/>
          <w:color w:val="1F4E79"/>
        </w:rPr>
        <w:t>Re: Ken Wood — DOB: ____________________</w:t>
      </w:r>
    </w:p>
    <w:p>
      <w:r>
        <w:rPr>
          <w:b w:val="0"/>
          <w:color w:val="1F4E79"/>
        </w:rPr>
        <w:t>I am the treating physician for Mr. Ken Wood, and he is a patient in my care.</w:t>
      </w:r>
    </w:p>
    <w:p>
      <w:r>
        <w:rPr>
          <w:b w:val="0"/>
          <w:color w:val="1F4E79"/>
        </w:rPr>
        <w:t>Mr. Wood has a diagnosed medical condition that constitutes a disability within the meaning of the Ontario Human Rights Code.</w:t>
      </w:r>
    </w:p>
    <w:p>
      <w:r>
        <w:rPr>
          <w:b w:val="0"/>
          <w:color w:val="1F4E79"/>
        </w:rPr>
        <w:t>Mr. Wood's condition is triggered and significantly worsened by commuting to and from the workplace, regardless of the mode of travel. On days he commutes:</w:t>
      </w:r>
    </w:p>
    <w:p>
      <w:r>
        <w:rPr>
          <w:b w:val="0"/>
          <w:color w:val="1F4E79"/>
        </w:rPr>
        <w:t>– He experiences significant anxiety about the commute itself.</w:t>
      </w:r>
    </w:p>
    <w:p>
      <w:r>
        <w:rPr>
          <w:b w:val="0"/>
          <w:color w:val="1F4E79"/>
        </w:rPr>
        <w:t>– He experiences a heightened stress response that persists after arrival and for one to two days afterward.</w:t>
      </w:r>
    </w:p>
    <w:p>
      <w:r>
        <w:rPr>
          <w:b w:val="0"/>
          <w:color w:val="1F4E79"/>
        </w:rPr>
        <w:t>– His sleep is disrupted on the nights before in-office attendance.</w:t>
      </w:r>
    </w:p>
    <w:p>
      <w:r>
        <w:rPr>
          <w:b w:val="0"/>
          <w:color w:val="1F4E79"/>
        </w:rPr>
        <w:t>– He experiences fatigue that reduces his concentration, consistency, and his ability to maintain the routines that support his health.</w:t>
      </w:r>
    </w:p>
    <w:p>
      <w:r>
        <w:rPr>
          <w:b w:val="0"/>
          <w:color w:val="1F4E79"/>
        </w:rPr>
        <w:t>– These limitations fluctuate; their impact is greater during periods of elevated symptoms.</w:t>
      </w:r>
    </w:p>
    <w:p>
      <w:r>
        <w:rPr>
          <w:b w:val="0"/>
          <w:color w:val="1F4E79"/>
        </w:rPr>
        <w:t>Continued commuting places Mr. Wood at significant risk of serious deterioration of his condition.</w:t>
      </w:r>
    </w:p>
    <w:p>
      <w:r>
        <w:rPr>
          <w:b w:val="0"/>
          <w:color w:val="1F4E79"/>
        </w:rPr>
        <w:t>Accommodation required:</w:t>
      </w:r>
    </w:p>
    <w:p>
      <w:r>
        <w:rPr>
          <w:b w:val="0"/>
          <w:color w:val="1F4E79"/>
        </w:rPr>
        <w:t>Mr. Wood requires a workplace accommodation permitting him to work from home as his functional limitations require, including full-time remote work during periods of elevated symptoms. In-office attendance should be limited to the extent necessary to avoid triggering or worsening these limitations. Alternative commuting arrangements (such as transit or carpooling) would not address these limitations, as the trigger is the commute itself rather than the mode of travel.</w:t>
      </w:r>
    </w:p>
    <w:p>
      <w:r>
        <w:rPr>
          <w:b w:val="0"/>
          <w:color w:val="1F4E79"/>
        </w:rPr>
        <w:t>Duration: Ongoing condition.</w:t>
      </w:r>
    </w:p>
    <w:p>
      <w:r>
        <w:rPr>
          <w:b w:val="0"/>
          <w:color w:val="1F4E79"/>
        </w:rPr>
        <w:t>Signed: ______________________________   Date: ______________</w:t>
      </w:r>
    </w:p>
    <w:p>
      <w:r>
        <w:rPr>
          <w:b w:val="0"/>
          <w:color w:val="1F4E79"/>
        </w:rPr>
        <w:t>[Physician name, credentials, CPSO #]</w:t>
      </w:r>
    </w:p>
    <w:sectPr w:rsidR="00AB14AD" w:rsidRPr="00092DC2">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F7092" w14:textId="77777777" w:rsidR="000152E5" w:rsidRDefault="000152E5" w:rsidP="000352FA">
      <w:r>
        <w:separator/>
      </w:r>
    </w:p>
  </w:endnote>
  <w:endnote w:type="continuationSeparator" w:id="0">
    <w:p w14:paraId="7840A3C7" w14:textId="77777777" w:rsidR="000152E5" w:rsidRDefault="000152E5"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361F9267" w14:textId="5F4BC4BD"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CE0C62D"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4AC22DA8" w14:textId="76DAC8C0"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361D201"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17BBD" w14:textId="77777777" w:rsidR="000152E5" w:rsidRDefault="000152E5" w:rsidP="000352FA">
      <w:r>
        <w:separator/>
      </w:r>
    </w:p>
  </w:footnote>
  <w:footnote w:type="continuationSeparator" w:id="0">
    <w:p w14:paraId="7416161A" w14:textId="77777777" w:rsidR="000152E5" w:rsidRDefault="000152E5"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92DC2"/>
    <w:rsid w:val="000E448A"/>
    <w:rsid w:val="00147CB5"/>
    <w:rsid w:val="001A6B5A"/>
    <w:rsid w:val="001C19FF"/>
    <w:rsid w:val="00361D89"/>
    <w:rsid w:val="003D63F9"/>
    <w:rsid w:val="003E43CF"/>
    <w:rsid w:val="00415001"/>
    <w:rsid w:val="00486138"/>
    <w:rsid w:val="00501A92"/>
    <w:rsid w:val="00541B2C"/>
    <w:rsid w:val="005727A5"/>
    <w:rsid w:val="005C3889"/>
    <w:rsid w:val="00614644"/>
    <w:rsid w:val="006168FB"/>
    <w:rsid w:val="00655E3F"/>
    <w:rsid w:val="006657A5"/>
    <w:rsid w:val="006A528A"/>
    <w:rsid w:val="00745FBC"/>
    <w:rsid w:val="00752E15"/>
    <w:rsid w:val="007639D1"/>
    <w:rsid w:val="007826F4"/>
    <w:rsid w:val="00795A16"/>
    <w:rsid w:val="008262EE"/>
    <w:rsid w:val="008F3C0E"/>
    <w:rsid w:val="00963E64"/>
    <w:rsid w:val="00AB14AD"/>
    <w:rsid w:val="00BB1ED9"/>
    <w:rsid w:val="00C03B44"/>
    <w:rsid w:val="00C26510"/>
    <w:rsid w:val="00CA03AB"/>
    <w:rsid w:val="00CB08B5"/>
    <w:rsid w:val="00CB2BF9"/>
    <w:rsid w:val="00D33E4F"/>
    <w:rsid w:val="00DD7A8A"/>
    <w:rsid w:val="00DE5CF6"/>
    <w:rsid w:val="00DF3D25"/>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4587A85"/>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1552</Words>
  <Characters>8850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Peter Farvolden</cp:lastModifiedBy>
  <cp:revision>6</cp:revision>
  <dcterms:created xsi:type="dcterms:W3CDTF">2026-06-10T19:02:00Z</dcterms:created>
  <dcterms:modified xsi:type="dcterms:W3CDTF">2026-06-10T22:24:00Z</dcterms:modified>
</cp:coreProperties>
</file>