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张三</w:t>
      </w:r>
    </w:p>
    <w:p>
      <w:r>
        <w:drawing>
          <wp:inline xmlns:wp="http://schemas.openxmlformats.org/drawingml/2006/wordprocessingDrawing" distT="0" distB="0" distL="0" distR="0">
            <wp:extent cx="1800000" cy="1800000"/>
            <wp:effectExtent l="0" t="0" r="0" b="0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/>
                  </pic:nvPicPr>
                  <pic:blipFill>
                    <a:blip xmlns:r="http://schemas.openxmlformats.org/officeDocument/2006/relationships"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body>
</w:document>
</file>

<file path=word/_rels/document.xml.rels><?xml version="1.0" encoding="UTF-8" standalone="yes"?><Relationships xmlns="http://schemas.openxmlformats.org/package/2006/relationships"><Relationship Id="rIdImg1" Type="http://schemas.openxmlformats.org/officeDocument/2006/relationships/image" Target="media/image1.png"/></Relationships>
</file>