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369C94" w14:textId="77777777" w:rsidR="00661459" w:rsidRPr="00661459" w:rsidRDefault="00661459" w:rsidP="00661459">
      <w:pPr>
        <w:pStyle w:val="ListParagraph"/>
        <w:numPr>
          <w:ilvl w:val="0"/>
          <w:numId w:val="1"/>
        </w:numPr>
        <w:ind w:left="360"/>
        <w:jc w:val="both"/>
        <w:rPr>
          <w:rFonts w:asciiTheme="majorBidi" w:hAnsiTheme="majorBidi" w:cstheme="majorBidi"/>
          <w:b/>
          <w:bCs/>
          <w:color w:val="111B21"/>
          <w:sz w:val="24"/>
          <w:szCs w:val="24"/>
          <w:shd w:val="clear" w:color="auto" w:fill="FFFFFF"/>
          <w:lang w:val="en-US"/>
        </w:rPr>
      </w:pPr>
      <w:r w:rsidRPr="00661459">
        <w:rPr>
          <w:rFonts w:asciiTheme="majorBidi" w:hAnsiTheme="majorBidi" w:cstheme="majorBidi"/>
          <w:b/>
          <w:bCs/>
          <w:color w:val="111B21"/>
          <w:sz w:val="24"/>
          <w:szCs w:val="24"/>
          <w:shd w:val="clear" w:color="auto" w:fill="FFFFFF"/>
          <w:lang w:val="en-US"/>
        </w:rPr>
        <w:t>What is SQL?</w:t>
      </w:r>
    </w:p>
    <w:p w14:paraId="7B21CBE1" w14:textId="77777777" w:rsidR="00661459" w:rsidRPr="00661459" w:rsidRDefault="00661459" w:rsidP="00661459">
      <w:pPr>
        <w:jc w:val="both"/>
        <w:rPr>
          <w:rFonts w:asciiTheme="majorBidi" w:hAnsiTheme="majorBidi" w:cstheme="majorBidi"/>
          <w:color w:val="111B21"/>
          <w:shd w:val="clear" w:color="auto" w:fill="FFFFFF"/>
          <w:lang w:val="en-US"/>
        </w:rPr>
      </w:pPr>
      <w:r w:rsidRPr="00661459">
        <w:rPr>
          <w:rFonts w:asciiTheme="majorBidi" w:hAnsiTheme="majorBidi" w:cstheme="majorBidi"/>
          <w:b/>
          <w:bCs/>
          <w:color w:val="111B21"/>
          <w:shd w:val="clear" w:color="auto" w:fill="FFFFFF"/>
          <w:lang w:val="en-US"/>
        </w:rPr>
        <w:t>SQL</w:t>
      </w:r>
      <w:r w:rsidRPr="00661459">
        <w:rPr>
          <w:rFonts w:asciiTheme="majorBidi" w:hAnsiTheme="majorBidi" w:cstheme="majorBidi"/>
          <w:color w:val="111B21"/>
          <w:shd w:val="clear" w:color="auto" w:fill="FFFFFF"/>
          <w:lang w:val="en-US"/>
        </w:rPr>
        <w:t xml:space="preserve"> stands for Structured Query Language. It is used to communicate with relational databases. Relational databases contain data in the form of tables. Some of the common operations performed are insert, delete, update, and retrieve data from database. We can create different relationships among tables in databases. There are different flavors of SQL available like </w:t>
      </w:r>
      <w:r w:rsidRPr="00946837">
        <w:rPr>
          <w:rFonts w:asciiTheme="majorBidi" w:hAnsiTheme="majorBidi" w:cstheme="majorBidi"/>
          <w:b/>
          <w:bCs/>
          <w:color w:val="111B21"/>
          <w:shd w:val="clear" w:color="auto" w:fill="FFFFFF"/>
          <w:lang w:val="en-US"/>
        </w:rPr>
        <w:t>MS SQL Server</w:t>
      </w:r>
      <w:r w:rsidRPr="00661459">
        <w:rPr>
          <w:rFonts w:asciiTheme="majorBidi" w:hAnsiTheme="majorBidi" w:cstheme="majorBidi"/>
          <w:color w:val="111B21"/>
          <w:shd w:val="clear" w:color="auto" w:fill="FFFFFF"/>
          <w:lang w:val="en-US"/>
        </w:rPr>
        <w:t xml:space="preserve">, </w:t>
      </w:r>
      <w:r w:rsidRPr="00946837">
        <w:rPr>
          <w:rFonts w:asciiTheme="majorBidi" w:hAnsiTheme="majorBidi" w:cstheme="majorBidi"/>
          <w:b/>
          <w:bCs/>
          <w:color w:val="111B21"/>
          <w:shd w:val="clear" w:color="auto" w:fill="FFFFFF"/>
          <w:lang w:val="en-US"/>
        </w:rPr>
        <w:t>Oracle SQL</w:t>
      </w:r>
      <w:r w:rsidRPr="00661459">
        <w:rPr>
          <w:rFonts w:asciiTheme="majorBidi" w:hAnsiTheme="majorBidi" w:cstheme="majorBidi"/>
          <w:color w:val="111B21"/>
          <w:shd w:val="clear" w:color="auto" w:fill="FFFFFF"/>
          <w:lang w:val="en-US"/>
        </w:rPr>
        <w:t xml:space="preserve">, </w:t>
      </w:r>
      <w:r w:rsidRPr="00946837">
        <w:rPr>
          <w:rFonts w:asciiTheme="majorBidi" w:hAnsiTheme="majorBidi" w:cstheme="majorBidi"/>
          <w:b/>
          <w:bCs/>
          <w:color w:val="111B21"/>
          <w:shd w:val="clear" w:color="auto" w:fill="FFFFFF"/>
          <w:lang w:val="en-US"/>
        </w:rPr>
        <w:t>PostgreSQL</w:t>
      </w:r>
      <w:r w:rsidRPr="00661459">
        <w:rPr>
          <w:rFonts w:asciiTheme="majorBidi" w:hAnsiTheme="majorBidi" w:cstheme="majorBidi"/>
          <w:color w:val="111B21"/>
          <w:shd w:val="clear" w:color="auto" w:fill="FFFFFF"/>
          <w:lang w:val="en-US"/>
        </w:rPr>
        <w:t xml:space="preserve">, and </w:t>
      </w:r>
      <w:r w:rsidRPr="00946837">
        <w:rPr>
          <w:rFonts w:asciiTheme="majorBidi" w:hAnsiTheme="majorBidi" w:cstheme="majorBidi"/>
          <w:b/>
          <w:bCs/>
          <w:color w:val="111B21"/>
          <w:shd w:val="clear" w:color="auto" w:fill="FFFFFF"/>
          <w:lang w:val="en-US"/>
        </w:rPr>
        <w:t>SQLite</w:t>
      </w:r>
      <w:r w:rsidRPr="00661459">
        <w:rPr>
          <w:rFonts w:asciiTheme="majorBidi" w:hAnsiTheme="majorBidi" w:cstheme="majorBidi"/>
          <w:color w:val="111B21"/>
          <w:shd w:val="clear" w:color="auto" w:fill="FFFFFF"/>
          <w:lang w:val="en-US"/>
        </w:rPr>
        <w:t>. Each one having their own syntax and features although their core concepts and techniques behind the scene are same.</w:t>
      </w:r>
    </w:p>
    <w:p w14:paraId="5A976914" w14:textId="77777777" w:rsidR="00661459" w:rsidRPr="00661459" w:rsidRDefault="00661459" w:rsidP="00661459">
      <w:pPr>
        <w:pStyle w:val="ListParagraph"/>
        <w:numPr>
          <w:ilvl w:val="0"/>
          <w:numId w:val="1"/>
        </w:numPr>
        <w:ind w:left="360"/>
        <w:jc w:val="both"/>
        <w:rPr>
          <w:rFonts w:asciiTheme="majorBidi" w:hAnsiTheme="majorBidi" w:cstheme="majorBidi"/>
          <w:b/>
          <w:bCs/>
          <w:color w:val="111B21"/>
          <w:sz w:val="24"/>
          <w:szCs w:val="24"/>
          <w:shd w:val="clear" w:color="auto" w:fill="FFFFFF"/>
          <w:lang w:val="en-US"/>
        </w:rPr>
      </w:pPr>
      <w:r w:rsidRPr="00661459">
        <w:rPr>
          <w:rFonts w:asciiTheme="majorBidi" w:hAnsiTheme="majorBidi" w:cstheme="majorBidi"/>
          <w:b/>
          <w:bCs/>
          <w:color w:val="111B21"/>
          <w:sz w:val="24"/>
          <w:szCs w:val="24"/>
          <w:shd w:val="clear" w:color="auto" w:fill="FFFFFF"/>
          <w:lang w:val="en-US"/>
        </w:rPr>
        <w:t>What is DDL?</w:t>
      </w:r>
    </w:p>
    <w:p w14:paraId="7DA7054B" w14:textId="77777777" w:rsidR="00661459" w:rsidRPr="00661459" w:rsidRDefault="00661459" w:rsidP="00661459">
      <w:pPr>
        <w:jc w:val="both"/>
        <w:rPr>
          <w:rFonts w:asciiTheme="majorBidi" w:hAnsiTheme="majorBidi" w:cstheme="majorBidi"/>
          <w:color w:val="111B21"/>
          <w:shd w:val="clear" w:color="auto" w:fill="FFFFFF"/>
          <w:lang w:val="en-US"/>
        </w:rPr>
      </w:pPr>
      <w:r w:rsidRPr="00946837">
        <w:rPr>
          <w:rFonts w:asciiTheme="majorBidi" w:hAnsiTheme="majorBidi" w:cstheme="majorBidi"/>
          <w:b/>
          <w:bCs/>
          <w:color w:val="111B21"/>
          <w:shd w:val="clear" w:color="auto" w:fill="FFFFFF"/>
          <w:lang w:val="en-US"/>
        </w:rPr>
        <w:t>DDL</w:t>
      </w:r>
      <w:r w:rsidRPr="00661459">
        <w:rPr>
          <w:rFonts w:asciiTheme="majorBidi" w:hAnsiTheme="majorBidi" w:cstheme="majorBidi"/>
          <w:color w:val="111B21"/>
          <w:shd w:val="clear" w:color="auto" w:fill="FFFFFF"/>
          <w:lang w:val="en-US"/>
        </w:rPr>
        <w:t xml:space="preserve"> (Data Definition Language) statements are used to define the database schema. These commands deal with the description of the database schema and is used to create and modify the structure of database objects in database. Some of the common operation that can be performed using DDL commands are to create, modify and delete the database. These commands do not actually deal with the data in database rather these only deals with the schema of database. </w:t>
      </w:r>
      <w:r w:rsidRPr="00946837">
        <w:rPr>
          <w:rFonts w:asciiTheme="majorBidi" w:hAnsiTheme="majorBidi" w:cstheme="majorBidi"/>
          <w:b/>
          <w:bCs/>
          <w:color w:val="111B21"/>
          <w:shd w:val="clear" w:color="auto" w:fill="FFFFFF"/>
          <w:lang w:val="en-US"/>
        </w:rPr>
        <w:t>CREATE</w:t>
      </w:r>
      <w:r w:rsidRPr="00661459">
        <w:rPr>
          <w:rFonts w:asciiTheme="majorBidi" w:hAnsiTheme="majorBidi" w:cstheme="majorBidi"/>
          <w:color w:val="111B21"/>
          <w:shd w:val="clear" w:color="auto" w:fill="FFFFFF"/>
          <w:lang w:val="en-US"/>
        </w:rPr>
        <w:t xml:space="preserve">, </w:t>
      </w:r>
      <w:r w:rsidRPr="00946837">
        <w:rPr>
          <w:rFonts w:asciiTheme="majorBidi" w:hAnsiTheme="majorBidi" w:cstheme="majorBidi"/>
          <w:b/>
          <w:bCs/>
          <w:color w:val="111B21"/>
          <w:shd w:val="clear" w:color="auto" w:fill="FFFFFF"/>
          <w:lang w:val="en-US"/>
        </w:rPr>
        <w:t>DROP</w:t>
      </w:r>
      <w:r w:rsidRPr="00661459">
        <w:rPr>
          <w:rFonts w:asciiTheme="majorBidi" w:hAnsiTheme="majorBidi" w:cstheme="majorBidi"/>
          <w:color w:val="111B21"/>
          <w:shd w:val="clear" w:color="auto" w:fill="FFFFFF"/>
          <w:lang w:val="en-US"/>
        </w:rPr>
        <w:t xml:space="preserve">, </w:t>
      </w:r>
      <w:r w:rsidRPr="00946837">
        <w:rPr>
          <w:rFonts w:asciiTheme="majorBidi" w:hAnsiTheme="majorBidi" w:cstheme="majorBidi"/>
          <w:b/>
          <w:bCs/>
          <w:color w:val="111B21"/>
          <w:shd w:val="clear" w:color="auto" w:fill="FFFFFF"/>
          <w:lang w:val="en-US"/>
        </w:rPr>
        <w:t>ALTER</w:t>
      </w:r>
      <w:r w:rsidRPr="00661459">
        <w:rPr>
          <w:rFonts w:asciiTheme="majorBidi" w:hAnsiTheme="majorBidi" w:cstheme="majorBidi"/>
          <w:color w:val="111B21"/>
          <w:shd w:val="clear" w:color="auto" w:fill="FFFFFF"/>
          <w:lang w:val="en-US"/>
        </w:rPr>
        <w:t xml:space="preserve">, </w:t>
      </w:r>
      <w:r w:rsidRPr="00946837">
        <w:rPr>
          <w:rFonts w:asciiTheme="majorBidi" w:hAnsiTheme="majorBidi" w:cstheme="majorBidi"/>
          <w:b/>
          <w:bCs/>
          <w:color w:val="111B21"/>
          <w:shd w:val="clear" w:color="auto" w:fill="FFFFFF"/>
          <w:lang w:val="en-US"/>
        </w:rPr>
        <w:t>TRUNCATE</w:t>
      </w:r>
      <w:r w:rsidRPr="00661459">
        <w:rPr>
          <w:rFonts w:asciiTheme="majorBidi" w:hAnsiTheme="majorBidi" w:cstheme="majorBidi"/>
          <w:color w:val="111B21"/>
          <w:shd w:val="clear" w:color="auto" w:fill="FFFFFF"/>
          <w:lang w:val="en-US"/>
        </w:rPr>
        <w:t xml:space="preserve">, </w:t>
      </w:r>
      <w:r w:rsidRPr="00946837">
        <w:rPr>
          <w:rFonts w:asciiTheme="majorBidi" w:hAnsiTheme="majorBidi" w:cstheme="majorBidi"/>
          <w:b/>
          <w:bCs/>
          <w:color w:val="111B21"/>
          <w:shd w:val="clear" w:color="auto" w:fill="FFFFFF"/>
          <w:lang w:val="en-US"/>
        </w:rPr>
        <w:t>COMMENT</w:t>
      </w:r>
      <w:r w:rsidRPr="00661459">
        <w:rPr>
          <w:rFonts w:asciiTheme="majorBidi" w:hAnsiTheme="majorBidi" w:cstheme="majorBidi"/>
          <w:color w:val="111B21"/>
          <w:shd w:val="clear" w:color="auto" w:fill="FFFFFF"/>
          <w:lang w:val="en-US"/>
        </w:rPr>
        <w:t xml:space="preserve">, and </w:t>
      </w:r>
      <w:r w:rsidRPr="00946837">
        <w:rPr>
          <w:rFonts w:asciiTheme="majorBidi" w:hAnsiTheme="majorBidi" w:cstheme="majorBidi"/>
          <w:b/>
          <w:bCs/>
          <w:color w:val="111B21"/>
          <w:shd w:val="clear" w:color="auto" w:fill="FFFFFF"/>
          <w:lang w:val="en-US"/>
        </w:rPr>
        <w:t>RENAME</w:t>
      </w:r>
      <w:r w:rsidRPr="00661459">
        <w:rPr>
          <w:rFonts w:asciiTheme="majorBidi" w:hAnsiTheme="majorBidi" w:cstheme="majorBidi"/>
          <w:color w:val="111B21"/>
          <w:shd w:val="clear" w:color="auto" w:fill="FFFFFF"/>
          <w:lang w:val="en-US"/>
        </w:rPr>
        <w:t xml:space="preserve"> are the examples of DDL commands. </w:t>
      </w:r>
    </w:p>
    <w:p w14:paraId="0B831712" w14:textId="77777777" w:rsidR="00661459" w:rsidRPr="00661459" w:rsidRDefault="00661459" w:rsidP="00661459">
      <w:pPr>
        <w:pStyle w:val="ListParagraph"/>
        <w:numPr>
          <w:ilvl w:val="0"/>
          <w:numId w:val="1"/>
        </w:numPr>
        <w:ind w:left="360"/>
        <w:jc w:val="both"/>
        <w:rPr>
          <w:rFonts w:asciiTheme="majorBidi" w:hAnsiTheme="majorBidi" w:cstheme="majorBidi"/>
          <w:b/>
          <w:bCs/>
          <w:color w:val="111B21"/>
          <w:sz w:val="24"/>
          <w:szCs w:val="24"/>
          <w:shd w:val="clear" w:color="auto" w:fill="FFFFFF"/>
          <w:lang w:val="en-US"/>
        </w:rPr>
      </w:pPr>
      <w:r w:rsidRPr="00661459">
        <w:rPr>
          <w:rFonts w:asciiTheme="majorBidi" w:hAnsiTheme="majorBidi" w:cstheme="majorBidi"/>
          <w:b/>
          <w:bCs/>
          <w:color w:val="111B21"/>
          <w:sz w:val="24"/>
          <w:szCs w:val="24"/>
          <w:shd w:val="clear" w:color="auto" w:fill="FFFFFF"/>
          <w:lang w:val="en-US"/>
        </w:rPr>
        <w:t>What is DML?</w:t>
      </w:r>
    </w:p>
    <w:p w14:paraId="31DA1D56" w14:textId="17F97C5D" w:rsidR="00661459" w:rsidRPr="00661459" w:rsidRDefault="00661459" w:rsidP="00661459">
      <w:pPr>
        <w:jc w:val="both"/>
        <w:rPr>
          <w:rFonts w:asciiTheme="majorBidi" w:hAnsiTheme="majorBidi" w:cstheme="majorBidi"/>
          <w:color w:val="111B21"/>
          <w:shd w:val="clear" w:color="auto" w:fill="FFFFFF"/>
          <w:lang w:val="en-US"/>
        </w:rPr>
      </w:pPr>
      <w:r w:rsidRPr="00946837">
        <w:rPr>
          <w:rFonts w:asciiTheme="majorBidi" w:hAnsiTheme="majorBidi" w:cstheme="majorBidi"/>
          <w:b/>
          <w:bCs/>
          <w:color w:val="111B21"/>
          <w:shd w:val="clear" w:color="auto" w:fill="FFFFFF"/>
          <w:lang w:val="en-US"/>
        </w:rPr>
        <w:t>DML</w:t>
      </w:r>
      <w:r w:rsidRPr="00661459">
        <w:rPr>
          <w:rFonts w:asciiTheme="majorBidi" w:hAnsiTheme="majorBidi" w:cstheme="majorBidi"/>
          <w:color w:val="111B21"/>
          <w:shd w:val="clear" w:color="auto" w:fill="FFFFFF"/>
          <w:lang w:val="en-US"/>
        </w:rPr>
        <w:t xml:space="preserve"> (Data Manipulation Language) statements deals with the type of SQL statements which mostly modify the data in database. Most of the commands in SQL are of type DML. These commands also control the access to the data and database as well. </w:t>
      </w:r>
      <w:r w:rsidRPr="00946837">
        <w:rPr>
          <w:rFonts w:asciiTheme="majorBidi" w:hAnsiTheme="majorBidi" w:cstheme="majorBidi"/>
          <w:b/>
          <w:bCs/>
          <w:color w:val="111B21"/>
          <w:shd w:val="clear" w:color="auto" w:fill="FFFFFF"/>
          <w:lang w:val="en-US"/>
        </w:rPr>
        <w:t>DCL</w:t>
      </w:r>
      <w:r w:rsidRPr="00661459">
        <w:rPr>
          <w:rFonts w:asciiTheme="majorBidi" w:hAnsiTheme="majorBidi" w:cstheme="majorBidi"/>
          <w:color w:val="111B21"/>
          <w:shd w:val="clear" w:color="auto" w:fill="FFFFFF"/>
          <w:lang w:val="en-US"/>
        </w:rPr>
        <w:t xml:space="preserve"> (Data Control Language) commands are also included in DML. </w:t>
      </w:r>
      <w:r w:rsidRPr="00946837">
        <w:rPr>
          <w:rFonts w:asciiTheme="majorBidi" w:hAnsiTheme="majorBidi" w:cstheme="majorBidi"/>
          <w:b/>
          <w:bCs/>
          <w:color w:val="111B21"/>
          <w:shd w:val="clear" w:color="auto" w:fill="FFFFFF"/>
          <w:lang w:val="en-US"/>
        </w:rPr>
        <w:t>INSERT, UPDATE, DELETE, LOCK</w:t>
      </w:r>
      <w:r w:rsidRPr="00661459">
        <w:rPr>
          <w:rFonts w:asciiTheme="majorBidi" w:hAnsiTheme="majorBidi" w:cstheme="majorBidi"/>
          <w:color w:val="111B21"/>
          <w:shd w:val="clear" w:color="auto" w:fill="FFFFFF"/>
          <w:lang w:val="en-US"/>
        </w:rPr>
        <w:t xml:space="preserve"> are the examples of DML commands. While </w:t>
      </w:r>
      <w:r w:rsidRPr="00946837">
        <w:rPr>
          <w:rFonts w:asciiTheme="majorBidi" w:hAnsiTheme="majorBidi" w:cstheme="majorBidi"/>
          <w:b/>
          <w:bCs/>
          <w:color w:val="111B21"/>
          <w:shd w:val="clear" w:color="auto" w:fill="FFFFFF"/>
          <w:lang w:val="en-US"/>
        </w:rPr>
        <w:t>GRANT</w:t>
      </w:r>
      <w:r w:rsidRPr="00661459">
        <w:rPr>
          <w:rFonts w:asciiTheme="majorBidi" w:hAnsiTheme="majorBidi" w:cstheme="majorBidi"/>
          <w:color w:val="111B21"/>
          <w:shd w:val="clear" w:color="auto" w:fill="FFFFFF"/>
          <w:lang w:val="en-US"/>
        </w:rPr>
        <w:t xml:space="preserve"> and </w:t>
      </w:r>
      <w:r w:rsidRPr="00946837">
        <w:rPr>
          <w:rFonts w:asciiTheme="majorBidi" w:hAnsiTheme="majorBidi" w:cstheme="majorBidi"/>
          <w:b/>
          <w:bCs/>
          <w:color w:val="111B21"/>
          <w:shd w:val="clear" w:color="auto" w:fill="FFFFFF"/>
          <w:lang w:val="en-US"/>
        </w:rPr>
        <w:t>REVOKE</w:t>
      </w:r>
      <w:r w:rsidRPr="00661459">
        <w:rPr>
          <w:rFonts w:asciiTheme="majorBidi" w:hAnsiTheme="majorBidi" w:cstheme="majorBidi"/>
          <w:color w:val="111B21"/>
          <w:shd w:val="clear" w:color="auto" w:fill="FFFFFF"/>
          <w:lang w:val="en-US"/>
        </w:rPr>
        <w:t xml:space="preserve"> are termed as DCL commands. </w:t>
      </w:r>
    </w:p>
    <w:p w14:paraId="17A436F3" w14:textId="77777777" w:rsidR="00661459" w:rsidRPr="00661459" w:rsidRDefault="00661459" w:rsidP="00661459">
      <w:pPr>
        <w:pStyle w:val="ListParagraph"/>
        <w:numPr>
          <w:ilvl w:val="0"/>
          <w:numId w:val="1"/>
        </w:numPr>
        <w:ind w:left="360"/>
        <w:jc w:val="both"/>
        <w:rPr>
          <w:rFonts w:asciiTheme="majorBidi" w:hAnsiTheme="majorBidi" w:cstheme="majorBidi"/>
          <w:b/>
          <w:bCs/>
          <w:color w:val="111B21"/>
          <w:sz w:val="24"/>
          <w:szCs w:val="24"/>
          <w:shd w:val="clear" w:color="auto" w:fill="FFFFFF"/>
          <w:lang w:val="en-US"/>
        </w:rPr>
      </w:pPr>
      <w:r w:rsidRPr="00661459">
        <w:rPr>
          <w:rFonts w:asciiTheme="majorBidi" w:hAnsiTheme="majorBidi" w:cstheme="majorBidi"/>
          <w:b/>
          <w:bCs/>
          <w:color w:val="111B21"/>
          <w:sz w:val="24"/>
          <w:szCs w:val="24"/>
          <w:shd w:val="clear" w:color="auto" w:fill="FFFFFF"/>
          <w:lang w:val="en-US"/>
        </w:rPr>
        <w:t>What is DQL?</w:t>
      </w:r>
    </w:p>
    <w:p w14:paraId="11DCBF6D" w14:textId="77777777" w:rsidR="00661459" w:rsidRPr="00661459" w:rsidRDefault="00661459" w:rsidP="00661459">
      <w:pPr>
        <w:jc w:val="both"/>
        <w:rPr>
          <w:rFonts w:asciiTheme="majorBidi" w:hAnsiTheme="majorBidi" w:cstheme="majorBidi"/>
          <w:color w:val="111B21"/>
          <w:shd w:val="clear" w:color="auto" w:fill="FFFFFF"/>
          <w:lang w:val="en-US"/>
        </w:rPr>
      </w:pPr>
      <w:r w:rsidRPr="00946837">
        <w:rPr>
          <w:rFonts w:asciiTheme="majorBidi" w:hAnsiTheme="majorBidi" w:cstheme="majorBidi"/>
          <w:b/>
          <w:bCs/>
          <w:color w:val="111B21"/>
          <w:shd w:val="clear" w:color="auto" w:fill="FFFFFF"/>
          <w:lang w:val="en-US"/>
        </w:rPr>
        <w:t>DQL</w:t>
      </w:r>
      <w:r w:rsidRPr="00661459">
        <w:rPr>
          <w:rFonts w:asciiTheme="majorBidi" w:hAnsiTheme="majorBidi" w:cstheme="majorBidi"/>
          <w:color w:val="111B21"/>
          <w:shd w:val="clear" w:color="auto" w:fill="FFFFFF"/>
          <w:lang w:val="en-US"/>
        </w:rPr>
        <w:t xml:space="preserve"> (Data Query Language) is a portion of SQL statements which allows us to retrieve and organize data from database. </w:t>
      </w:r>
      <w:r w:rsidRPr="00946837">
        <w:rPr>
          <w:rFonts w:asciiTheme="majorBidi" w:hAnsiTheme="majorBidi" w:cstheme="majorBidi"/>
          <w:b/>
          <w:bCs/>
          <w:color w:val="111B21"/>
          <w:shd w:val="clear" w:color="auto" w:fill="FFFFFF"/>
          <w:lang w:val="en-US"/>
        </w:rPr>
        <w:t>SELECT</w:t>
      </w:r>
      <w:r w:rsidRPr="00661459">
        <w:rPr>
          <w:rFonts w:asciiTheme="majorBidi" w:hAnsiTheme="majorBidi" w:cstheme="majorBidi"/>
          <w:color w:val="111B21"/>
          <w:shd w:val="clear" w:color="auto" w:fill="FFFFFF"/>
          <w:lang w:val="en-US"/>
        </w:rPr>
        <w:t xml:space="preserve"> command is used to extract data from database in order to perform action on it. The result of SELECT statement will be a temporary table that is used to display the data. </w:t>
      </w:r>
    </w:p>
    <w:p w14:paraId="5CA88672" w14:textId="77777777" w:rsidR="00661459" w:rsidRPr="00661459" w:rsidRDefault="00661459" w:rsidP="00661459">
      <w:pPr>
        <w:jc w:val="both"/>
        <w:rPr>
          <w:rFonts w:asciiTheme="majorBidi" w:hAnsiTheme="majorBidi" w:cstheme="majorBidi"/>
          <w:color w:val="111B21"/>
          <w:shd w:val="clear" w:color="auto" w:fill="FFFFFF"/>
          <w:lang w:val="en-US"/>
        </w:rPr>
      </w:pPr>
      <w:r w:rsidRPr="00661459">
        <w:rPr>
          <w:rFonts w:asciiTheme="majorBidi" w:hAnsiTheme="majorBidi" w:cstheme="majorBidi"/>
          <w:color w:val="111B21"/>
          <w:shd w:val="clear" w:color="auto" w:fill="FFFFFF"/>
          <w:lang w:val="en-US"/>
        </w:rPr>
        <w:t xml:space="preserve">Example: SELECT </w:t>
      </w:r>
      <w:proofErr w:type="spellStart"/>
      <w:r w:rsidRPr="00661459">
        <w:rPr>
          <w:rFonts w:asciiTheme="majorBidi" w:hAnsiTheme="majorBidi" w:cstheme="majorBidi"/>
          <w:color w:val="111B21"/>
          <w:shd w:val="clear" w:color="auto" w:fill="FFFFFF"/>
          <w:lang w:val="en-US"/>
        </w:rPr>
        <w:t>student_name</w:t>
      </w:r>
      <w:proofErr w:type="spellEnd"/>
      <w:r w:rsidRPr="00661459">
        <w:rPr>
          <w:rFonts w:asciiTheme="majorBidi" w:hAnsiTheme="majorBidi" w:cstheme="majorBidi"/>
          <w:color w:val="111B21"/>
          <w:shd w:val="clear" w:color="auto" w:fill="FFFFFF"/>
          <w:lang w:val="en-US"/>
        </w:rPr>
        <w:t xml:space="preserve"> from Student where </w:t>
      </w:r>
      <w:proofErr w:type="spellStart"/>
      <w:r w:rsidRPr="00661459">
        <w:rPr>
          <w:rFonts w:asciiTheme="majorBidi" w:hAnsiTheme="majorBidi" w:cstheme="majorBidi"/>
          <w:color w:val="111B21"/>
          <w:shd w:val="clear" w:color="auto" w:fill="FFFFFF"/>
          <w:lang w:val="en-US"/>
        </w:rPr>
        <w:t>phone_no</w:t>
      </w:r>
      <w:proofErr w:type="spellEnd"/>
      <w:r w:rsidRPr="00661459">
        <w:rPr>
          <w:rFonts w:asciiTheme="majorBidi" w:hAnsiTheme="majorBidi" w:cstheme="majorBidi"/>
          <w:color w:val="111B21"/>
          <w:shd w:val="clear" w:color="auto" w:fill="FFFFFF"/>
          <w:lang w:val="en-US"/>
        </w:rPr>
        <w:t xml:space="preserve"> = 923012345678;</w:t>
      </w:r>
    </w:p>
    <w:p w14:paraId="483AB90D" w14:textId="77777777" w:rsidR="00661459" w:rsidRPr="00661459" w:rsidRDefault="00661459" w:rsidP="00661459">
      <w:pPr>
        <w:jc w:val="both"/>
        <w:rPr>
          <w:rFonts w:asciiTheme="majorBidi" w:hAnsiTheme="majorBidi" w:cstheme="majorBidi"/>
          <w:color w:val="111B21"/>
          <w:shd w:val="clear" w:color="auto" w:fill="FFFFFF"/>
          <w:lang w:val="en-US"/>
        </w:rPr>
      </w:pPr>
      <w:r w:rsidRPr="00661459">
        <w:rPr>
          <w:rFonts w:asciiTheme="majorBidi" w:hAnsiTheme="majorBidi" w:cstheme="majorBidi"/>
          <w:color w:val="111B21"/>
          <w:shd w:val="clear" w:color="auto" w:fill="FFFFFF"/>
          <w:lang w:val="en-US"/>
        </w:rPr>
        <w:t>Above statement will select the student’s name whose phone number is as specified.</w:t>
      </w:r>
    </w:p>
    <w:p w14:paraId="6C353407" w14:textId="77777777" w:rsidR="00661459" w:rsidRPr="00661459" w:rsidRDefault="00661459" w:rsidP="00661459">
      <w:pPr>
        <w:jc w:val="both"/>
        <w:rPr>
          <w:rFonts w:asciiTheme="majorBidi" w:hAnsiTheme="majorBidi" w:cstheme="majorBidi"/>
          <w:sz w:val="24"/>
          <w:szCs w:val="24"/>
          <w:lang w:val="en-US"/>
        </w:rPr>
      </w:pPr>
    </w:p>
    <w:sectPr w:rsidR="00661459" w:rsidRPr="006614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DC32CEB"/>
    <w:multiLevelType w:val="hybridMultilevel"/>
    <w:tmpl w:val="555283DE"/>
    <w:lvl w:ilvl="0" w:tplc="0C000005">
      <w:start w:val="1"/>
      <w:numFmt w:val="bullet"/>
      <w:lvlText w:val=""/>
      <w:lvlJc w:val="left"/>
      <w:pPr>
        <w:ind w:left="720" w:hanging="360"/>
      </w:pPr>
      <w:rPr>
        <w:rFonts w:ascii="Wingdings" w:hAnsi="Wingdings" w:hint="default"/>
      </w:rPr>
    </w:lvl>
    <w:lvl w:ilvl="1" w:tplc="0C000003">
      <w:start w:val="1"/>
      <w:numFmt w:val="bullet"/>
      <w:lvlText w:val="o"/>
      <w:lvlJc w:val="left"/>
      <w:pPr>
        <w:ind w:left="1440" w:hanging="360"/>
      </w:pPr>
      <w:rPr>
        <w:rFonts w:ascii="Courier New" w:hAnsi="Courier New" w:cs="Courier New" w:hint="default"/>
      </w:rPr>
    </w:lvl>
    <w:lvl w:ilvl="2" w:tplc="0C000005" w:tentative="1">
      <w:start w:val="1"/>
      <w:numFmt w:val="bullet"/>
      <w:lvlText w:val=""/>
      <w:lvlJc w:val="left"/>
      <w:pPr>
        <w:ind w:left="2160" w:hanging="360"/>
      </w:pPr>
      <w:rPr>
        <w:rFonts w:ascii="Wingdings" w:hAnsi="Wingdings" w:hint="default"/>
      </w:rPr>
    </w:lvl>
    <w:lvl w:ilvl="3" w:tplc="0C000001" w:tentative="1">
      <w:start w:val="1"/>
      <w:numFmt w:val="bullet"/>
      <w:lvlText w:val=""/>
      <w:lvlJc w:val="left"/>
      <w:pPr>
        <w:ind w:left="2880" w:hanging="360"/>
      </w:pPr>
      <w:rPr>
        <w:rFonts w:ascii="Symbol" w:hAnsi="Symbol" w:hint="default"/>
      </w:rPr>
    </w:lvl>
    <w:lvl w:ilvl="4" w:tplc="0C000003" w:tentative="1">
      <w:start w:val="1"/>
      <w:numFmt w:val="bullet"/>
      <w:lvlText w:val="o"/>
      <w:lvlJc w:val="left"/>
      <w:pPr>
        <w:ind w:left="3600" w:hanging="360"/>
      </w:pPr>
      <w:rPr>
        <w:rFonts w:ascii="Courier New" w:hAnsi="Courier New" w:cs="Courier New" w:hint="default"/>
      </w:rPr>
    </w:lvl>
    <w:lvl w:ilvl="5" w:tplc="0C000005" w:tentative="1">
      <w:start w:val="1"/>
      <w:numFmt w:val="bullet"/>
      <w:lvlText w:val=""/>
      <w:lvlJc w:val="left"/>
      <w:pPr>
        <w:ind w:left="4320" w:hanging="360"/>
      </w:pPr>
      <w:rPr>
        <w:rFonts w:ascii="Wingdings" w:hAnsi="Wingdings" w:hint="default"/>
      </w:rPr>
    </w:lvl>
    <w:lvl w:ilvl="6" w:tplc="0C000001" w:tentative="1">
      <w:start w:val="1"/>
      <w:numFmt w:val="bullet"/>
      <w:lvlText w:val=""/>
      <w:lvlJc w:val="left"/>
      <w:pPr>
        <w:ind w:left="5040" w:hanging="360"/>
      </w:pPr>
      <w:rPr>
        <w:rFonts w:ascii="Symbol" w:hAnsi="Symbol" w:hint="default"/>
      </w:rPr>
    </w:lvl>
    <w:lvl w:ilvl="7" w:tplc="0C000003" w:tentative="1">
      <w:start w:val="1"/>
      <w:numFmt w:val="bullet"/>
      <w:lvlText w:val="o"/>
      <w:lvlJc w:val="left"/>
      <w:pPr>
        <w:ind w:left="5760" w:hanging="360"/>
      </w:pPr>
      <w:rPr>
        <w:rFonts w:ascii="Courier New" w:hAnsi="Courier New" w:cs="Courier New" w:hint="default"/>
      </w:rPr>
    </w:lvl>
    <w:lvl w:ilvl="8" w:tplc="0C000005" w:tentative="1">
      <w:start w:val="1"/>
      <w:numFmt w:val="bullet"/>
      <w:lvlText w:val=""/>
      <w:lvlJc w:val="left"/>
      <w:pPr>
        <w:ind w:left="6480" w:hanging="360"/>
      </w:pPr>
      <w:rPr>
        <w:rFonts w:ascii="Wingdings" w:hAnsi="Wingdings" w:hint="default"/>
      </w:rPr>
    </w:lvl>
  </w:abstractNum>
  <w:num w:numId="1" w16cid:durableId="265894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1459"/>
    <w:rsid w:val="00661459"/>
    <w:rsid w:val="00946837"/>
    <w:rsid w:val="00C46FBD"/>
  </w:rsids>
  <m:mathPr>
    <m:mathFont m:val="Cambria Math"/>
    <m:brkBin m:val="before"/>
    <m:brkBinSub m:val="--"/>
    <m:smallFrac m:val="0"/>
    <m:dispDef/>
    <m:lMargin m:val="0"/>
    <m:rMargin m:val="0"/>
    <m:defJc m:val="centerGroup"/>
    <m:wrapIndent m:val="1440"/>
    <m:intLim m:val="subSup"/>
    <m:naryLim m:val="undOvr"/>
  </m:mathPr>
  <w:themeFontLang w:val="en-PK"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7DD500"/>
  <w15:chartTrackingRefBased/>
  <w15:docId w15:val="{48CB6340-B2BF-4A33-96A4-501C410BC1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6145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4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299</Words>
  <Characters>1707</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Daud Ahmad</dc:creator>
  <cp:keywords/>
  <dc:description/>
  <cp:lastModifiedBy>Daud Ahmad</cp:lastModifiedBy>
  <cp:revision>1</cp:revision>
  <dcterms:created xsi:type="dcterms:W3CDTF">2023-03-28T10:34:00Z</dcterms:created>
  <dcterms:modified xsi:type="dcterms:W3CDTF">2023-03-28T11:15:00Z</dcterms:modified>
</cp:coreProperties>
</file>