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Arial" w:hAnsiTheme="minorHAnsi" w:cstheme="minorHAnsi"/>
          <w:color w:val="333333"/>
          <w:sz w:val="32"/>
          <w:szCs w:val="32"/>
        </w:rPr>
        <w:id w:val="948351439"/>
        <w:docPartObj>
          <w:docPartGallery w:val="Cover Pages"/>
          <w:docPartUnique/>
        </w:docPartObj>
      </w:sdtPr>
      <w:sdtEndPr>
        <w:rPr>
          <w:rFonts w:ascii="Times New Roman" w:eastAsiaTheme="minorHAnsi" w:hAnsi="Times New Roman" w:cs="Times New Roman"/>
          <w:b/>
          <w:bCs/>
          <w:color w:val="auto"/>
          <w:sz w:val="24"/>
          <w:szCs w:val="24"/>
          <w:lang w:val="en-MW"/>
        </w:rPr>
      </w:sdtEndPr>
      <w:sdtContent>
        <w:p w14:paraId="030F95EF" w14:textId="77777777" w:rsidR="00044146" w:rsidRDefault="00044146" w:rsidP="004B63A2">
          <w:pPr>
            <w:jc w:val="center"/>
            <w:rPr>
              <w:rFonts w:asciiTheme="minorHAnsi" w:eastAsia="Arial" w:hAnsiTheme="minorHAnsi" w:cstheme="minorHAnsi"/>
              <w:color w:val="333333"/>
              <w:sz w:val="32"/>
              <w:szCs w:val="32"/>
            </w:rPr>
          </w:pPr>
        </w:p>
        <w:p w14:paraId="07F797BE" w14:textId="77777777" w:rsidR="00044146" w:rsidRDefault="00044146" w:rsidP="004B63A2">
          <w:pPr>
            <w:jc w:val="center"/>
            <w:rPr>
              <w:rFonts w:asciiTheme="minorHAnsi" w:eastAsia="Arial" w:hAnsiTheme="minorHAnsi" w:cstheme="minorHAnsi"/>
              <w:color w:val="333333"/>
              <w:sz w:val="32"/>
              <w:szCs w:val="32"/>
            </w:rPr>
          </w:pPr>
          <w:r>
            <w:rPr>
              <w:noProof/>
              <w:lang w:val="el-GR" w:eastAsia="el-GR"/>
            </w:rPr>
            <w:drawing>
              <wp:inline distT="0" distB="0" distL="0" distR="0" wp14:anchorId="22024B34" wp14:editId="4D0BC74B">
                <wp:extent cx="2771775" cy="847725"/>
                <wp:effectExtent l="0" t="0" r="0" b="0"/>
                <wp:docPr id="841550526" name="Picture 841550526"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1775" cy="847725"/>
                        </a:xfrm>
                        <a:prstGeom prst="rect">
                          <a:avLst/>
                        </a:prstGeom>
                        <a:noFill/>
                        <a:ln>
                          <a:noFill/>
                        </a:ln>
                      </pic:spPr>
                    </pic:pic>
                  </a:graphicData>
                </a:graphic>
              </wp:inline>
            </w:drawing>
          </w:r>
        </w:p>
        <w:p w14:paraId="4085040E" w14:textId="77777777" w:rsidR="00044146" w:rsidRDefault="00044146" w:rsidP="004B63A2">
          <w:pPr>
            <w:jc w:val="center"/>
            <w:rPr>
              <w:rFonts w:asciiTheme="minorHAnsi" w:eastAsia="Arial" w:hAnsiTheme="minorHAnsi" w:cstheme="minorHAnsi"/>
              <w:color w:val="333333"/>
              <w:sz w:val="32"/>
              <w:szCs w:val="32"/>
            </w:rPr>
          </w:pPr>
          <w:r>
            <w:rPr>
              <w:rFonts w:asciiTheme="minorHAnsi" w:eastAsia="Arial" w:hAnsiTheme="minorHAnsi" w:cstheme="minorHAnsi"/>
              <w:color w:val="333333"/>
              <w:sz w:val="32"/>
              <w:szCs w:val="32"/>
            </w:rPr>
            <w:t xml:space="preserve">UNICAF UNIVERSITY MALAWI </w:t>
          </w:r>
        </w:p>
        <w:p w14:paraId="49F9681D" w14:textId="77777777" w:rsidR="00044146" w:rsidRDefault="00044146" w:rsidP="004B63A2">
          <w:pPr>
            <w:jc w:val="center"/>
            <w:rPr>
              <w:rFonts w:asciiTheme="minorHAnsi" w:eastAsia="Arial" w:hAnsiTheme="minorHAnsi" w:cstheme="minorHAnsi"/>
              <w:color w:val="333333"/>
              <w:sz w:val="32"/>
              <w:szCs w:val="32"/>
            </w:rPr>
          </w:pPr>
          <w:r>
            <w:rPr>
              <w:rFonts w:asciiTheme="minorHAnsi" w:eastAsia="Arial" w:hAnsiTheme="minorHAnsi" w:cstheme="minorHAnsi"/>
              <w:color w:val="333333"/>
              <w:sz w:val="32"/>
              <w:szCs w:val="32"/>
            </w:rPr>
            <w:t>DOCTOR OF BUSINESS ADMINISTRATION</w:t>
          </w:r>
        </w:p>
        <w:p w14:paraId="001C05B1" w14:textId="77777777" w:rsidR="00044146" w:rsidRDefault="00044146" w:rsidP="004B63A2">
          <w:pPr>
            <w:jc w:val="center"/>
            <w:rPr>
              <w:rFonts w:asciiTheme="minorHAnsi" w:eastAsia="Arial" w:hAnsiTheme="minorHAnsi" w:cstheme="minorHAnsi"/>
              <w:color w:val="333333"/>
              <w:sz w:val="32"/>
              <w:szCs w:val="32"/>
            </w:rPr>
          </w:pPr>
        </w:p>
        <w:p w14:paraId="4E131305" w14:textId="77777777" w:rsidR="00044146" w:rsidRDefault="00044146" w:rsidP="004B63A2">
          <w:pPr>
            <w:jc w:val="center"/>
            <w:rPr>
              <w:rFonts w:asciiTheme="minorHAnsi" w:eastAsia="Arial" w:hAnsiTheme="minorHAnsi" w:cstheme="minorHAnsi"/>
              <w:color w:val="333333"/>
              <w:sz w:val="32"/>
              <w:szCs w:val="32"/>
            </w:rPr>
          </w:pPr>
        </w:p>
        <w:p w14:paraId="4CCD77BD" w14:textId="77777777" w:rsidR="00044146" w:rsidRDefault="00044146" w:rsidP="006A093C">
          <w:pPr>
            <w:jc w:val="center"/>
            <w:rPr>
              <w:rFonts w:eastAsia="Arial"/>
              <w:b/>
              <w:sz w:val="40"/>
              <w:szCs w:val="40"/>
            </w:rPr>
          </w:pPr>
          <w:r>
            <w:rPr>
              <w:rFonts w:eastAsia="Arial"/>
              <w:b/>
              <w:sz w:val="40"/>
              <w:szCs w:val="40"/>
            </w:rPr>
            <w:t>INDIVIDUAL ASSESSMENT 7</w:t>
          </w:r>
          <w:r>
            <w:rPr>
              <w:rFonts w:eastAsia="Arial"/>
              <w:b/>
              <w:sz w:val="40"/>
              <w:szCs w:val="40"/>
            </w:rPr>
            <w:br/>
          </w:r>
          <w:r w:rsidR="00C211D0" w:rsidRPr="00C211D0">
            <w:rPr>
              <w:rFonts w:eastAsia="Arial"/>
              <w:b/>
              <w:sz w:val="40"/>
              <w:szCs w:val="40"/>
            </w:rPr>
            <w:t>Grounds for Applying Probability and Non-Probability Sampling</w:t>
          </w:r>
          <w:r w:rsidR="00C211D0">
            <w:rPr>
              <w:rFonts w:eastAsia="Arial"/>
              <w:b/>
              <w:sz w:val="40"/>
              <w:szCs w:val="40"/>
            </w:rPr>
            <w:t xml:space="preserve"> using </w:t>
          </w:r>
          <w:r w:rsidR="00C211D0" w:rsidRPr="00C211D0">
            <w:rPr>
              <w:rFonts w:eastAsia="Arial"/>
              <w:b/>
              <w:sz w:val="40"/>
              <w:szCs w:val="40"/>
            </w:rPr>
            <w:t>Schreuder, Gregoire, and Weyer (2001</w:t>
          </w:r>
          <w:r w:rsidR="00C211D0">
            <w:rPr>
              <w:rFonts w:eastAsia="Arial"/>
              <w:b/>
              <w:sz w:val="40"/>
              <w:szCs w:val="40"/>
            </w:rPr>
            <w:t>)</w:t>
          </w:r>
        </w:p>
        <w:p w14:paraId="01777C7C" w14:textId="77777777" w:rsidR="00044146" w:rsidRPr="006A093C" w:rsidRDefault="00044146" w:rsidP="006A093C">
          <w:pPr>
            <w:jc w:val="center"/>
            <w:rPr>
              <w:rFonts w:eastAsia="Arial"/>
              <w:color w:val="333333"/>
            </w:rPr>
          </w:pPr>
          <w:r>
            <w:rPr>
              <w:rFonts w:eastAsia="Arial"/>
              <w:color w:val="333333"/>
            </w:rPr>
            <w:t>(</w:t>
          </w:r>
          <w:r w:rsidR="00C211D0">
            <w:rPr>
              <w:rFonts w:eastAsia="Arial"/>
              <w:color w:val="333333"/>
            </w:rPr>
            <w:t>Sampling Methods</w:t>
          </w:r>
          <w:r>
            <w:rPr>
              <w:rFonts w:eastAsia="Arial"/>
              <w:color w:val="333333"/>
            </w:rPr>
            <w:t>)</w:t>
          </w:r>
        </w:p>
        <w:p w14:paraId="5FEF46F5" w14:textId="77777777" w:rsidR="00044146" w:rsidRPr="006A093C" w:rsidRDefault="00044146" w:rsidP="006A093C">
          <w:pPr>
            <w:jc w:val="center"/>
            <w:rPr>
              <w:rFonts w:eastAsia="Arial"/>
              <w:color w:val="333333"/>
            </w:rPr>
          </w:pPr>
        </w:p>
        <w:p w14:paraId="798221C2" w14:textId="77777777" w:rsidR="00044146" w:rsidRPr="006A093C" w:rsidRDefault="00044146" w:rsidP="006A093C">
          <w:pPr>
            <w:jc w:val="center"/>
            <w:rPr>
              <w:rFonts w:eastAsia="Arial"/>
              <w:color w:val="333333"/>
            </w:rPr>
          </w:pPr>
        </w:p>
        <w:p w14:paraId="10560558" w14:textId="77777777" w:rsidR="00044146" w:rsidRPr="006A093C" w:rsidRDefault="00044146" w:rsidP="006A093C">
          <w:pPr>
            <w:jc w:val="center"/>
            <w:rPr>
              <w:rFonts w:eastAsia="Arial"/>
              <w:color w:val="333333"/>
            </w:rPr>
          </w:pPr>
        </w:p>
        <w:p w14:paraId="4F17A9CE" w14:textId="77777777" w:rsidR="00044146" w:rsidRPr="006A093C" w:rsidRDefault="00044146" w:rsidP="006A093C">
          <w:pPr>
            <w:jc w:val="center"/>
            <w:rPr>
              <w:rFonts w:eastAsia="Arial"/>
              <w:color w:val="333333"/>
            </w:rPr>
          </w:pPr>
        </w:p>
        <w:p w14:paraId="59DA1D73" w14:textId="77777777" w:rsidR="00044146" w:rsidRPr="00F05853" w:rsidRDefault="00044146" w:rsidP="00F05853">
          <w:pPr>
            <w:jc w:val="center"/>
            <w:rPr>
              <w:rFonts w:eastAsia="Arial"/>
              <w:sz w:val="28"/>
              <w:szCs w:val="28"/>
            </w:rPr>
          </w:pPr>
          <w:r w:rsidRPr="00F05853">
            <w:rPr>
              <w:rFonts w:eastAsia="Arial"/>
              <w:sz w:val="28"/>
              <w:szCs w:val="28"/>
            </w:rPr>
            <w:t>CAROLINE MFUNE</w:t>
          </w:r>
        </w:p>
        <w:p w14:paraId="1FA8A7E9" w14:textId="77777777" w:rsidR="00044146" w:rsidRPr="00F05853" w:rsidRDefault="00044146" w:rsidP="00F05853">
          <w:pPr>
            <w:jc w:val="center"/>
            <w:rPr>
              <w:rFonts w:eastAsia="Arial"/>
              <w:sz w:val="28"/>
              <w:szCs w:val="28"/>
            </w:rPr>
          </w:pPr>
          <w:r w:rsidRPr="00F05853">
            <w:rPr>
              <w:rFonts w:eastAsia="Arial"/>
              <w:sz w:val="28"/>
              <w:szCs w:val="28"/>
            </w:rPr>
            <w:t>STUDENT NUMBER: R2508D20039087</w:t>
          </w:r>
        </w:p>
        <w:p w14:paraId="243E5509" w14:textId="77777777" w:rsidR="00044146" w:rsidRPr="00F05853" w:rsidRDefault="00044146" w:rsidP="00F05853">
          <w:pPr>
            <w:jc w:val="center"/>
            <w:rPr>
              <w:rFonts w:eastAsia="Arial"/>
              <w:sz w:val="28"/>
              <w:szCs w:val="28"/>
            </w:rPr>
          </w:pPr>
          <w:r w:rsidRPr="00F05853">
            <w:rPr>
              <w:rFonts w:eastAsia="Arial"/>
              <w:sz w:val="28"/>
              <w:szCs w:val="28"/>
            </w:rPr>
            <w:t xml:space="preserve"> RESEARCH METHODS:  UU-DBA-810-84765</w:t>
          </w:r>
        </w:p>
        <w:p w14:paraId="06510760" w14:textId="77777777" w:rsidR="00044146" w:rsidRPr="00F05853" w:rsidRDefault="00044146" w:rsidP="00F05853">
          <w:pPr>
            <w:jc w:val="center"/>
            <w:rPr>
              <w:rFonts w:eastAsia="Arial"/>
              <w:sz w:val="28"/>
              <w:szCs w:val="28"/>
            </w:rPr>
          </w:pPr>
          <w:r w:rsidRPr="00F05853">
            <w:rPr>
              <w:rFonts w:eastAsia="Arial"/>
              <w:sz w:val="28"/>
              <w:szCs w:val="28"/>
            </w:rPr>
            <w:t>TOTOR NAME: DR DOROS MICHAEL</w:t>
          </w:r>
        </w:p>
        <w:p w14:paraId="6D949DD4" w14:textId="77777777" w:rsidR="00044146" w:rsidRDefault="00044146" w:rsidP="00F05853">
          <w:pPr>
            <w:jc w:val="center"/>
            <w:rPr>
              <w:rFonts w:eastAsia="Arial"/>
              <w:szCs w:val="28"/>
            </w:rPr>
          </w:pPr>
        </w:p>
        <w:p w14:paraId="7977B171" w14:textId="77777777" w:rsidR="00044146" w:rsidRPr="00F05853" w:rsidRDefault="00044146" w:rsidP="00F05853">
          <w:pPr>
            <w:jc w:val="center"/>
            <w:rPr>
              <w:rFonts w:eastAsia="Arial"/>
              <w:sz w:val="28"/>
              <w:szCs w:val="28"/>
            </w:rPr>
          </w:pPr>
          <w:r>
            <w:rPr>
              <w:rFonts w:eastAsia="Arial"/>
              <w:sz w:val="28"/>
              <w:szCs w:val="28"/>
            </w:rPr>
            <w:t>30</w:t>
          </w:r>
          <w:r w:rsidRPr="00F05853">
            <w:rPr>
              <w:rFonts w:eastAsia="Arial"/>
              <w:sz w:val="28"/>
              <w:szCs w:val="28"/>
            </w:rPr>
            <w:t xml:space="preserve"> November 2025</w:t>
          </w:r>
        </w:p>
        <w:p w14:paraId="7FDF3DC0" w14:textId="77777777" w:rsidR="00044146" w:rsidRDefault="00044146">
          <w:pPr>
            <w:rPr>
              <w:b/>
              <w:bCs/>
              <w:lang w:val="en-MW"/>
            </w:rPr>
          </w:pPr>
          <w:r>
            <w:rPr>
              <w:b/>
              <w:bCs/>
              <w:lang w:val="en-MW"/>
            </w:rPr>
            <w:br w:type="page"/>
          </w:r>
        </w:p>
      </w:sdtContent>
    </w:sdt>
    <w:sdt>
      <w:sdtPr>
        <w:id w:val="-2061085627"/>
        <w:docPartObj>
          <w:docPartGallery w:val="Table of Contents"/>
          <w:docPartUnique/>
        </w:docPartObj>
      </w:sdtPr>
      <w:sdtEndPr>
        <w:rPr>
          <w:rFonts w:ascii="Times New Roman" w:eastAsiaTheme="minorHAnsi" w:hAnsi="Times New Roman" w:cs="Times New Roman"/>
          <w:b/>
          <w:bCs/>
          <w:noProof/>
          <w:color w:val="auto"/>
          <w:kern w:val="2"/>
          <w:sz w:val="24"/>
          <w:szCs w:val="24"/>
          <w:lang w:val="en-MW"/>
          <w14:ligatures w14:val="standardContextual"/>
        </w:rPr>
      </w:sdtEndPr>
      <w:sdtContent>
        <w:p w14:paraId="3250D8C6" w14:textId="77777777" w:rsidR="00044146" w:rsidRDefault="00044146">
          <w:pPr>
            <w:pStyle w:val="TOCHeading"/>
          </w:pPr>
          <w:r>
            <w:t>Table of Contents</w:t>
          </w:r>
        </w:p>
        <w:p w14:paraId="6298FEAB" w14:textId="77777777" w:rsidR="00044146" w:rsidRDefault="00044146">
          <w:pPr>
            <w:pStyle w:val="TOC1"/>
            <w:tabs>
              <w:tab w:val="left" w:pos="720"/>
              <w:tab w:val="right" w:leader="dot" w:pos="9016"/>
            </w:tabs>
            <w:rPr>
              <w:rFonts w:asciiTheme="minorHAnsi" w:eastAsiaTheme="minorEastAsia" w:hAnsiTheme="minorHAnsi" w:cstheme="minorBidi"/>
              <w:noProof/>
              <w:lang w:val="en-MW" w:eastAsia="en-MW"/>
            </w:rPr>
          </w:pPr>
          <w:r>
            <w:fldChar w:fldCharType="begin"/>
          </w:r>
          <w:r>
            <w:instrText xml:space="preserve"> TOC \o "1-3" \h \z \u </w:instrText>
          </w:r>
          <w:r>
            <w:fldChar w:fldCharType="separate"/>
          </w:r>
          <w:hyperlink w:anchor="_Toc215470761" w:history="1">
            <w:r w:rsidRPr="00345E91">
              <w:rPr>
                <w:rStyle w:val="Hyperlink"/>
                <w:noProof/>
                <w:lang w:val="en-MW"/>
              </w:rPr>
              <w:t>1.1</w:t>
            </w:r>
            <w:r>
              <w:rPr>
                <w:rFonts w:asciiTheme="minorHAnsi" w:eastAsiaTheme="minorEastAsia" w:hAnsiTheme="minorHAnsi" w:cstheme="minorBidi"/>
                <w:noProof/>
                <w:lang w:val="en-MW" w:eastAsia="en-MW"/>
              </w:rPr>
              <w:tab/>
            </w:r>
            <w:r w:rsidRPr="00345E91">
              <w:rPr>
                <w:rStyle w:val="Hyperlink"/>
                <w:noProof/>
                <w:lang w:val="en-MW"/>
              </w:rPr>
              <w:t>Introduction</w:t>
            </w:r>
            <w:r>
              <w:rPr>
                <w:noProof/>
                <w:webHidden/>
              </w:rPr>
              <w:tab/>
            </w:r>
            <w:r>
              <w:rPr>
                <w:noProof/>
                <w:webHidden/>
              </w:rPr>
              <w:fldChar w:fldCharType="begin"/>
            </w:r>
            <w:r>
              <w:rPr>
                <w:noProof/>
                <w:webHidden/>
              </w:rPr>
              <w:instrText xml:space="preserve"> PAGEREF _Toc215470761 \h </w:instrText>
            </w:r>
            <w:r>
              <w:rPr>
                <w:noProof/>
                <w:webHidden/>
              </w:rPr>
            </w:r>
            <w:r>
              <w:rPr>
                <w:noProof/>
                <w:webHidden/>
              </w:rPr>
              <w:fldChar w:fldCharType="separate"/>
            </w:r>
            <w:r>
              <w:rPr>
                <w:noProof/>
                <w:webHidden/>
              </w:rPr>
              <w:t>1</w:t>
            </w:r>
            <w:r>
              <w:rPr>
                <w:noProof/>
                <w:webHidden/>
              </w:rPr>
              <w:fldChar w:fldCharType="end"/>
            </w:r>
          </w:hyperlink>
        </w:p>
        <w:p w14:paraId="226EBEB0" w14:textId="77777777" w:rsidR="00044146" w:rsidRDefault="00044146">
          <w:pPr>
            <w:pStyle w:val="TOC1"/>
            <w:tabs>
              <w:tab w:val="left" w:pos="720"/>
              <w:tab w:val="right" w:leader="dot" w:pos="9016"/>
            </w:tabs>
            <w:rPr>
              <w:rFonts w:asciiTheme="minorHAnsi" w:eastAsiaTheme="minorEastAsia" w:hAnsiTheme="minorHAnsi" w:cstheme="minorBidi"/>
              <w:noProof/>
              <w:lang w:val="en-MW" w:eastAsia="en-MW"/>
            </w:rPr>
          </w:pPr>
          <w:hyperlink w:anchor="_Toc215470762" w:history="1">
            <w:r w:rsidRPr="00345E91">
              <w:rPr>
                <w:rStyle w:val="Hyperlink"/>
                <w:noProof/>
                <w:lang w:val="en-MW"/>
              </w:rPr>
              <w:t>1.2</w:t>
            </w:r>
            <w:r>
              <w:rPr>
                <w:rFonts w:asciiTheme="minorHAnsi" w:eastAsiaTheme="minorEastAsia" w:hAnsiTheme="minorHAnsi" w:cstheme="minorBidi"/>
                <w:noProof/>
                <w:lang w:val="en-MW" w:eastAsia="en-MW"/>
              </w:rPr>
              <w:tab/>
            </w:r>
            <w:r w:rsidRPr="00345E91">
              <w:rPr>
                <w:rStyle w:val="Hyperlink"/>
                <w:noProof/>
                <w:lang w:val="en-MW"/>
              </w:rPr>
              <w:t>Probability Sampling and Representativeness</w:t>
            </w:r>
            <w:r>
              <w:rPr>
                <w:noProof/>
                <w:webHidden/>
              </w:rPr>
              <w:tab/>
            </w:r>
            <w:r>
              <w:rPr>
                <w:noProof/>
                <w:webHidden/>
              </w:rPr>
              <w:fldChar w:fldCharType="begin"/>
            </w:r>
            <w:r>
              <w:rPr>
                <w:noProof/>
                <w:webHidden/>
              </w:rPr>
              <w:instrText xml:space="preserve"> PAGEREF _Toc215470762 \h </w:instrText>
            </w:r>
            <w:r>
              <w:rPr>
                <w:noProof/>
                <w:webHidden/>
              </w:rPr>
            </w:r>
            <w:r>
              <w:rPr>
                <w:noProof/>
                <w:webHidden/>
              </w:rPr>
              <w:fldChar w:fldCharType="separate"/>
            </w:r>
            <w:r>
              <w:rPr>
                <w:noProof/>
                <w:webHidden/>
              </w:rPr>
              <w:t>1</w:t>
            </w:r>
            <w:r>
              <w:rPr>
                <w:noProof/>
                <w:webHidden/>
              </w:rPr>
              <w:fldChar w:fldCharType="end"/>
            </w:r>
          </w:hyperlink>
        </w:p>
        <w:p w14:paraId="0D96343E" w14:textId="77777777" w:rsidR="00044146" w:rsidRDefault="00044146">
          <w:pPr>
            <w:pStyle w:val="TOC2"/>
            <w:tabs>
              <w:tab w:val="left" w:pos="1200"/>
              <w:tab w:val="right" w:leader="dot" w:pos="9016"/>
            </w:tabs>
            <w:rPr>
              <w:rFonts w:asciiTheme="minorHAnsi" w:eastAsiaTheme="minorEastAsia" w:hAnsiTheme="minorHAnsi" w:cstheme="minorBidi"/>
              <w:noProof/>
              <w:lang w:val="en-MW" w:eastAsia="en-MW"/>
            </w:rPr>
          </w:pPr>
          <w:hyperlink w:anchor="_Toc215470763" w:history="1">
            <w:r w:rsidRPr="00345E91">
              <w:rPr>
                <w:rStyle w:val="Hyperlink"/>
                <w:noProof/>
                <w:lang w:val="en-MW"/>
              </w:rPr>
              <w:t>1.2.1</w:t>
            </w:r>
            <w:r>
              <w:rPr>
                <w:rFonts w:asciiTheme="minorHAnsi" w:eastAsiaTheme="minorEastAsia" w:hAnsiTheme="minorHAnsi" w:cstheme="minorBidi"/>
                <w:noProof/>
                <w:lang w:val="en-MW" w:eastAsia="en-MW"/>
              </w:rPr>
              <w:tab/>
            </w:r>
            <w:r w:rsidRPr="00345E91">
              <w:rPr>
                <w:rStyle w:val="Hyperlink"/>
                <w:noProof/>
                <w:lang w:val="en-MW"/>
              </w:rPr>
              <w:t>Statistical Rigor and Inference</w:t>
            </w:r>
            <w:r>
              <w:rPr>
                <w:noProof/>
                <w:webHidden/>
              </w:rPr>
              <w:tab/>
            </w:r>
            <w:r>
              <w:rPr>
                <w:noProof/>
                <w:webHidden/>
              </w:rPr>
              <w:fldChar w:fldCharType="begin"/>
            </w:r>
            <w:r>
              <w:rPr>
                <w:noProof/>
                <w:webHidden/>
              </w:rPr>
              <w:instrText xml:space="preserve"> PAGEREF _Toc215470763 \h </w:instrText>
            </w:r>
            <w:r>
              <w:rPr>
                <w:noProof/>
                <w:webHidden/>
              </w:rPr>
            </w:r>
            <w:r>
              <w:rPr>
                <w:noProof/>
                <w:webHidden/>
              </w:rPr>
              <w:fldChar w:fldCharType="separate"/>
            </w:r>
            <w:r>
              <w:rPr>
                <w:noProof/>
                <w:webHidden/>
              </w:rPr>
              <w:t>2</w:t>
            </w:r>
            <w:r>
              <w:rPr>
                <w:noProof/>
                <w:webHidden/>
              </w:rPr>
              <w:fldChar w:fldCharType="end"/>
            </w:r>
          </w:hyperlink>
        </w:p>
        <w:p w14:paraId="565EDAE1" w14:textId="77777777" w:rsidR="00044146" w:rsidRDefault="00044146">
          <w:pPr>
            <w:pStyle w:val="TOC2"/>
            <w:tabs>
              <w:tab w:val="left" w:pos="1200"/>
              <w:tab w:val="right" w:leader="dot" w:pos="9016"/>
            </w:tabs>
            <w:rPr>
              <w:rFonts w:asciiTheme="minorHAnsi" w:eastAsiaTheme="minorEastAsia" w:hAnsiTheme="minorHAnsi" w:cstheme="minorBidi"/>
              <w:noProof/>
              <w:lang w:val="en-MW" w:eastAsia="en-MW"/>
            </w:rPr>
          </w:pPr>
          <w:hyperlink w:anchor="_Toc215470764" w:history="1">
            <w:r w:rsidRPr="00345E91">
              <w:rPr>
                <w:rStyle w:val="Hyperlink"/>
                <w:noProof/>
                <w:lang w:val="en-MW"/>
              </w:rPr>
              <w:t>1.2.2</w:t>
            </w:r>
            <w:r>
              <w:rPr>
                <w:rFonts w:asciiTheme="minorHAnsi" w:eastAsiaTheme="minorEastAsia" w:hAnsiTheme="minorHAnsi" w:cstheme="minorBidi"/>
                <w:noProof/>
                <w:lang w:val="en-MW" w:eastAsia="en-MW"/>
              </w:rPr>
              <w:tab/>
            </w:r>
            <w:r w:rsidRPr="00345E91">
              <w:rPr>
                <w:rStyle w:val="Hyperlink"/>
                <w:noProof/>
                <w:lang w:val="en-MW"/>
              </w:rPr>
              <w:t>Large-Scale Surveys and Policy Applications</w:t>
            </w:r>
            <w:r>
              <w:rPr>
                <w:noProof/>
                <w:webHidden/>
              </w:rPr>
              <w:tab/>
            </w:r>
            <w:r>
              <w:rPr>
                <w:noProof/>
                <w:webHidden/>
              </w:rPr>
              <w:fldChar w:fldCharType="begin"/>
            </w:r>
            <w:r>
              <w:rPr>
                <w:noProof/>
                <w:webHidden/>
              </w:rPr>
              <w:instrText xml:space="preserve"> PAGEREF _Toc215470764 \h </w:instrText>
            </w:r>
            <w:r>
              <w:rPr>
                <w:noProof/>
                <w:webHidden/>
              </w:rPr>
            </w:r>
            <w:r>
              <w:rPr>
                <w:noProof/>
                <w:webHidden/>
              </w:rPr>
              <w:fldChar w:fldCharType="separate"/>
            </w:r>
            <w:r>
              <w:rPr>
                <w:noProof/>
                <w:webHidden/>
              </w:rPr>
              <w:t>2</w:t>
            </w:r>
            <w:r>
              <w:rPr>
                <w:noProof/>
                <w:webHidden/>
              </w:rPr>
              <w:fldChar w:fldCharType="end"/>
            </w:r>
          </w:hyperlink>
        </w:p>
        <w:p w14:paraId="0FFFD7F6" w14:textId="77777777" w:rsidR="00044146" w:rsidRDefault="00044146">
          <w:pPr>
            <w:pStyle w:val="TOC1"/>
            <w:tabs>
              <w:tab w:val="left" w:pos="720"/>
              <w:tab w:val="right" w:leader="dot" w:pos="9016"/>
            </w:tabs>
            <w:rPr>
              <w:rFonts w:asciiTheme="minorHAnsi" w:eastAsiaTheme="minorEastAsia" w:hAnsiTheme="minorHAnsi" w:cstheme="minorBidi"/>
              <w:noProof/>
              <w:lang w:val="en-MW" w:eastAsia="en-MW"/>
            </w:rPr>
          </w:pPr>
          <w:hyperlink w:anchor="_Toc215470765" w:history="1">
            <w:r w:rsidRPr="00345E91">
              <w:rPr>
                <w:rStyle w:val="Hyperlink"/>
                <w:noProof/>
                <w:lang w:val="en-MW"/>
              </w:rPr>
              <w:t>2.1</w:t>
            </w:r>
            <w:r>
              <w:rPr>
                <w:rFonts w:asciiTheme="minorHAnsi" w:eastAsiaTheme="minorEastAsia" w:hAnsiTheme="minorHAnsi" w:cstheme="minorBidi"/>
                <w:noProof/>
                <w:lang w:val="en-MW" w:eastAsia="en-MW"/>
              </w:rPr>
              <w:tab/>
            </w:r>
            <w:r w:rsidRPr="00345E91">
              <w:rPr>
                <w:rStyle w:val="Hyperlink"/>
                <w:noProof/>
                <w:lang w:val="en-MW"/>
              </w:rPr>
              <w:t>Non-Probability Sampling in Exploratory Research</w:t>
            </w:r>
            <w:r>
              <w:rPr>
                <w:noProof/>
                <w:webHidden/>
              </w:rPr>
              <w:tab/>
            </w:r>
            <w:r>
              <w:rPr>
                <w:noProof/>
                <w:webHidden/>
              </w:rPr>
              <w:fldChar w:fldCharType="begin"/>
            </w:r>
            <w:r>
              <w:rPr>
                <w:noProof/>
                <w:webHidden/>
              </w:rPr>
              <w:instrText xml:space="preserve"> PAGEREF _Toc215470765 \h </w:instrText>
            </w:r>
            <w:r>
              <w:rPr>
                <w:noProof/>
                <w:webHidden/>
              </w:rPr>
            </w:r>
            <w:r>
              <w:rPr>
                <w:noProof/>
                <w:webHidden/>
              </w:rPr>
              <w:fldChar w:fldCharType="separate"/>
            </w:r>
            <w:r>
              <w:rPr>
                <w:noProof/>
                <w:webHidden/>
              </w:rPr>
              <w:t>2</w:t>
            </w:r>
            <w:r>
              <w:rPr>
                <w:noProof/>
                <w:webHidden/>
              </w:rPr>
              <w:fldChar w:fldCharType="end"/>
            </w:r>
          </w:hyperlink>
        </w:p>
        <w:p w14:paraId="650CB342" w14:textId="77777777" w:rsidR="00044146" w:rsidRDefault="00044146">
          <w:pPr>
            <w:pStyle w:val="TOC2"/>
            <w:tabs>
              <w:tab w:val="left" w:pos="1200"/>
              <w:tab w:val="right" w:leader="dot" w:pos="9016"/>
            </w:tabs>
            <w:rPr>
              <w:rFonts w:asciiTheme="minorHAnsi" w:eastAsiaTheme="minorEastAsia" w:hAnsiTheme="minorHAnsi" w:cstheme="minorBidi"/>
              <w:noProof/>
              <w:lang w:val="en-MW" w:eastAsia="en-MW"/>
            </w:rPr>
          </w:pPr>
          <w:hyperlink w:anchor="_Toc215470766" w:history="1">
            <w:r w:rsidRPr="00345E91">
              <w:rPr>
                <w:rStyle w:val="Hyperlink"/>
                <w:noProof/>
                <w:lang w:val="en-MW"/>
              </w:rPr>
              <w:t>2.1.1</w:t>
            </w:r>
            <w:r>
              <w:rPr>
                <w:rFonts w:asciiTheme="minorHAnsi" w:eastAsiaTheme="minorEastAsia" w:hAnsiTheme="minorHAnsi" w:cstheme="minorBidi"/>
                <w:noProof/>
                <w:lang w:val="en-MW" w:eastAsia="en-MW"/>
              </w:rPr>
              <w:tab/>
            </w:r>
            <w:r w:rsidRPr="00345E91">
              <w:rPr>
                <w:rStyle w:val="Hyperlink"/>
                <w:noProof/>
                <w:lang w:val="en-MW"/>
              </w:rPr>
              <w:t>Resource and Cost Constraints</w:t>
            </w:r>
            <w:r>
              <w:rPr>
                <w:noProof/>
                <w:webHidden/>
              </w:rPr>
              <w:tab/>
            </w:r>
            <w:r>
              <w:rPr>
                <w:noProof/>
                <w:webHidden/>
              </w:rPr>
              <w:fldChar w:fldCharType="begin"/>
            </w:r>
            <w:r>
              <w:rPr>
                <w:noProof/>
                <w:webHidden/>
              </w:rPr>
              <w:instrText xml:space="preserve"> PAGEREF _Toc215470766 \h </w:instrText>
            </w:r>
            <w:r>
              <w:rPr>
                <w:noProof/>
                <w:webHidden/>
              </w:rPr>
            </w:r>
            <w:r>
              <w:rPr>
                <w:noProof/>
                <w:webHidden/>
              </w:rPr>
              <w:fldChar w:fldCharType="separate"/>
            </w:r>
            <w:r>
              <w:rPr>
                <w:noProof/>
                <w:webHidden/>
              </w:rPr>
              <w:t>2</w:t>
            </w:r>
            <w:r>
              <w:rPr>
                <w:noProof/>
                <w:webHidden/>
              </w:rPr>
              <w:fldChar w:fldCharType="end"/>
            </w:r>
          </w:hyperlink>
        </w:p>
        <w:p w14:paraId="3345E257" w14:textId="77777777" w:rsidR="00044146" w:rsidRDefault="00044146">
          <w:pPr>
            <w:pStyle w:val="TOC2"/>
            <w:tabs>
              <w:tab w:val="left" w:pos="1200"/>
              <w:tab w:val="right" w:leader="dot" w:pos="9016"/>
            </w:tabs>
            <w:rPr>
              <w:rFonts w:asciiTheme="minorHAnsi" w:eastAsiaTheme="minorEastAsia" w:hAnsiTheme="minorHAnsi" w:cstheme="minorBidi"/>
              <w:noProof/>
              <w:lang w:val="en-MW" w:eastAsia="en-MW"/>
            </w:rPr>
          </w:pPr>
          <w:hyperlink w:anchor="_Toc215470767" w:history="1">
            <w:r w:rsidRPr="00345E91">
              <w:rPr>
                <w:rStyle w:val="Hyperlink"/>
                <w:noProof/>
                <w:lang w:val="en-MW"/>
              </w:rPr>
              <w:t>2.1.2</w:t>
            </w:r>
            <w:r>
              <w:rPr>
                <w:rFonts w:asciiTheme="minorHAnsi" w:eastAsiaTheme="minorEastAsia" w:hAnsiTheme="minorHAnsi" w:cstheme="minorBidi"/>
                <w:noProof/>
                <w:lang w:val="en-MW" w:eastAsia="en-MW"/>
              </w:rPr>
              <w:tab/>
            </w:r>
            <w:r w:rsidRPr="00345E91">
              <w:rPr>
                <w:rStyle w:val="Hyperlink"/>
                <w:noProof/>
                <w:lang w:val="en-MW"/>
              </w:rPr>
              <w:t>Hard-to-Reach Populations</w:t>
            </w:r>
            <w:r>
              <w:rPr>
                <w:noProof/>
                <w:webHidden/>
              </w:rPr>
              <w:tab/>
            </w:r>
            <w:r>
              <w:rPr>
                <w:noProof/>
                <w:webHidden/>
              </w:rPr>
              <w:fldChar w:fldCharType="begin"/>
            </w:r>
            <w:r>
              <w:rPr>
                <w:noProof/>
                <w:webHidden/>
              </w:rPr>
              <w:instrText xml:space="preserve"> PAGEREF _Toc215470767 \h </w:instrText>
            </w:r>
            <w:r>
              <w:rPr>
                <w:noProof/>
                <w:webHidden/>
              </w:rPr>
            </w:r>
            <w:r>
              <w:rPr>
                <w:noProof/>
                <w:webHidden/>
              </w:rPr>
              <w:fldChar w:fldCharType="separate"/>
            </w:r>
            <w:r>
              <w:rPr>
                <w:noProof/>
                <w:webHidden/>
              </w:rPr>
              <w:t>3</w:t>
            </w:r>
            <w:r>
              <w:rPr>
                <w:noProof/>
                <w:webHidden/>
              </w:rPr>
              <w:fldChar w:fldCharType="end"/>
            </w:r>
          </w:hyperlink>
        </w:p>
        <w:p w14:paraId="1B08E4A5" w14:textId="77777777" w:rsidR="00044146" w:rsidRDefault="00044146">
          <w:pPr>
            <w:pStyle w:val="TOC2"/>
            <w:tabs>
              <w:tab w:val="left" w:pos="1200"/>
              <w:tab w:val="right" w:leader="dot" w:pos="9016"/>
            </w:tabs>
            <w:rPr>
              <w:rFonts w:asciiTheme="minorHAnsi" w:eastAsiaTheme="minorEastAsia" w:hAnsiTheme="minorHAnsi" w:cstheme="minorBidi"/>
              <w:noProof/>
              <w:lang w:val="en-MW" w:eastAsia="en-MW"/>
            </w:rPr>
          </w:pPr>
          <w:hyperlink w:anchor="_Toc215470768" w:history="1">
            <w:r w:rsidRPr="00345E91">
              <w:rPr>
                <w:rStyle w:val="Hyperlink"/>
                <w:noProof/>
                <w:lang w:val="en-MW"/>
              </w:rPr>
              <w:t>2.1.3</w:t>
            </w:r>
            <w:r>
              <w:rPr>
                <w:rFonts w:asciiTheme="minorHAnsi" w:eastAsiaTheme="minorEastAsia" w:hAnsiTheme="minorHAnsi" w:cstheme="minorBidi"/>
                <w:noProof/>
                <w:lang w:val="en-MW" w:eastAsia="en-MW"/>
              </w:rPr>
              <w:tab/>
            </w:r>
            <w:r w:rsidRPr="00345E91">
              <w:rPr>
                <w:rStyle w:val="Hyperlink"/>
                <w:noProof/>
                <w:lang w:val="en-MW"/>
              </w:rPr>
              <w:t>Pilot Studies and Instrument Development</w:t>
            </w:r>
            <w:r>
              <w:rPr>
                <w:noProof/>
                <w:webHidden/>
              </w:rPr>
              <w:tab/>
            </w:r>
            <w:r>
              <w:rPr>
                <w:noProof/>
                <w:webHidden/>
              </w:rPr>
              <w:fldChar w:fldCharType="begin"/>
            </w:r>
            <w:r>
              <w:rPr>
                <w:noProof/>
                <w:webHidden/>
              </w:rPr>
              <w:instrText xml:space="preserve"> PAGEREF _Toc215470768 \h </w:instrText>
            </w:r>
            <w:r>
              <w:rPr>
                <w:noProof/>
                <w:webHidden/>
              </w:rPr>
            </w:r>
            <w:r>
              <w:rPr>
                <w:noProof/>
                <w:webHidden/>
              </w:rPr>
              <w:fldChar w:fldCharType="separate"/>
            </w:r>
            <w:r>
              <w:rPr>
                <w:noProof/>
                <w:webHidden/>
              </w:rPr>
              <w:t>3</w:t>
            </w:r>
            <w:r>
              <w:rPr>
                <w:noProof/>
                <w:webHidden/>
              </w:rPr>
              <w:fldChar w:fldCharType="end"/>
            </w:r>
          </w:hyperlink>
        </w:p>
        <w:p w14:paraId="3F385AE5" w14:textId="77777777" w:rsidR="00044146" w:rsidRDefault="00044146">
          <w:pPr>
            <w:pStyle w:val="TOC1"/>
            <w:tabs>
              <w:tab w:val="left" w:pos="720"/>
              <w:tab w:val="right" w:leader="dot" w:pos="9016"/>
            </w:tabs>
            <w:rPr>
              <w:rFonts w:asciiTheme="minorHAnsi" w:eastAsiaTheme="minorEastAsia" w:hAnsiTheme="minorHAnsi" w:cstheme="minorBidi"/>
              <w:noProof/>
              <w:lang w:val="en-MW" w:eastAsia="en-MW"/>
            </w:rPr>
          </w:pPr>
          <w:hyperlink w:anchor="_Toc215470769" w:history="1">
            <w:r w:rsidRPr="00345E91">
              <w:rPr>
                <w:rStyle w:val="Hyperlink"/>
                <w:noProof/>
                <w:lang w:val="en-MW"/>
              </w:rPr>
              <w:t>3.1</w:t>
            </w:r>
            <w:r>
              <w:rPr>
                <w:rFonts w:asciiTheme="minorHAnsi" w:eastAsiaTheme="minorEastAsia" w:hAnsiTheme="minorHAnsi" w:cstheme="minorBidi"/>
                <w:noProof/>
                <w:lang w:val="en-MW" w:eastAsia="en-MW"/>
              </w:rPr>
              <w:tab/>
            </w:r>
            <w:r w:rsidRPr="00345E91">
              <w:rPr>
                <w:rStyle w:val="Hyperlink"/>
                <w:noProof/>
                <w:lang w:val="en-MW"/>
              </w:rPr>
              <w:t>Comparative Strengths and Weaknesses</w:t>
            </w:r>
            <w:r>
              <w:rPr>
                <w:noProof/>
                <w:webHidden/>
              </w:rPr>
              <w:tab/>
            </w:r>
            <w:r>
              <w:rPr>
                <w:noProof/>
                <w:webHidden/>
              </w:rPr>
              <w:fldChar w:fldCharType="begin"/>
            </w:r>
            <w:r>
              <w:rPr>
                <w:noProof/>
                <w:webHidden/>
              </w:rPr>
              <w:instrText xml:space="preserve"> PAGEREF _Toc215470769 \h </w:instrText>
            </w:r>
            <w:r>
              <w:rPr>
                <w:noProof/>
                <w:webHidden/>
              </w:rPr>
            </w:r>
            <w:r>
              <w:rPr>
                <w:noProof/>
                <w:webHidden/>
              </w:rPr>
              <w:fldChar w:fldCharType="separate"/>
            </w:r>
            <w:r>
              <w:rPr>
                <w:noProof/>
                <w:webHidden/>
              </w:rPr>
              <w:t>3</w:t>
            </w:r>
            <w:r>
              <w:rPr>
                <w:noProof/>
                <w:webHidden/>
              </w:rPr>
              <w:fldChar w:fldCharType="end"/>
            </w:r>
          </w:hyperlink>
        </w:p>
        <w:p w14:paraId="7003CB92" w14:textId="77777777" w:rsidR="00044146" w:rsidRDefault="00044146">
          <w:pPr>
            <w:pStyle w:val="TOC2"/>
            <w:tabs>
              <w:tab w:val="left" w:pos="1200"/>
              <w:tab w:val="right" w:leader="dot" w:pos="9016"/>
            </w:tabs>
            <w:rPr>
              <w:rFonts w:asciiTheme="minorHAnsi" w:eastAsiaTheme="minorEastAsia" w:hAnsiTheme="minorHAnsi" w:cstheme="minorBidi"/>
              <w:noProof/>
              <w:lang w:val="en-MW" w:eastAsia="en-MW"/>
            </w:rPr>
          </w:pPr>
          <w:hyperlink w:anchor="_Toc215470770" w:history="1">
            <w:r w:rsidRPr="00345E91">
              <w:rPr>
                <w:rStyle w:val="Hyperlink"/>
                <w:noProof/>
                <w:lang w:val="en-MW"/>
              </w:rPr>
              <w:t>3.1.1</w:t>
            </w:r>
            <w:r>
              <w:rPr>
                <w:rFonts w:asciiTheme="minorHAnsi" w:eastAsiaTheme="minorEastAsia" w:hAnsiTheme="minorHAnsi" w:cstheme="minorBidi"/>
                <w:noProof/>
                <w:lang w:val="en-MW" w:eastAsia="en-MW"/>
              </w:rPr>
              <w:tab/>
            </w:r>
            <w:r w:rsidRPr="00345E91">
              <w:rPr>
                <w:rStyle w:val="Hyperlink"/>
                <w:noProof/>
                <w:lang w:val="en-MW"/>
              </w:rPr>
              <w:t>Mixed-Methods Approaches</w:t>
            </w:r>
            <w:r>
              <w:rPr>
                <w:noProof/>
                <w:webHidden/>
              </w:rPr>
              <w:tab/>
            </w:r>
            <w:r>
              <w:rPr>
                <w:noProof/>
                <w:webHidden/>
              </w:rPr>
              <w:fldChar w:fldCharType="begin"/>
            </w:r>
            <w:r>
              <w:rPr>
                <w:noProof/>
                <w:webHidden/>
              </w:rPr>
              <w:instrText xml:space="preserve"> PAGEREF _Toc215470770 \h </w:instrText>
            </w:r>
            <w:r>
              <w:rPr>
                <w:noProof/>
                <w:webHidden/>
              </w:rPr>
            </w:r>
            <w:r>
              <w:rPr>
                <w:noProof/>
                <w:webHidden/>
              </w:rPr>
              <w:fldChar w:fldCharType="separate"/>
            </w:r>
            <w:r>
              <w:rPr>
                <w:noProof/>
                <w:webHidden/>
              </w:rPr>
              <w:t>4</w:t>
            </w:r>
            <w:r>
              <w:rPr>
                <w:noProof/>
                <w:webHidden/>
              </w:rPr>
              <w:fldChar w:fldCharType="end"/>
            </w:r>
          </w:hyperlink>
        </w:p>
        <w:p w14:paraId="5CA58BB6" w14:textId="77777777" w:rsidR="00044146" w:rsidRDefault="00044146">
          <w:pPr>
            <w:pStyle w:val="TOC1"/>
            <w:tabs>
              <w:tab w:val="left" w:pos="720"/>
              <w:tab w:val="right" w:leader="dot" w:pos="9016"/>
            </w:tabs>
            <w:rPr>
              <w:rFonts w:asciiTheme="minorHAnsi" w:eastAsiaTheme="minorEastAsia" w:hAnsiTheme="minorHAnsi" w:cstheme="minorBidi"/>
              <w:noProof/>
              <w:lang w:val="en-MW" w:eastAsia="en-MW"/>
            </w:rPr>
          </w:pPr>
          <w:hyperlink w:anchor="_Toc215470771" w:history="1">
            <w:r w:rsidRPr="00345E91">
              <w:rPr>
                <w:rStyle w:val="Hyperlink"/>
                <w:noProof/>
                <w:lang w:val="en-MW"/>
              </w:rPr>
              <w:t>3.2</w:t>
            </w:r>
            <w:r>
              <w:rPr>
                <w:rFonts w:asciiTheme="minorHAnsi" w:eastAsiaTheme="minorEastAsia" w:hAnsiTheme="minorHAnsi" w:cstheme="minorBidi"/>
                <w:noProof/>
                <w:lang w:val="en-MW" w:eastAsia="en-MW"/>
              </w:rPr>
              <w:tab/>
            </w:r>
            <w:r w:rsidRPr="00345E91">
              <w:rPr>
                <w:rStyle w:val="Hyperlink"/>
                <w:noProof/>
                <w:lang w:val="en-MW"/>
              </w:rPr>
              <w:t>Ethical Considerations in Sampling</w:t>
            </w:r>
            <w:r>
              <w:rPr>
                <w:noProof/>
                <w:webHidden/>
              </w:rPr>
              <w:tab/>
            </w:r>
            <w:r>
              <w:rPr>
                <w:noProof/>
                <w:webHidden/>
              </w:rPr>
              <w:fldChar w:fldCharType="begin"/>
            </w:r>
            <w:r>
              <w:rPr>
                <w:noProof/>
                <w:webHidden/>
              </w:rPr>
              <w:instrText xml:space="preserve"> PAGEREF _Toc215470771 \h </w:instrText>
            </w:r>
            <w:r>
              <w:rPr>
                <w:noProof/>
                <w:webHidden/>
              </w:rPr>
            </w:r>
            <w:r>
              <w:rPr>
                <w:noProof/>
                <w:webHidden/>
              </w:rPr>
              <w:fldChar w:fldCharType="separate"/>
            </w:r>
            <w:r>
              <w:rPr>
                <w:noProof/>
                <w:webHidden/>
              </w:rPr>
              <w:t>4</w:t>
            </w:r>
            <w:r>
              <w:rPr>
                <w:noProof/>
                <w:webHidden/>
              </w:rPr>
              <w:fldChar w:fldCharType="end"/>
            </w:r>
          </w:hyperlink>
        </w:p>
        <w:p w14:paraId="55ED9FB4" w14:textId="77777777" w:rsidR="00044146" w:rsidRDefault="00044146">
          <w:pPr>
            <w:pStyle w:val="TOC1"/>
            <w:tabs>
              <w:tab w:val="right" w:leader="dot" w:pos="9016"/>
            </w:tabs>
            <w:rPr>
              <w:rFonts w:asciiTheme="minorHAnsi" w:eastAsiaTheme="minorEastAsia" w:hAnsiTheme="minorHAnsi" w:cstheme="minorBidi"/>
              <w:noProof/>
              <w:lang w:val="en-MW" w:eastAsia="en-MW"/>
            </w:rPr>
          </w:pPr>
          <w:hyperlink w:anchor="_Toc215470772" w:history="1">
            <w:r w:rsidRPr="00345E91">
              <w:rPr>
                <w:rStyle w:val="Hyperlink"/>
                <w:noProof/>
                <w:lang w:val="en-MW"/>
              </w:rPr>
              <w:t>Conclusion</w:t>
            </w:r>
            <w:r>
              <w:rPr>
                <w:noProof/>
                <w:webHidden/>
              </w:rPr>
              <w:tab/>
            </w:r>
            <w:r>
              <w:rPr>
                <w:noProof/>
                <w:webHidden/>
              </w:rPr>
              <w:fldChar w:fldCharType="begin"/>
            </w:r>
            <w:r>
              <w:rPr>
                <w:noProof/>
                <w:webHidden/>
              </w:rPr>
              <w:instrText xml:space="preserve"> PAGEREF _Toc215470772 \h </w:instrText>
            </w:r>
            <w:r>
              <w:rPr>
                <w:noProof/>
                <w:webHidden/>
              </w:rPr>
            </w:r>
            <w:r>
              <w:rPr>
                <w:noProof/>
                <w:webHidden/>
              </w:rPr>
              <w:fldChar w:fldCharType="separate"/>
            </w:r>
            <w:r>
              <w:rPr>
                <w:noProof/>
                <w:webHidden/>
              </w:rPr>
              <w:t>4</w:t>
            </w:r>
            <w:r>
              <w:rPr>
                <w:noProof/>
                <w:webHidden/>
              </w:rPr>
              <w:fldChar w:fldCharType="end"/>
            </w:r>
          </w:hyperlink>
        </w:p>
        <w:p w14:paraId="1814AD63" w14:textId="77777777" w:rsidR="00044146" w:rsidRDefault="00044146">
          <w:r>
            <w:rPr>
              <w:b/>
              <w:bCs/>
              <w:noProof/>
            </w:rPr>
            <w:fldChar w:fldCharType="end"/>
          </w:r>
        </w:p>
      </w:sdtContent>
    </w:sdt>
    <w:p w14:paraId="6C4C5F24" w14:textId="77777777" w:rsidR="00044146" w:rsidRDefault="00044146">
      <w:pPr>
        <w:rPr>
          <w:rFonts w:eastAsiaTheme="majorEastAsia" w:cstheme="majorBidi"/>
          <w:b/>
          <w:szCs w:val="40"/>
          <w:lang w:val="en-MW"/>
        </w:rPr>
      </w:pPr>
      <w:bookmarkStart w:id="0" w:name="_Toc215470761"/>
      <w:r>
        <w:rPr>
          <w:lang w:val="en-MW"/>
        </w:rPr>
        <w:br w:type="page"/>
      </w:r>
    </w:p>
    <w:p w14:paraId="48EAE06A" w14:textId="77777777" w:rsidR="00044146" w:rsidRPr="00044146" w:rsidRDefault="00044146" w:rsidP="00044146">
      <w:pPr>
        <w:pStyle w:val="Heading1"/>
        <w:rPr>
          <w:lang w:val="en-MW"/>
        </w:rPr>
      </w:pPr>
      <w:r>
        <w:rPr>
          <w:lang w:val="en-MW"/>
        </w:rPr>
        <w:t>1.1</w:t>
      </w:r>
      <w:r>
        <w:rPr>
          <w:lang w:val="en-MW"/>
        </w:rPr>
        <w:tab/>
      </w:r>
      <w:r w:rsidRPr="00044146">
        <w:rPr>
          <w:lang w:val="en-MW"/>
        </w:rPr>
        <w:t>Introduction</w:t>
      </w:r>
      <w:bookmarkEnd w:id="0"/>
    </w:p>
    <w:p w14:paraId="75B0118E" w14:textId="77777777" w:rsidR="00044146" w:rsidRPr="00044146" w:rsidRDefault="00044146" w:rsidP="00044146">
      <w:pPr>
        <w:spacing w:line="360" w:lineRule="auto"/>
        <w:jc w:val="both"/>
        <w:rPr>
          <w:lang w:val="en-MW"/>
        </w:rPr>
      </w:pPr>
      <w:r w:rsidRPr="00044146">
        <w:rPr>
          <w:lang w:val="en-MW"/>
        </w:rPr>
        <w:t xml:space="preserve">Sampling is a cornerstone of empirical research, enabling scholars to </w:t>
      </w:r>
      <w:r>
        <w:rPr>
          <w:lang w:val="en-MW"/>
        </w:rPr>
        <w:t>conclude</w:t>
      </w:r>
      <w:r w:rsidRPr="00044146">
        <w:rPr>
          <w:lang w:val="en-MW"/>
        </w:rPr>
        <w:t xml:space="preserve"> populations without exhaustive data collection. Schreuder, Gregoire, and Weyer (2001) emphasize that sampling decisions must align with research objectives, methodological rigor, and resource constraints. Doctoral-level research requires careful justification of sampling choices to ensure validity and credibility. Probability sampling is often associated with quantitative studies and generalizability, while non-probability sampling is linked to qualitative inquiry and exploratory contexts. This paper critically discusses the grounds for applying both approaches, drawing on Schreuder et al. (2001).</w:t>
      </w:r>
    </w:p>
    <w:p w14:paraId="7E9E66A0" w14:textId="77777777" w:rsidR="00044146" w:rsidRPr="00044146" w:rsidRDefault="00044146" w:rsidP="00044146">
      <w:pPr>
        <w:pStyle w:val="Heading1"/>
        <w:rPr>
          <w:lang w:val="en-MW"/>
        </w:rPr>
      </w:pPr>
      <w:bookmarkStart w:id="1" w:name="_Toc215470762"/>
      <w:r>
        <w:rPr>
          <w:lang w:val="en-MW"/>
        </w:rPr>
        <w:t>1.2</w:t>
      </w:r>
      <w:r>
        <w:rPr>
          <w:lang w:val="en-MW"/>
        </w:rPr>
        <w:tab/>
      </w:r>
      <w:r w:rsidRPr="00044146">
        <w:rPr>
          <w:lang w:val="en-MW"/>
        </w:rPr>
        <w:t>Probability Sampling and Representativeness</w:t>
      </w:r>
      <w:bookmarkEnd w:id="1"/>
    </w:p>
    <w:p w14:paraId="1DD3F3A6" w14:textId="77777777" w:rsidR="00044146" w:rsidRPr="00044146" w:rsidRDefault="00044146" w:rsidP="00044146">
      <w:pPr>
        <w:spacing w:line="360" w:lineRule="auto"/>
        <w:jc w:val="both"/>
        <w:rPr>
          <w:lang w:val="en-MW"/>
        </w:rPr>
      </w:pPr>
      <w:r w:rsidRPr="00044146">
        <w:rPr>
          <w:lang w:val="en-MW"/>
        </w:rPr>
        <w:t>Probability sampling ensures each unit in the population has a known, non-zero chance of selection. This method is particularly valuable when representativeness is essential for generalizing findings. Schreuder et al. (2001) argue that probability sampling minimizes bias and enhances external validity, making it indispensable for policy-oriented or large-scale studies. Villalobos Aliste, Scholtus, and de Waal (2025) highlight that despite rising costs, probability samples remain superior in accuracy compared to non-probability alternatives. Stratified random sampling, for instance, allows researchers to capture subgroup differences within heterogeneous populations, ensuring findings reflect diverse realities.</w:t>
      </w:r>
    </w:p>
    <w:p w14:paraId="6736F3F4" w14:textId="77777777" w:rsidR="00044146" w:rsidRPr="00044146" w:rsidRDefault="00044146" w:rsidP="00044146">
      <w:pPr>
        <w:pStyle w:val="Heading2"/>
        <w:rPr>
          <w:lang w:val="en-MW"/>
        </w:rPr>
      </w:pPr>
      <w:bookmarkStart w:id="2" w:name="_Toc215470763"/>
      <w:r>
        <w:rPr>
          <w:lang w:val="en-MW"/>
        </w:rPr>
        <w:t>1.2.1</w:t>
      </w:r>
      <w:r>
        <w:rPr>
          <w:lang w:val="en-MW"/>
        </w:rPr>
        <w:tab/>
      </w:r>
      <w:r w:rsidRPr="00044146">
        <w:rPr>
          <w:lang w:val="en-MW"/>
        </w:rPr>
        <w:t>Statistical Rigor and Inference</w:t>
      </w:r>
      <w:bookmarkEnd w:id="2"/>
    </w:p>
    <w:p w14:paraId="4239D0E0" w14:textId="77777777" w:rsidR="00044146" w:rsidRPr="00044146" w:rsidRDefault="00044146" w:rsidP="00044146">
      <w:pPr>
        <w:spacing w:line="360" w:lineRule="auto"/>
        <w:jc w:val="both"/>
        <w:rPr>
          <w:lang w:val="en-MW"/>
        </w:rPr>
      </w:pPr>
      <w:r w:rsidRPr="00044146">
        <w:rPr>
          <w:lang w:val="en-MW"/>
        </w:rPr>
        <w:t xml:space="preserve">Probability sampling supports inferential statistics, enabling researchers to estimate population parameters with measurable error margins. Randomization reduces systematic bias, allowing for hypothesis testing and causal inference. Schreuder et al. (2001) emphasize that probability sampling is essential when findings may face legal or policy scrutiny. </w:t>
      </w:r>
      <w:proofErr w:type="spellStart"/>
      <w:r w:rsidRPr="00044146">
        <w:rPr>
          <w:lang w:val="en-MW"/>
        </w:rPr>
        <w:t>Wiśniowski</w:t>
      </w:r>
      <w:proofErr w:type="spellEnd"/>
      <w:r w:rsidRPr="00044146">
        <w:rPr>
          <w:lang w:val="en-MW"/>
        </w:rPr>
        <w:t xml:space="preserve"> et al. (2020) reinforce this by showing that probability samples outperform non-probability samples when assessed against population benchmarks. The statistical rigor of probability sampling strengthens the credibility of conclusions, making it indispensable for doctoral-level quantitative research where precision and reliability are paramount.</w:t>
      </w:r>
    </w:p>
    <w:p w14:paraId="3F0EF72B" w14:textId="77777777" w:rsidR="00044146" w:rsidRPr="00044146" w:rsidRDefault="00044146" w:rsidP="00044146">
      <w:pPr>
        <w:pStyle w:val="Heading2"/>
        <w:rPr>
          <w:lang w:val="en-MW"/>
        </w:rPr>
      </w:pPr>
      <w:bookmarkStart w:id="3" w:name="_Toc215470764"/>
      <w:r>
        <w:rPr>
          <w:lang w:val="en-MW"/>
        </w:rPr>
        <w:lastRenderedPageBreak/>
        <w:t>1.2.2</w:t>
      </w:r>
      <w:r>
        <w:rPr>
          <w:lang w:val="en-MW"/>
        </w:rPr>
        <w:tab/>
      </w:r>
      <w:r w:rsidRPr="00044146">
        <w:rPr>
          <w:lang w:val="en-MW"/>
        </w:rPr>
        <w:t>Large-Scale Surveys and Policy Applications</w:t>
      </w:r>
      <w:bookmarkEnd w:id="3"/>
    </w:p>
    <w:p w14:paraId="3C2D05A3" w14:textId="77777777" w:rsidR="00044146" w:rsidRPr="00044146" w:rsidRDefault="00044146" w:rsidP="00044146">
      <w:pPr>
        <w:spacing w:line="360" w:lineRule="auto"/>
        <w:jc w:val="both"/>
        <w:rPr>
          <w:lang w:val="en-MW"/>
        </w:rPr>
      </w:pPr>
      <w:r w:rsidRPr="00044146">
        <w:rPr>
          <w:lang w:val="en-MW"/>
        </w:rPr>
        <w:t>Probability sampling is particularly suited for large-scale surveys, such as censuses or national health studies. Schreuder et al. (2001) note that such surveys require unbiased estimates to inform policy decisions. Villalobos Aliste et al. (2025) argue that probability sampling remains the gold standard for official statistics, despite declining participation rates. In banking research, probability sampling ensures that findings about customer satisfaction or credit access reflect the broader population. Governments and institutions rely on these results to design interventions, making probability sampling a cornerstone of evidence-based policymaking.</w:t>
      </w:r>
    </w:p>
    <w:p w14:paraId="263E0FF7" w14:textId="77777777" w:rsidR="00044146" w:rsidRPr="00044146" w:rsidRDefault="00044146" w:rsidP="00044146">
      <w:pPr>
        <w:pStyle w:val="Heading1"/>
        <w:rPr>
          <w:lang w:val="en-MW"/>
        </w:rPr>
      </w:pPr>
      <w:bookmarkStart w:id="4" w:name="_Toc215470765"/>
      <w:r>
        <w:rPr>
          <w:lang w:val="en-MW"/>
        </w:rPr>
        <w:t>2.1</w:t>
      </w:r>
      <w:r>
        <w:rPr>
          <w:lang w:val="en-MW"/>
        </w:rPr>
        <w:tab/>
      </w:r>
      <w:r w:rsidRPr="00044146">
        <w:rPr>
          <w:lang w:val="en-MW"/>
        </w:rPr>
        <w:t>Non-Probability Sampling in Exploratory Research</w:t>
      </w:r>
      <w:bookmarkEnd w:id="4"/>
    </w:p>
    <w:p w14:paraId="35F730BA" w14:textId="77777777" w:rsidR="00044146" w:rsidRPr="00044146" w:rsidRDefault="00044146" w:rsidP="00044146">
      <w:pPr>
        <w:spacing w:line="360" w:lineRule="auto"/>
        <w:jc w:val="both"/>
        <w:rPr>
          <w:lang w:val="en-MW"/>
        </w:rPr>
      </w:pPr>
      <w:r w:rsidRPr="00044146">
        <w:rPr>
          <w:lang w:val="en-MW"/>
        </w:rPr>
        <w:t>Non-probability sampling involves non-random selection, often guided by researcher judgment or convenience. Schreuder et al. (2001) argue that this approach is justified in exploratory contexts where generalizability is not the primary goal. Pace (2019) explains that non-probability sampling is particularly useful for novice researchers or qualitative studies, where purposive sampling provides rich insights into specific phenomena. In banking leadership research, interviewing selected executives provides contextual data that probability sampling may overlook. Non-probability sampling thus supports depth and flexibility, making it appropriate for studies focused on meaning rather than measurement.</w:t>
      </w:r>
    </w:p>
    <w:p w14:paraId="671519AC" w14:textId="77777777" w:rsidR="00044146" w:rsidRPr="00044146" w:rsidRDefault="00044146" w:rsidP="00044146">
      <w:pPr>
        <w:pStyle w:val="Heading2"/>
        <w:rPr>
          <w:lang w:val="en-MW"/>
        </w:rPr>
      </w:pPr>
      <w:bookmarkStart w:id="5" w:name="_Toc215470766"/>
      <w:r>
        <w:rPr>
          <w:lang w:val="en-MW"/>
        </w:rPr>
        <w:t>2.1.1</w:t>
      </w:r>
      <w:r>
        <w:rPr>
          <w:lang w:val="en-MW"/>
        </w:rPr>
        <w:tab/>
      </w:r>
      <w:r w:rsidRPr="00044146">
        <w:rPr>
          <w:lang w:val="en-MW"/>
        </w:rPr>
        <w:t>Resource and Cost Constraints</w:t>
      </w:r>
      <w:bookmarkEnd w:id="5"/>
    </w:p>
    <w:p w14:paraId="2F86CDFA" w14:textId="77777777" w:rsidR="00044146" w:rsidRPr="00044146" w:rsidRDefault="00044146" w:rsidP="00044146">
      <w:pPr>
        <w:spacing w:line="360" w:lineRule="auto"/>
        <w:jc w:val="both"/>
        <w:rPr>
          <w:lang w:val="en-MW"/>
        </w:rPr>
      </w:pPr>
      <w:r w:rsidRPr="00044146">
        <w:rPr>
          <w:lang w:val="en-MW"/>
        </w:rPr>
        <w:t xml:space="preserve">Another ground for applying non-probability sampling is resource limitation. Schreuder et al. (2001) acknowledge that probability sampling can be costly and time-consuming, requiring complete sampling frames. </w:t>
      </w:r>
      <w:proofErr w:type="spellStart"/>
      <w:r w:rsidRPr="00044146">
        <w:rPr>
          <w:lang w:val="en-MW"/>
        </w:rPr>
        <w:t>Wiśniowski</w:t>
      </w:r>
      <w:proofErr w:type="spellEnd"/>
      <w:r w:rsidRPr="00044146">
        <w:rPr>
          <w:lang w:val="en-MW"/>
        </w:rPr>
        <w:t xml:space="preserve"> et al. (2020) note that rising survey costs have led many researchers to adopt non-probability methods. In contexts where resources are scarce, non-probability sampling may be the only feasible option. For instance, doctoral students conducting fieldwork in rural Malawi may lack access to comprehensive population lists. Convenience sampling allows them to collect data efficiently while acknowledging limitations in generalizability.</w:t>
      </w:r>
    </w:p>
    <w:p w14:paraId="6198B846" w14:textId="77777777" w:rsidR="00044146" w:rsidRPr="00044146" w:rsidRDefault="00044146" w:rsidP="00044146">
      <w:pPr>
        <w:pStyle w:val="Heading2"/>
        <w:rPr>
          <w:lang w:val="en-MW"/>
        </w:rPr>
      </w:pPr>
      <w:bookmarkStart w:id="6" w:name="_Toc215470767"/>
      <w:r>
        <w:rPr>
          <w:lang w:val="en-MW"/>
        </w:rPr>
        <w:t>2.1.2</w:t>
      </w:r>
      <w:r>
        <w:rPr>
          <w:lang w:val="en-MW"/>
        </w:rPr>
        <w:tab/>
      </w:r>
      <w:r w:rsidRPr="00044146">
        <w:rPr>
          <w:lang w:val="en-MW"/>
        </w:rPr>
        <w:t>Hard-to-Reach Populations</w:t>
      </w:r>
      <w:bookmarkEnd w:id="6"/>
    </w:p>
    <w:p w14:paraId="3AE24812" w14:textId="77777777" w:rsidR="00044146" w:rsidRPr="00044146" w:rsidRDefault="00044146" w:rsidP="00044146">
      <w:pPr>
        <w:spacing w:line="360" w:lineRule="auto"/>
        <w:jc w:val="both"/>
        <w:rPr>
          <w:lang w:val="en-MW"/>
        </w:rPr>
      </w:pPr>
      <w:r w:rsidRPr="00044146">
        <w:rPr>
          <w:lang w:val="en-MW"/>
        </w:rPr>
        <w:t xml:space="preserve">Non-probability sampling is particularly useful when studying populations that are difficult to access. Schreuder et al. (2001) highlight that marginalized groups or elite professionals often lack clear sampling frames. Cambridge University Press (2021) notes that convenience and snowball sampling are effective for reaching hidden populations in disaster or health research. </w:t>
      </w:r>
      <w:r w:rsidRPr="00044146">
        <w:rPr>
          <w:lang w:val="en-MW"/>
        </w:rPr>
        <w:lastRenderedPageBreak/>
        <w:t>For example, studies of informal financial practices in Malawi may rely on community referrals to identify participants. Similarly, research on corporate executives may depend on professional networks. While findings may not be generalizable, they provide valuable insights into otherwise inaccessible populations.</w:t>
      </w:r>
    </w:p>
    <w:p w14:paraId="15F3B0EF" w14:textId="77777777" w:rsidR="00044146" w:rsidRPr="00044146" w:rsidRDefault="00044146" w:rsidP="00044146">
      <w:pPr>
        <w:pStyle w:val="Heading2"/>
        <w:rPr>
          <w:lang w:val="en-MW"/>
        </w:rPr>
      </w:pPr>
      <w:bookmarkStart w:id="7" w:name="_Toc215470768"/>
      <w:r>
        <w:rPr>
          <w:lang w:val="en-MW"/>
        </w:rPr>
        <w:t>2.1.3</w:t>
      </w:r>
      <w:r>
        <w:rPr>
          <w:lang w:val="en-MW"/>
        </w:rPr>
        <w:tab/>
      </w:r>
      <w:r w:rsidRPr="00044146">
        <w:rPr>
          <w:lang w:val="en-MW"/>
        </w:rPr>
        <w:t>Pilot Studies and Instrument Development</w:t>
      </w:r>
      <w:bookmarkEnd w:id="7"/>
    </w:p>
    <w:p w14:paraId="40D784DC" w14:textId="77777777" w:rsidR="00044146" w:rsidRPr="00044146" w:rsidRDefault="00044146" w:rsidP="00044146">
      <w:pPr>
        <w:spacing w:line="360" w:lineRule="auto"/>
        <w:jc w:val="both"/>
        <w:rPr>
          <w:lang w:val="en-MW"/>
        </w:rPr>
      </w:pPr>
      <w:r w:rsidRPr="00044146">
        <w:rPr>
          <w:lang w:val="en-MW"/>
        </w:rPr>
        <w:t>Non-probability sampling is also justified in pilot studies, where the goal is to refine research instruments rather than generalize findings. Schreuder et al. (2001) note that purposive or convenience sampling can provide preliminary feedback on questionnaires or interview guides. Pace (2019) emphasizes that non-probability methods help novice researchers test feasibility before committing to large-scale probability sampling. Doctoral students often use small, non-random samples to test clarity and reliability of instruments. This staged approach enhances methodological rigor while conserving resources, making non-probability sampling critical in preparatory phases.</w:t>
      </w:r>
    </w:p>
    <w:p w14:paraId="2710C311" w14:textId="77777777" w:rsidR="00044146" w:rsidRPr="00044146" w:rsidRDefault="00044146" w:rsidP="00044146">
      <w:pPr>
        <w:pStyle w:val="Heading1"/>
        <w:rPr>
          <w:lang w:val="en-MW"/>
        </w:rPr>
      </w:pPr>
      <w:bookmarkStart w:id="8" w:name="_Toc215470769"/>
      <w:r>
        <w:rPr>
          <w:lang w:val="en-MW"/>
        </w:rPr>
        <w:t>3.1</w:t>
      </w:r>
      <w:r>
        <w:rPr>
          <w:lang w:val="en-MW"/>
        </w:rPr>
        <w:tab/>
      </w:r>
      <w:r w:rsidRPr="00044146">
        <w:rPr>
          <w:lang w:val="en-MW"/>
        </w:rPr>
        <w:t>Comparative Strengths and Weaknesses</w:t>
      </w:r>
      <w:bookmarkEnd w:id="8"/>
    </w:p>
    <w:p w14:paraId="4918202B" w14:textId="77777777" w:rsidR="00044146" w:rsidRPr="00044146" w:rsidRDefault="00044146" w:rsidP="00044146">
      <w:pPr>
        <w:spacing w:line="360" w:lineRule="auto"/>
        <w:jc w:val="both"/>
        <w:rPr>
          <w:lang w:val="en-MW"/>
        </w:rPr>
      </w:pPr>
      <w:r w:rsidRPr="00044146">
        <w:rPr>
          <w:lang w:val="en-MW"/>
        </w:rPr>
        <w:t xml:space="preserve">Probability and non-probability sampling each have strengths and weaknesses. Probability sampling offers objectivity, statistical rigor, and generalizability, but it is costly and requires complete sampling frames. Non-probability sampling provides flexibility, depth, and efficiency, but it carries risks of bias and limited external validity. Schreuder et al. (2001) conclude that both methods may need to be combined in complex research designs. Villalobos Aliste et al. (2025) and </w:t>
      </w:r>
      <w:proofErr w:type="spellStart"/>
      <w:r w:rsidRPr="00044146">
        <w:rPr>
          <w:lang w:val="en-MW"/>
        </w:rPr>
        <w:t>Wiśniowski</w:t>
      </w:r>
      <w:proofErr w:type="spellEnd"/>
      <w:r w:rsidRPr="00044146">
        <w:rPr>
          <w:lang w:val="en-MW"/>
        </w:rPr>
        <w:t xml:space="preserve"> et al. (2020) both highlight ongoing efforts to integrate probability and non-probability samples to balance accuracy with practicality.</w:t>
      </w:r>
    </w:p>
    <w:p w14:paraId="3D96E5EA" w14:textId="77777777" w:rsidR="00044146" w:rsidRPr="00044146" w:rsidRDefault="00044146" w:rsidP="00044146">
      <w:pPr>
        <w:pStyle w:val="Heading2"/>
        <w:rPr>
          <w:lang w:val="en-MW"/>
        </w:rPr>
      </w:pPr>
      <w:bookmarkStart w:id="9" w:name="_Toc215470770"/>
      <w:r>
        <w:rPr>
          <w:lang w:val="en-MW"/>
        </w:rPr>
        <w:t>3.1.1</w:t>
      </w:r>
      <w:r>
        <w:rPr>
          <w:lang w:val="en-MW"/>
        </w:rPr>
        <w:tab/>
      </w:r>
      <w:r w:rsidRPr="00044146">
        <w:rPr>
          <w:lang w:val="en-MW"/>
        </w:rPr>
        <w:t>Mixed-Methods Approaches</w:t>
      </w:r>
      <w:bookmarkEnd w:id="9"/>
    </w:p>
    <w:p w14:paraId="60FF291C" w14:textId="77777777" w:rsidR="00044146" w:rsidRPr="00044146" w:rsidRDefault="00044146" w:rsidP="00044146">
      <w:pPr>
        <w:spacing w:line="360" w:lineRule="auto"/>
        <w:jc w:val="both"/>
        <w:rPr>
          <w:lang w:val="en-MW"/>
        </w:rPr>
      </w:pPr>
      <w:r w:rsidRPr="00044146">
        <w:rPr>
          <w:lang w:val="en-MW"/>
        </w:rPr>
        <w:t>The integration of probability and non-probability sampling is increasingly common in doctoral research. Schreuder et al. (2001) suggest that combining methods allows researchers to address both generalizability and contextual depth. Villalobos Aliste et al. (2025) propose aggregated approaches that merge probability and non-probability samples to improve efficiency. For example, a study on financial inclusion might use probability sampling to survey households and purposive sampling to interview banking executives. This mixed-methods approach enhances validity by triangulating data sources, reflecting the complexity of real-world phenomena.</w:t>
      </w:r>
    </w:p>
    <w:p w14:paraId="37D8EE9D" w14:textId="77777777" w:rsidR="00044146" w:rsidRPr="00044146" w:rsidRDefault="00044146" w:rsidP="00044146">
      <w:pPr>
        <w:pStyle w:val="Heading1"/>
        <w:rPr>
          <w:lang w:val="en-MW"/>
        </w:rPr>
      </w:pPr>
      <w:bookmarkStart w:id="10" w:name="_Toc215470771"/>
      <w:r>
        <w:rPr>
          <w:lang w:val="en-MW"/>
        </w:rPr>
        <w:t>3.2</w:t>
      </w:r>
      <w:r>
        <w:rPr>
          <w:lang w:val="en-MW"/>
        </w:rPr>
        <w:tab/>
      </w:r>
      <w:r w:rsidRPr="00044146">
        <w:rPr>
          <w:lang w:val="en-MW"/>
        </w:rPr>
        <w:t>Ethical Considerations in Sampling</w:t>
      </w:r>
      <w:bookmarkEnd w:id="10"/>
    </w:p>
    <w:p w14:paraId="1846D5E7" w14:textId="77777777" w:rsidR="00044146" w:rsidRPr="00044146" w:rsidRDefault="00044146" w:rsidP="00044146">
      <w:pPr>
        <w:spacing w:line="360" w:lineRule="auto"/>
        <w:jc w:val="both"/>
        <w:rPr>
          <w:lang w:val="en-MW"/>
        </w:rPr>
      </w:pPr>
      <w:r w:rsidRPr="00044146">
        <w:rPr>
          <w:lang w:val="en-MW"/>
        </w:rPr>
        <w:lastRenderedPageBreak/>
        <w:t xml:space="preserve">Sampling decisions also carry ethical implications. Schreuder et al. (2001) emphasize that researchers must ensure fairness and transparency in participant selection. Probability sampling reduces bias by giving all </w:t>
      </w:r>
      <w:proofErr w:type="gramStart"/>
      <w:r w:rsidRPr="00044146">
        <w:rPr>
          <w:lang w:val="en-MW"/>
        </w:rPr>
        <w:t>units</w:t>
      </w:r>
      <w:proofErr w:type="gramEnd"/>
      <w:r w:rsidRPr="00044146">
        <w:rPr>
          <w:lang w:val="en-MW"/>
        </w:rPr>
        <w:t xml:space="preserve"> equal chances of inclusion. Non-probability sampling, however, requires careful justification to avoid perceptions of </w:t>
      </w:r>
      <w:proofErr w:type="spellStart"/>
      <w:r w:rsidRPr="00044146">
        <w:rPr>
          <w:lang w:val="en-MW"/>
        </w:rPr>
        <w:t>favoritism</w:t>
      </w:r>
      <w:proofErr w:type="spellEnd"/>
      <w:r w:rsidRPr="00044146">
        <w:rPr>
          <w:lang w:val="en-MW"/>
        </w:rPr>
        <w:t xml:space="preserve"> or exclusion. Pace (2019) highlights that purposive sampling must be explained in terms of relevance to the research question. Ethical considerations thus form an additional ground for choosing appropriate sampling methods, ensuring that research remains credible and respectful.</w:t>
      </w:r>
    </w:p>
    <w:p w14:paraId="7088C2BA" w14:textId="77777777" w:rsidR="00044146" w:rsidRPr="00044146" w:rsidRDefault="00044146" w:rsidP="00044146">
      <w:pPr>
        <w:pStyle w:val="Heading1"/>
        <w:rPr>
          <w:lang w:val="en-MW"/>
        </w:rPr>
      </w:pPr>
      <w:bookmarkStart w:id="11" w:name="_Toc215470772"/>
      <w:r w:rsidRPr="00044146">
        <w:rPr>
          <w:lang w:val="en-MW"/>
        </w:rPr>
        <w:t>Conclusion</w:t>
      </w:r>
      <w:bookmarkEnd w:id="11"/>
    </w:p>
    <w:p w14:paraId="49A3422C" w14:textId="77777777" w:rsidR="00044146" w:rsidRPr="00044146" w:rsidRDefault="00044146" w:rsidP="00044146">
      <w:pPr>
        <w:spacing w:line="360" w:lineRule="auto"/>
        <w:jc w:val="both"/>
        <w:rPr>
          <w:lang w:val="en-MW"/>
        </w:rPr>
      </w:pPr>
      <w:r w:rsidRPr="00044146">
        <w:rPr>
          <w:lang w:val="en-MW"/>
        </w:rPr>
        <w:t>Doctoral researchers must align sampling choices with research purpose, design, and constraints. Probability sampling is indispensable for generalizable, policy-relevant studies, while non-probability sampling is justified in exploratory, qualitative, or resource-limited contexts. Schreuder et al. (2001) emphasize that both approaches have value, and their integration often enhances validity. Recent scholarship (2018–2025) reinforces that while probability sampling remains the gold standard, non-probability methods are increasingly practical. By critically evaluating grounds for application, researchers ensure methodological integrity and credibility, contributing meaningfully to academic and institutional knowledge.</w:t>
      </w:r>
    </w:p>
    <w:p w14:paraId="172E5B58" w14:textId="77777777" w:rsidR="00044146" w:rsidRPr="00044146" w:rsidRDefault="00044146" w:rsidP="00044146">
      <w:pPr>
        <w:spacing w:line="360" w:lineRule="auto"/>
        <w:jc w:val="both"/>
        <w:rPr>
          <w:lang w:val="en-MW"/>
        </w:rPr>
      </w:pPr>
    </w:p>
    <w:p w14:paraId="6872EBC6" w14:textId="77777777" w:rsidR="00044146" w:rsidRDefault="00044146" w:rsidP="00044146">
      <w:pPr>
        <w:spacing w:line="360" w:lineRule="auto"/>
        <w:jc w:val="both"/>
        <w:rPr>
          <w:b/>
          <w:bCs/>
          <w:lang w:val="en-MW"/>
        </w:rPr>
      </w:pPr>
      <w:r>
        <w:rPr>
          <w:b/>
          <w:bCs/>
          <w:lang w:val="en-MW"/>
        </w:rPr>
        <w:br w:type="page"/>
      </w:r>
    </w:p>
    <w:p w14:paraId="1BCBFC99" w14:textId="77777777" w:rsidR="00044146" w:rsidRPr="00044146" w:rsidRDefault="00044146" w:rsidP="00044146">
      <w:pPr>
        <w:spacing w:line="360" w:lineRule="auto"/>
        <w:jc w:val="both"/>
        <w:rPr>
          <w:b/>
          <w:bCs/>
          <w:lang w:val="en-MW"/>
        </w:rPr>
      </w:pPr>
      <w:r w:rsidRPr="00044146">
        <w:rPr>
          <w:b/>
          <w:bCs/>
          <w:lang w:val="en-MW"/>
        </w:rPr>
        <w:lastRenderedPageBreak/>
        <w:t>References</w:t>
      </w:r>
    </w:p>
    <w:p w14:paraId="7BA6421C" w14:textId="77777777" w:rsidR="00044146" w:rsidRPr="00044146" w:rsidRDefault="00044146" w:rsidP="00044146">
      <w:pPr>
        <w:spacing w:line="360" w:lineRule="auto"/>
        <w:ind w:left="993" w:hanging="993"/>
        <w:jc w:val="both"/>
        <w:rPr>
          <w:lang w:val="en-MW"/>
        </w:rPr>
      </w:pPr>
      <w:r w:rsidRPr="00044146">
        <w:rPr>
          <w:lang w:val="en-MW"/>
        </w:rPr>
        <w:t xml:space="preserve">Pace, D. S. (2019). Probability and non-probability sampling: An entry point for undergraduate researchers. </w:t>
      </w:r>
      <w:r w:rsidRPr="00044146">
        <w:rPr>
          <w:i/>
          <w:iCs/>
          <w:lang w:val="en-MW"/>
        </w:rPr>
        <w:t>European Journal of Education Studies, 6</w:t>
      </w:r>
      <w:r w:rsidRPr="00044146">
        <w:rPr>
          <w:lang w:val="en-MW"/>
        </w:rPr>
        <w:t>(12), 45–56.</w:t>
      </w:r>
    </w:p>
    <w:p w14:paraId="344325C8" w14:textId="77777777" w:rsidR="00044146" w:rsidRPr="00044146" w:rsidRDefault="00044146" w:rsidP="00044146">
      <w:pPr>
        <w:spacing w:line="360" w:lineRule="auto"/>
        <w:ind w:left="993" w:hanging="993"/>
        <w:jc w:val="both"/>
        <w:rPr>
          <w:lang w:val="en-MW"/>
        </w:rPr>
      </w:pPr>
      <w:r w:rsidRPr="00044146">
        <w:rPr>
          <w:lang w:val="en-MW"/>
        </w:rPr>
        <w:t xml:space="preserve">Villalobos Aliste, S. F., Scholtus, S., &amp; de Waal, T. (2025). Combining probability and nonprobability samples on an aggregated level. </w:t>
      </w:r>
      <w:r w:rsidRPr="00044146">
        <w:rPr>
          <w:i/>
          <w:iCs/>
          <w:lang w:val="en-MW"/>
        </w:rPr>
        <w:t>Journal of Official Statistics, 41</w:t>
      </w:r>
      <w:r w:rsidRPr="00044146">
        <w:rPr>
          <w:lang w:val="en-MW"/>
        </w:rPr>
        <w:t xml:space="preserve">(2), 619–648. </w:t>
      </w:r>
      <w:hyperlink r:id="rId7" w:history="1">
        <w:r w:rsidRPr="00044146">
          <w:rPr>
            <w:rStyle w:val="Hyperlink"/>
            <w:lang w:val="en-MW"/>
          </w:rPr>
          <w:t>https://doi.org/10.1177/0282423X241293751</w:t>
        </w:r>
      </w:hyperlink>
    </w:p>
    <w:p w14:paraId="0F0D3C01" w14:textId="77777777" w:rsidR="00044146" w:rsidRPr="00044146" w:rsidRDefault="00044146" w:rsidP="00044146">
      <w:pPr>
        <w:spacing w:line="360" w:lineRule="auto"/>
        <w:ind w:left="993" w:hanging="993"/>
        <w:jc w:val="both"/>
        <w:rPr>
          <w:lang w:val="en-MW"/>
        </w:rPr>
      </w:pPr>
      <w:proofErr w:type="spellStart"/>
      <w:r w:rsidRPr="00044146">
        <w:rPr>
          <w:lang w:val="en-MW"/>
        </w:rPr>
        <w:t>Wiśniowski</w:t>
      </w:r>
      <w:proofErr w:type="spellEnd"/>
      <w:r w:rsidRPr="00044146">
        <w:rPr>
          <w:lang w:val="en-MW"/>
        </w:rPr>
        <w:t xml:space="preserve">, A., Sakshaug, J. W., Perez Ruiz, D. A., &amp; Blom, A. G. (2020). Integrating probability and nonprobability samples for survey inference. </w:t>
      </w:r>
      <w:r w:rsidRPr="00044146">
        <w:rPr>
          <w:i/>
          <w:iCs/>
          <w:lang w:val="en-MW"/>
        </w:rPr>
        <w:t>Journal of Survey Statistics and Methodology, 8</w:t>
      </w:r>
      <w:r w:rsidRPr="00044146">
        <w:rPr>
          <w:lang w:val="en-MW"/>
        </w:rPr>
        <w:t xml:space="preserve">(1), 120–147. </w:t>
      </w:r>
      <w:hyperlink r:id="rId8" w:history="1">
        <w:r w:rsidRPr="00044146">
          <w:rPr>
            <w:rStyle w:val="Hyperlink"/>
            <w:lang w:val="en-MW"/>
          </w:rPr>
          <w:t>https://doi.org/10.1093/jssam/smz051</w:t>
        </w:r>
      </w:hyperlink>
    </w:p>
    <w:p w14:paraId="09C3BDBF" w14:textId="77777777" w:rsidR="00044146" w:rsidRPr="00044146" w:rsidRDefault="00044146" w:rsidP="00044146">
      <w:pPr>
        <w:spacing w:line="360" w:lineRule="auto"/>
        <w:ind w:left="993" w:hanging="993"/>
        <w:jc w:val="both"/>
        <w:rPr>
          <w:lang w:val="en-MW"/>
        </w:rPr>
      </w:pPr>
      <w:r w:rsidRPr="00044146">
        <w:rPr>
          <w:lang w:val="en-MW"/>
        </w:rPr>
        <w:t xml:space="preserve">Cambridge University Press. (2021). Population sampling: Probability and non-probability techniques. </w:t>
      </w:r>
      <w:r w:rsidRPr="00044146">
        <w:rPr>
          <w:i/>
          <w:iCs/>
          <w:lang w:val="en-MW"/>
        </w:rPr>
        <w:t>Prehospital and Disaster Medicine, 36</w:t>
      </w:r>
      <w:r w:rsidRPr="00044146">
        <w:rPr>
          <w:lang w:val="en-MW"/>
        </w:rPr>
        <w:t>(5), 543–550.</w:t>
      </w:r>
    </w:p>
    <w:p w14:paraId="3552F186" w14:textId="77777777" w:rsidR="00044146" w:rsidRPr="00044146" w:rsidRDefault="00044146" w:rsidP="00044146">
      <w:pPr>
        <w:spacing w:line="360" w:lineRule="auto"/>
        <w:ind w:left="993" w:hanging="993"/>
        <w:jc w:val="both"/>
        <w:rPr>
          <w:lang w:val="en-MW"/>
        </w:rPr>
      </w:pPr>
      <w:r w:rsidRPr="00044146">
        <w:rPr>
          <w:lang w:val="en-MW"/>
        </w:rPr>
        <w:t xml:space="preserve">Schreuder, H. T., Gregoire, T. G., &amp; Weyer, J. P. (2001). For what applications can probability and non-probability sampling be used? </w:t>
      </w:r>
      <w:r w:rsidRPr="00044146">
        <w:rPr>
          <w:i/>
          <w:iCs/>
          <w:lang w:val="en-MW"/>
        </w:rPr>
        <w:t>USDA Forest Service, Rocky Mountain Research Station</w:t>
      </w:r>
      <w:r w:rsidRPr="00044146">
        <w:rPr>
          <w:lang w:val="en-MW"/>
        </w:rPr>
        <w:t>.</w:t>
      </w:r>
    </w:p>
    <w:p w14:paraId="4A0870CE" w14:textId="77777777" w:rsidR="00044146" w:rsidRPr="00044146" w:rsidRDefault="00044146" w:rsidP="00044146">
      <w:pPr>
        <w:spacing w:line="360" w:lineRule="auto"/>
        <w:ind w:left="993" w:hanging="993"/>
        <w:jc w:val="both"/>
        <w:rPr>
          <w:lang w:val="en-MW"/>
        </w:rPr>
      </w:pPr>
      <w:proofErr w:type="spellStart"/>
      <w:r w:rsidRPr="00044146">
        <w:rPr>
          <w:lang w:val="en-MW"/>
        </w:rPr>
        <w:t>Etikan</w:t>
      </w:r>
      <w:proofErr w:type="spellEnd"/>
      <w:r w:rsidRPr="00044146">
        <w:rPr>
          <w:lang w:val="en-MW"/>
        </w:rPr>
        <w:t xml:space="preserve">, I., Musa, S. A., &amp; </w:t>
      </w:r>
      <w:proofErr w:type="spellStart"/>
      <w:r w:rsidRPr="00044146">
        <w:rPr>
          <w:lang w:val="en-MW"/>
        </w:rPr>
        <w:t>Alkassim</w:t>
      </w:r>
      <w:proofErr w:type="spellEnd"/>
      <w:r w:rsidRPr="00044146">
        <w:rPr>
          <w:lang w:val="en-MW"/>
        </w:rPr>
        <w:t xml:space="preserve">, R. S. (2016). Comparison of convenience sampling and purposive sampling. </w:t>
      </w:r>
      <w:r w:rsidRPr="00044146">
        <w:rPr>
          <w:i/>
          <w:iCs/>
          <w:lang w:val="en-MW"/>
        </w:rPr>
        <w:t>American Journal of Theoretical and Applied Statistics, 5</w:t>
      </w:r>
      <w:r w:rsidRPr="00044146">
        <w:rPr>
          <w:lang w:val="en-MW"/>
        </w:rPr>
        <w:t>(1), 1–4.</w:t>
      </w:r>
    </w:p>
    <w:p w14:paraId="40DC617B" w14:textId="77777777" w:rsidR="00044146" w:rsidRPr="00044146" w:rsidRDefault="00044146" w:rsidP="00044146">
      <w:pPr>
        <w:spacing w:line="360" w:lineRule="auto"/>
        <w:ind w:left="993" w:hanging="993"/>
        <w:jc w:val="both"/>
        <w:rPr>
          <w:lang w:val="en-MW"/>
        </w:rPr>
      </w:pPr>
      <w:r w:rsidRPr="00044146">
        <w:rPr>
          <w:lang w:val="en-MW"/>
        </w:rPr>
        <w:t xml:space="preserve">Lohr, S. L. (2019). </w:t>
      </w:r>
      <w:r w:rsidRPr="00044146">
        <w:rPr>
          <w:i/>
          <w:iCs/>
          <w:lang w:val="en-MW"/>
        </w:rPr>
        <w:t>Sampling: Design and analysis</w:t>
      </w:r>
      <w:r w:rsidRPr="00044146">
        <w:rPr>
          <w:lang w:val="en-MW"/>
        </w:rPr>
        <w:t xml:space="preserve"> (2nd ed.). Chapman &amp; Hall/CRC.</w:t>
      </w:r>
    </w:p>
    <w:p w14:paraId="619492EF" w14:textId="77777777" w:rsidR="00AD33EC" w:rsidRDefault="00AD33EC" w:rsidP="00044146">
      <w:pPr>
        <w:spacing w:line="360" w:lineRule="auto"/>
        <w:ind w:left="993" w:hanging="993"/>
        <w:jc w:val="both"/>
      </w:pPr>
    </w:p>
    <w:sectPr w:rsidR="00AD33EC" w:rsidSect="0004414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93002"/>
    <w:multiLevelType w:val="multilevel"/>
    <w:tmpl w:val="D4C6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720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146"/>
    <w:rsid w:val="00044146"/>
    <w:rsid w:val="008B65F8"/>
    <w:rsid w:val="00933560"/>
    <w:rsid w:val="00AD33EC"/>
    <w:rsid w:val="00C211D0"/>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8C693"/>
  <w15:chartTrackingRefBased/>
  <w15:docId w15:val="{37F0C70F-A568-473A-8590-BD229C29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M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146"/>
    <w:pPr>
      <w:keepNext/>
      <w:keepLines/>
      <w:spacing w:before="80" w:after="80" w:line="360" w:lineRule="auto"/>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44146"/>
    <w:pPr>
      <w:keepNext/>
      <w:keepLines/>
      <w:spacing w:before="80" w:after="80" w:line="360" w:lineRule="auto"/>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0441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1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41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41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41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41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41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146"/>
    <w:rPr>
      <w:rFonts w:eastAsiaTheme="majorEastAsia" w:cstheme="majorBidi"/>
      <w:b/>
      <w:szCs w:val="40"/>
    </w:rPr>
  </w:style>
  <w:style w:type="character" w:customStyle="1" w:styleId="Heading2Char">
    <w:name w:val="Heading 2 Char"/>
    <w:basedOn w:val="DefaultParagraphFont"/>
    <w:link w:val="Heading2"/>
    <w:uiPriority w:val="9"/>
    <w:rsid w:val="00044146"/>
    <w:rPr>
      <w:rFonts w:eastAsiaTheme="majorEastAsia" w:cstheme="majorBidi"/>
      <w:b/>
      <w:szCs w:val="32"/>
    </w:rPr>
  </w:style>
  <w:style w:type="character" w:customStyle="1" w:styleId="Heading3Char">
    <w:name w:val="Heading 3 Char"/>
    <w:basedOn w:val="DefaultParagraphFont"/>
    <w:link w:val="Heading3"/>
    <w:uiPriority w:val="9"/>
    <w:semiHidden/>
    <w:rsid w:val="0004414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1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441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441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41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41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41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4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1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1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4146"/>
    <w:pPr>
      <w:spacing w:before="160"/>
      <w:jc w:val="center"/>
    </w:pPr>
    <w:rPr>
      <w:i/>
      <w:iCs/>
      <w:color w:val="404040" w:themeColor="text1" w:themeTint="BF"/>
    </w:rPr>
  </w:style>
  <w:style w:type="character" w:customStyle="1" w:styleId="QuoteChar">
    <w:name w:val="Quote Char"/>
    <w:basedOn w:val="DefaultParagraphFont"/>
    <w:link w:val="Quote"/>
    <w:uiPriority w:val="29"/>
    <w:rsid w:val="00044146"/>
    <w:rPr>
      <w:i/>
      <w:iCs/>
      <w:color w:val="404040" w:themeColor="text1" w:themeTint="BF"/>
    </w:rPr>
  </w:style>
  <w:style w:type="paragraph" w:styleId="ListParagraph">
    <w:name w:val="List Paragraph"/>
    <w:basedOn w:val="Normal"/>
    <w:uiPriority w:val="34"/>
    <w:qFormat/>
    <w:rsid w:val="00044146"/>
    <w:pPr>
      <w:ind w:left="720"/>
      <w:contextualSpacing/>
    </w:pPr>
  </w:style>
  <w:style w:type="character" w:styleId="IntenseEmphasis">
    <w:name w:val="Intense Emphasis"/>
    <w:basedOn w:val="DefaultParagraphFont"/>
    <w:uiPriority w:val="21"/>
    <w:qFormat/>
    <w:rsid w:val="00044146"/>
    <w:rPr>
      <w:i/>
      <w:iCs/>
      <w:color w:val="0F4761" w:themeColor="accent1" w:themeShade="BF"/>
    </w:rPr>
  </w:style>
  <w:style w:type="paragraph" w:styleId="IntenseQuote">
    <w:name w:val="Intense Quote"/>
    <w:basedOn w:val="Normal"/>
    <w:next w:val="Normal"/>
    <w:link w:val="IntenseQuoteChar"/>
    <w:uiPriority w:val="30"/>
    <w:qFormat/>
    <w:rsid w:val="00044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146"/>
    <w:rPr>
      <w:i/>
      <w:iCs/>
      <w:color w:val="0F4761" w:themeColor="accent1" w:themeShade="BF"/>
    </w:rPr>
  </w:style>
  <w:style w:type="character" w:styleId="IntenseReference">
    <w:name w:val="Intense Reference"/>
    <w:basedOn w:val="DefaultParagraphFont"/>
    <w:uiPriority w:val="32"/>
    <w:qFormat/>
    <w:rsid w:val="00044146"/>
    <w:rPr>
      <w:b/>
      <w:bCs/>
      <w:smallCaps/>
      <w:color w:val="0F4761" w:themeColor="accent1" w:themeShade="BF"/>
      <w:spacing w:val="5"/>
    </w:rPr>
  </w:style>
  <w:style w:type="character" w:styleId="Hyperlink">
    <w:name w:val="Hyperlink"/>
    <w:basedOn w:val="DefaultParagraphFont"/>
    <w:uiPriority w:val="99"/>
    <w:unhideWhenUsed/>
    <w:rsid w:val="00044146"/>
    <w:rPr>
      <w:color w:val="467886" w:themeColor="hyperlink"/>
      <w:u w:val="single"/>
    </w:rPr>
  </w:style>
  <w:style w:type="character" w:styleId="UnresolvedMention">
    <w:name w:val="Unresolved Mention"/>
    <w:basedOn w:val="DefaultParagraphFont"/>
    <w:uiPriority w:val="99"/>
    <w:semiHidden/>
    <w:unhideWhenUsed/>
    <w:rsid w:val="00044146"/>
    <w:rPr>
      <w:color w:val="605E5C"/>
      <w:shd w:val="clear" w:color="auto" w:fill="E1DFDD"/>
    </w:rPr>
  </w:style>
  <w:style w:type="paragraph" w:styleId="TOCHeading">
    <w:name w:val="TOC Heading"/>
    <w:basedOn w:val="Heading1"/>
    <w:next w:val="Normal"/>
    <w:uiPriority w:val="39"/>
    <w:unhideWhenUsed/>
    <w:qFormat/>
    <w:rsid w:val="00044146"/>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44146"/>
    <w:pPr>
      <w:spacing w:after="100"/>
    </w:pPr>
  </w:style>
  <w:style w:type="paragraph" w:styleId="TOC2">
    <w:name w:val="toc 2"/>
    <w:basedOn w:val="Normal"/>
    <w:next w:val="Normal"/>
    <w:autoRedefine/>
    <w:uiPriority w:val="39"/>
    <w:unhideWhenUsed/>
    <w:rsid w:val="0004414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jssam/smz051" TargetMode="External"/><Relationship Id="rId3" Type="http://schemas.openxmlformats.org/officeDocument/2006/relationships/styles" Target="styles.xml"/><Relationship Id="rId7" Type="http://schemas.openxmlformats.org/officeDocument/2006/relationships/hyperlink" Target="https://doi.org/10.1177/0282423X24129375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F1CE0-53F3-4850-B676-8DF0D9660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1728</Words>
  <Characters>9851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Mfune C</dc:creator>
  <cp:keywords/>
  <dc:description/>
  <cp:lastModifiedBy>Daud Kalisa Phiri</cp:lastModifiedBy>
  <cp:revision>1</cp:revision>
  <dcterms:created xsi:type="dcterms:W3CDTF">2025-12-01T06:27:00Z</dcterms:created>
  <dcterms:modified xsi:type="dcterms:W3CDTF">2025-12-01T06:42:00Z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81e433d6-5109-492e-9cd1-906347c3a2b0</vt:lpwstr>
  </property>
</Properties>
</file>