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Dawood Sarfraz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20p-053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BSCS-5B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