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ind w:left="2160" w:firstLine="720"/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Dawood Sarfraz</w:t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Roll no:</w:t>
      </w:r>
    </w:p>
    <w:p w:rsidR="00000000" w:rsidDel="00000000" w:rsidP="00000000" w:rsidRDefault="00000000" w:rsidRPr="00000000" w14:paraId="00000005">
      <w:pPr>
        <w:ind w:left="2160" w:firstLine="720"/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20p-0153</w:t>
      </w:r>
    </w:p>
    <w:p w:rsidR="00000000" w:rsidDel="00000000" w:rsidP="00000000" w:rsidRDefault="00000000" w:rsidRPr="00000000" w14:paraId="00000006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Section:</w:t>
      </w:r>
    </w:p>
    <w:p w:rsidR="00000000" w:rsidDel="00000000" w:rsidP="00000000" w:rsidRDefault="00000000" w:rsidRPr="00000000" w14:paraId="00000008">
      <w:pPr>
        <w:ind w:left="2160" w:firstLine="720"/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BSCS-5B</w:t>
      </w:r>
    </w:p>
    <w:p w:rsidR="00000000" w:rsidDel="00000000" w:rsidP="00000000" w:rsidRDefault="00000000" w:rsidRPr="00000000" w14:paraId="00000009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Home work:</w:t>
      </w:r>
    </w:p>
    <w:p w:rsidR="00000000" w:rsidDel="00000000" w:rsidP="00000000" w:rsidRDefault="00000000" w:rsidRPr="00000000" w14:paraId="0000000B">
      <w:pPr>
        <w:ind w:left="2160" w:firstLine="720"/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03</w:t>
      </w:r>
    </w:p>
    <w:p w:rsidR="00000000" w:rsidDel="00000000" w:rsidP="00000000" w:rsidRDefault="00000000" w:rsidRPr="00000000" w14:paraId="0000000C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File Sharing Between Two Computers using LAN</w:t>
      </w:r>
    </w:p>
    <w:p w:rsidR="00000000" w:rsidDel="00000000" w:rsidP="00000000" w:rsidRDefault="00000000" w:rsidRPr="00000000" w14:paraId="0000000E">
      <w:pPr>
        <w:ind w:left="720" w:firstLine="720"/>
        <w:rPr>
          <w:rFonts w:ascii="Lobster" w:cs="Lobster" w:eastAsia="Lobster" w:hAnsi="Lobster"/>
          <w:b w:val="1"/>
          <w:i w:val="1"/>
          <w:sz w:val="46"/>
          <w:szCs w:val="46"/>
        </w:rPr>
      </w:pPr>
      <w:r w:rsidDel="00000000" w:rsidR="00000000" w:rsidRPr="00000000">
        <w:rPr>
          <w:rFonts w:ascii="Lobster" w:cs="Lobster" w:eastAsia="Lobster" w:hAnsi="Lobster"/>
          <w:b w:val="1"/>
          <w:i w:val="1"/>
          <w:sz w:val="46"/>
          <w:szCs w:val="46"/>
          <w:rtl w:val="0"/>
        </w:rPr>
        <w:t xml:space="preserve">FAST-NUCES Peshawar Campus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Step1: Connect Both PC’s With LAN Cable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both computers to a LAN cable.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Enable Network Sharing on Both PCs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Goto Control Panel-&gt;Network and Internet-&gt;Network and Sharing Center-&gt;Advanced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 settings.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Next, expand All Networks by clicking on the drop-down icon. Here, we need to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Public Sharing so that the PCs can access files from each other over the LAN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cable. To avoid more configuration, just Turn off password protected sharing. By doing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so, you enable the other computer to access shared data without providing any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credentials. This is not a good security practice by since you are sharing your data with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you trust, you can make this one-time exception. Once you are done with file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sharing, make sure you Turn off password protected sharing. Once done, click Save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Changes. Just as I said in the beginning, repeat the same steps for the other PC.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Step 3: Setup Static IP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Goto Control Panel-&gt;Network and Internet-&gt;Network and Sharing Center.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Then On the next window, you will see the active connections which should be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Ethernet, since both PCs are connected with a physical LAN cable. Click on the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 link. A new dialog box will open, here click on the Properties button.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In the next pop-up, select “Internet Protocol Version 4 (TCP/IPv4)”. Now, click 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Properties. This will open another dialogue box.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Here, you need to configure the two PCs with different IP settings. On computer 1,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option “Use the following IP address.” and, put the following values: IP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192.168.10.10 Subnet mask: 225.225.225.0 Default gateway: empty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course, it’s not necessary that you use these IP addresses. You can use any Class A or B IP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address. In case you are not sure what this all means, better stick with this example. On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second computer, do similar steps, but flip the IP address and Default gateway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values: IP address: 192.168.10.5 Subnet mask: 225.225.225.0 Default gateway: empty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4562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614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PC2: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57832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78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Step 4: Check Networks on PC’s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Next, open your Window’s File Explorer and click on Network tab at the left side of the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window. You see two PC’s on your computer.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3343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Step 5: Share a folder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Next, select the folder you want to share and right-click on it. From the context menu,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“Give access to” and select the option “Specific People.”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 the File Sharing window, choose Everyone from the drop-down menu. Click on the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button next to it and finally hit the Share button.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Once you have shared it, the next window will show you the network location of the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That’s it. Just go back to the other PC from where you want to access the file, open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Networks panel and click on the other computer’s name.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Here, you will see the folder you just shared. From there, just open the folder and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 the files and folders as you normally do. i.e, by copy and paste. Similarly, you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repeat the same steps from the other computer.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314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78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PC1: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991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9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PC2: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95543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5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