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1538" w14:textId="77777777" w:rsidR="00D50568" w:rsidRPr="00441691" w:rsidRDefault="00000000" w:rsidP="00D52690">
      <w:pPr>
        <w:pStyle w:val="2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0" w:name="question-3"/>
      <w:r w:rsidRPr="00441691">
        <w:rPr>
          <w:rFonts w:ascii="Times New Roman" w:hAnsi="Times New Roman" w:cs="Times New Roman"/>
          <w:sz w:val="22"/>
          <w:szCs w:val="22"/>
        </w:rPr>
        <w:t>Question 3</w:t>
      </w:r>
    </w:p>
    <w:p w14:paraId="1C1BE7F4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" w:name="a"/>
      <w:r w:rsidRPr="00441691">
        <w:rPr>
          <w:rFonts w:ascii="Times New Roman" w:hAnsi="Times New Roman" w:cs="Times New Roman"/>
          <w:sz w:val="22"/>
          <w:szCs w:val="22"/>
        </w:rPr>
        <w:t>(a)</w:t>
      </w:r>
    </w:p>
    <w:p w14:paraId="759E309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of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has the SDE:</w:t>
      </w:r>
    </w:p>
    <w:p w14:paraId="50BBE0FC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52B2F764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Consider the SDE for the squared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441691">
        <w:rPr>
          <w:rFonts w:ascii="Times New Roman" w:hAnsi="Times New Roman" w:cs="Times New Roman"/>
          <w:sz w:val="22"/>
          <w:szCs w:val="22"/>
        </w:rPr>
        <w:t>, by Itô’s formula:</w:t>
      </w:r>
    </w:p>
    <w:p w14:paraId="3C04B401" w14:textId="331C40D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r>
            <w:rPr>
              <w:rFonts w:ascii="Cambria Math" w:hAnsi="Cambria Math" w:cs="Times New Roman"/>
              <w:sz w:val="22"/>
              <w:szCs w:val="22"/>
            </w:rPr>
            <m:t>2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 xml:space="preserve">where 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 dt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δ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∼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dt</m:t>
              </m:r>
            </m:e>
          </m:rad>
          <m:r>
            <m:rPr>
              <m:scr m:val="script"/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⋅N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</m:e>
          </m:nary>
          <m:r>
            <w:rPr>
              <w:rFonts w:ascii="Cambria Math" w:hAnsi="Cambria Math" w:cs="Times New Roman"/>
              <w:sz w:val="22"/>
              <w:szCs w:val="22"/>
            </w:rPr>
            <m:t> ds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</m:nary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s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3F212A8F" w14:textId="04C619E3" w:rsidR="00D50568" w:rsidRPr="00441691" w:rsidRDefault="00000000" w:rsidP="008C5AC4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Check:</w:t>
      </w:r>
      <w:r w:rsidR="008C5AC4" w:rsidRPr="00441691">
        <w:rPr>
          <w:rFonts w:ascii="Times New Roman" w:hAnsi="Times New Roman" w:cs="Times New Roman"/>
          <w:sz w:val="22"/>
          <w:szCs w:val="22"/>
          <w:lang w:eastAsia="zh-CN"/>
        </w:rPr>
        <w:t xml:space="preserve">      </w:t>
      </w:r>
      <m:oMath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δt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 </m:t>
        </m:r>
        <m:r>
          <m:rPr>
            <m:nor/>
          </m:rPr>
          <w:rPr>
            <w:rFonts w:ascii="Times New Roman" w:hAnsi="Times New Roman" w:cs="Times New Roman"/>
            <w:sz w:val="22"/>
            <w:szCs w:val="22"/>
          </w:rPr>
          <m:t xml:space="preserve">since </m:t>
        </m:r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p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</m:nary>
            <m:rad>
              <m:radPr>
                <m:degHide m:val="1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s</m:t>
                    </m:r>
                  </m:sub>
                </m:sSub>
              </m:e>
            </m:rad>
            <m:r>
              <w:rPr>
                <w:rFonts w:ascii="Cambria Math" w:hAnsi="Cambria Math" w:cs="Times New Roman"/>
                <w:sz w:val="22"/>
                <w:szCs w:val="22"/>
              </w:rPr>
              <m:t> d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</w:p>
    <w:p w14:paraId="766A79A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N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N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Rt_sim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(delta, N, dt){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(N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(i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>N){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dW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(dt)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rnorm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Y[i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(Y[i]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delta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dt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(Y[i])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dW,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Rt1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Rt2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Rt3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Rt4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ymin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min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ymax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Rt1,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ylim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(ymin, ymax),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Rt2,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Rt3,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Rt4,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"topleft"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1'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2'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3'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4'</w:t>
      </w:r>
      <w:r w:rsidRPr="00441691">
        <w:rPr>
          <w:rStyle w:val="NormalTok"/>
          <w:rFonts w:ascii="Times New Roman" w:hAnsi="Times New Roman" w:cs="Times New Roman"/>
          <w:szCs w:val="22"/>
        </w:rPr>
        <w:t>)),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lastRenderedPageBreak/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</w:p>
    <w:p w14:paraId="6DCAD7DB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7D90107" wp14:editId="4B959580">
            <wp:extent cx="2495550" cy="187325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T303-Q3-edit-3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831" cy="1873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C7F00F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" w:name="b"/>
      <w:bookmarkEnd w:id="1"/>
      <w:r w:rsidRPr="00441691">
        <w:rPr>
          <w:rFonts w:ascii="Times New Roman" w:hAnsi="Times New Roman" w:cs="Times New Roman"/>
          <w:sz w:val="22"/>
          <w:szCs w:val="22"/>
        </w:rPr>
        <w:t>(b)</w:t>
      </w:r>
    </w:p>
    <w:p w14:paraId="265140E6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Generate more paths over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16337C0B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choose delta = 1, generate more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Rt_matrix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N, dt)) </w:t>
      </w:r>
      <w:r w:rsidRPr="00441691">
        <w:rPr>
          <w:rStyle w:val="CommentTok"/>
          <w:rFonts w:ascii="Times New Roman" w:hAnsi="Times New Roman" w:cs="Times New Roman"/>
          <w:szCs w:val="22"/>
        </w:rPr>
        <w:t># row: dt, col: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Rt_matrix,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502A6638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AD895E3" wp14:editId="2F99DD67">
            <wp:extent cx="2882900" cy="219075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T303-Q3-edit-3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221" cy="2190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A06357" w14:textId="237EF2B4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Simulate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maximum for each path and calculate the </w:t>
      </w:r>
      <w:proofErr w:type="gramStart"/>
      <w:r w:rsidRPr="00441691">
        <w:rPr>
          <w:rFonts w:ascii="Times New Roman" w:hAnsi="Times New Roman" w:cs="Times New Roman"/>
          <w:sz w:val="22"/>
          <w:szCs w:val="22"/>
        </w:rPr>
        <w:t>mean</w:t>
      </w:r>
      <w:proofErr w:type="gramEnd"/>
      <w:r w:rsidRPr="00441691">
        <w:rPr>
          <w:rFonts w:ascii="Times New Roman" w:hAnsi="Times New Roman" w:cs="Times New Roman"/>
          <w:sz w:val="22"/>
          <w:szCs w:val="22"/>
        </w:rPr>
        <w:t xml:space="preserve"> of this maximum:</w:t>
      </w:r>
    </w:p>
    <w:p w14:paraId="750FB0C8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max_Rt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(Rt_matrix,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max) </w:t>
      </w:r>
      <w:r w:rsidRPr="00441691">
        <w:rPr>
          <w:rStyle w:val="CommentTok"/>
          <w:rFonts w:ascii="Times New Roman" w:hAnsi="Times New Roman" w:cs="Times New Roman"/>
          <w:szCs w:val="22"/>
        </w:rPr>
        <w:t># calculate maximum for each column of Rt_matrix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(max_Rt,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"Histogram of 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 over [0,10] (δ = 1)"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(max_Rt)</w:t>
      </w:r>
    </w:p>
    <w:p w14:paraId="75FDE0F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3.812538</w:t>
      </w:r>
    </w:p>
    <w:p w14:paraId="27AD3F53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lastRenderedPageBreak/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"topright"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"mean = 3.812538"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C631EE8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8853DF3" wp14:editId="3382E0DB">
            <wp:extent cx="2673350" cy="211455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ST303-Q3-edit-3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646" cy="2114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A57642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3" w:name="c"/>
      <w:bookmarkEnd w:id="2"/>
      <w:r w:rsidRPr="00441691">
        <w:rPr>
          <w:rFonts w:ascii="Times New Roman" w:hAnsi="Times New Roman" w:cs="Times New Roman"/>
          <w:sz w:val="22"/>
          <w:szCs w:val="22"/>
        </w:rPr>
        <w:t>(c)</w:t>
      </w:r>
    </w:p>
    <w:p w14:paraId="03B6A2D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Consider a Bermudan call option with the following characteristics:</w:t>
      </w:r>
    </w:p>
    <w:p w14:paraId="1092A672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Underlying stock price: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, a Bessel process with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</w:p>
    <w:p w14:paraId="650812B1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Strike price: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</w:p>
    <w:p w14:paraId="01C201BF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Maturity: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0AC9B004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Exercisable at discrete times: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for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767242B3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Exercise time: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 stopping time chosen from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{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}</m:t>
        </m:r>
      </m:oMath>
    </w:p>
    <w:p w14:paraId="1875B52C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Payoff at exercise: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τ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e>
        </m:d>
      </m:oMath>
    </w:p>
    <w:p w14:paraId="76B40FC1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First, generate sample paths for stock price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74CD56D9" w14:textId="7D13721A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loatTok"/>
          <w:rFonts w:ascii="Times New Roman" w:hAnsi="Times New Roman" w:cs="Times New Roman"/>
          <w:szCs w:val="22"/>
        </w:rPr>
        <w:t>1.2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K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Rt_matrix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(delta, N, dt))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t, cols: </w:t>
      </w:r>
      <w:r w:rsidR="0091355D">
        <w:rPr>
          <w:rStyle w:val="CommentTok"/>
          <w:rFonts w:ascii="Times New Roman" w:hAnsi="Times New Roman" w:cs="Times New Roman" w:hint="eastAsia"/>
          <w:szCs w:val="22"/>
          <w:lang w:eastAsia="zh-CN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Rt_matrix,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1.2)"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0489A6DE" w14:textId="2D9AAE24" w:rsidR="00D50568" w:rsidRPr="00441691" w:rsidRDefault="00D50568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</w:p>
    <w:p w14:paraId="2FD332A5" w14:textId="00A1A4A1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Second, construct </w:t>
      </w:r>
      <w:r w:rsidR="0091355D"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 xml:space="preserve">payoff matrix for exercisable dates. The option will be exercised when the highest payoff is reached. Assign </w:t>
      </w:r>
      <w:r w:rsidR="0091355D">
        <w:rPr>
          <w:rFonts w:ascii="Times New Roman" w:hAnsi="Times New Roman" w:cs="Times New Roman"/>
          <w:sz w:val="22"/>
          <w:szCs w:val="22"/>
        </w:rPr>
        <w:t>these</w:t>
      </w:r>
      <w:r w:rsidRPr="00441691">
        <w:rPr>
          <w:rFonts w:ascii="Times New Roman" w:hAnsi="Times New Roman" w:cs="Times New Roman"/>
          <w:sz w:val="22"/>
          <w:szCs w:val="22"/>
        </w:rPr>
        <w:t xml:space="preserve"> values to the exercise time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544AACEC" w14:textId="595FA66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tk_index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Rtk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Rt_matrix[tk_index, ] 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tk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, cols: </w:t>
      </w:r>
      <w:r w:rsidR="0091355D">
        <w:rPr>
          <w:rStyle w:val="CommentTok"/>
          <w:rFonts w:ascii="Times New Roman" w:hAnsi="Times New Roman" w:cs="Times New Roman"/>
          <w:szCs w:val="22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tk_payoff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(Rtk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  <w:r w:rsidRPr="00441691">
        <w:rPr>
          <w:rStyle w:val="CommentTok"/>
          <w:rFonts w:ascii="Times New Roman" w:hAnsi="Times New Roman" w:cs="Times New Roman"/>
          <w:szCs w:val="22"/>
        </w:rPr>
        <w:t># (Rt - K)+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exercise_time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(tk_payoff,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(payoffs)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idx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which.max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(payoffs)  </w:t>
      </w:r>
      <w:r w:rsidRPr="00441691">
        <w:rPr>
          <w:rStyle w:val="CommentTok"/>
          <w:rFonts w:ascii="Times New Roman" w:hAnsi="Times New Roman" w:cs="Times New Roman"/>
          <w:szCs w:val="22"/>
        </w:rPr>
        <w:t># highest positive payoff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(idx))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 </w:t>
      </w:r>
      <w:r w:rsidRPr="00441691">
        <w:rPr>
          <w:rStyle w:val="CommentTok"/>
          <w:rFonts w:ascii="Times New Roman" w:hAnsi="Times New Roman" w:cs="Times New Roman"/>
          <w:szCs w:val="22"/>
        </w:rPr>
        <w:t># never exercised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(idx)  </w:t>
      </w:r>
      <w:r w:rsidRPr="00441691">
        <w:rPr>
          <w:rStyle w:val="CommentTok"/>
          <w:rFonts w:ascii="Times New Roman" w:hAnsi="Times New Roman" w:cs="Times New Roman"/>
          <w:szCs w:val="22"/>
        </w:rPr>
        <w:t># tk index 1:10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lastRenderedPageBreak/>
        <w:t>})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Convert index to actual time τ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tau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ifelse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(exercise_time), 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exercise_time)  </w:t>
      </w:r>
      <w:r w:rsidRPr="00441691">
        <w:rPr>
          <w:rStyle w:val="CommentTok"/>
          <w:rFonts w:ascii="Times New Roman" w:hAnsi="Times New Roman" w:cs="Times New Roman"/>
          <w:szCs w:val="22"/>
        </w:rPr>
        <w:t># τ in 1:10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density</w:t>
      </w:r>
      <w:r w:rsidRPr="00441691">
        <w:rPr>
          <w:rStyle w:val="NormalTok"/>
          <w:rFonts w:ascii="Times New Roman" w:hAnsi="Times New Roman" w:cs="Times New Roman"/>
          <w:szCs w:val="22"/>
        </w:rPr>
        <w:t>(tau[</w:t>
      </w:r>
      <w:r w:rsidRPr="00441691">
        <w:rPr>
          <w:rStyle w:val="SpecialCharTok"/>
          <w:rFonts w:ascii="Times New Roman" w:hAnsi="Times New Roman" w:cs="Times New Roman"/>
          <w:szCs w:val="22"/>
        </w:rPr>
        <w:t>!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>(tau)]))</w:t>
      </w:r>
    </w:p>
    <w:p w14:paraId="4FD8B06D" w14:textId="42675DC2" w:rsidR="00D50568" w:rsidRPr="00441691" w:rsidRDefault="00CF485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8686C86" wp14:editId="6F98ED4C">
            <wp:extent cx="2063750" cy="1689100"/>
            <wp:effectExtent l="0" t="0" r="0" b="0"/>
            <wp:docPr id="32" name="Picture" descr="图表, 散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图表, 散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978" cy="1689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284A80E" wp14:editId="70AFAFB2">
            <wp:extent cx="2025650" cy="1670050"/>
            <wp:effectExtent l="0" t="0" r="0" b="0"/>
            <wp:docPr id="35" name="Picture" descr="图表, 直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873" cy="167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52581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summary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Start"/>
      <w:r w:rsidRPr="00441691">
        <w:rPr>
          <w:rStyle w:val="NormalTok"/>
          <w:rFonts w:ascii="Times New Roman" w:hAnsi="Times New Roman" w:cs="Times New Roman"/>
          <w:szCs w:val="22"/>
        </w:rPr>
        <w:t xml:space="preserve">tau) </w:t>
      </w:r>
      <w:r w:rsidRPr="00441691">
        <w:rPr>
          <w:rStyle w:val="CommentTok"/>
          <w:rFonts w:ascii="Times New Roman" w:hAnsi="Times New Roman" w:cs="Times New Roman"/>
          <w:szCs w:val="22"/>
        </w:rPr>
        <w:t>#</w:t>
      </w:r>
      <w:proofErr w:type="gramEnd"/>
      <w:r w:rsidRPr="00441691">
        <w:rPr>
          <w:rStyle w:val="CommentTok"/>
          <w:rFonts w:ascii="Times New Roman" w:hAnsi="Times New Roman" w:cs="Times New Roman"/>
          <w:szCs w:val="22"/>
        </w:rPr>
        <w:t xml:space="preserve"> median = 8, mean = 6.89</w:t>
      </w:r>
    </w:p>
    <w:p w14:paraId="45ACB2E2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   Min. 1st Qu.  Median    Mean 3rd Qu.    Max.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##    1.00    4.75    8.00    6.89   10.00   10.00</w:t>
      </w:r>
    </w:p>
    <w:p w14:paraId="0D576CF5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In conclusion, the result(median=8,mean=6.89) shows that there are no incentives to exercise early. Since there are no discounting factors, most options are exercised close to maturity.</w:t>
      </w:r>
    </w:p>
    <w:p w14:paraId="6DFBB936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4" w:name="d"/>
      <w:bookmarkEnd w:id="3"/>
      <w:r w:rsidRPr="00441691">
        <w:rPr>
          <w:rFonts w:ascii="Times New Roman" w:hAnsi="Times New Roman" w:cs="Times New Roman"/>
          <w:sz w:val="22"/>
          <w:szCs w:val="22"/>
        </w:rPr>
        <w:t>(d)</w:t>
      </w:r>
    </w:p>
    <w:p w14:paraId="6CFD2E06" w14:textId="35BDFA11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Assuming no discounting factor, i.e. 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thus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rt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 pricing formula of the Bermuda call option is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R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K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+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E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|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Fi</m:t>
                    </m:r>
                  </m:e>
                </m:d>
              </m:e>
            </m:d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future value. Hence this is equivalent to </w:t>
      </w:r>
      <w:proofErr w:type="gramStart"/>
      <w:r w:rsidRPr="00441691">
        <w:rPr>
          <w:rFonts w:ascii="Times New Roman" w:hAnsi="Times New Roman" w:cs="Times New Roman"/>
          <w:sz w:val="22"/>
          <w:szCs w:val="22"/>
        </w:rPr>
        <w:t>find</w:t>
      </w:r>
      <w:proofErr w:type="gramEnd"/>
      <w:r w:rsidRPr="00441691">
        <w:rPr>
          <w:rFonts w:ascii="Times New Roman" w:hAnsi="Times New Roman" w:cs="Times New Roman"/>
          <w:sz w:val="22"/>
          <w:szCs w:val="22"/>
        </w:rPr>
        <w:t xml:space="preserve"> the maximum value of the payoffs all </w:t>
      </w:r>
      <w:r w:rsidR="0091355D" w:rsidRPr="00441691">
        <w:rPr>
          <w:rFonts w:ascii="Times New Roman" w:hAnsi="Times New Roman" w:cs="Times New Roman"/>
          <w:sz w:val="22"/>
          <w:szCs w:val="22"/>
        </w:rPr>
        <w:t>through</w:t>
      </w:r>
      <w:r w:rsidRPr="00441691">
        <w:rPr>
          <w:rFonts w:ascii="Times New Roman" w:hAnsi="Times New Roman" w:cs="Times New Roman"/>
          <w:sz w:val="22"/>
          <w:szCs w:val="22"/>
        </w:rPr>
        <w:t xml:space="preserve"> the exercisable times, i.e. 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</w:p>
    <w:p w14:paraId="47DB7B1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Bermuda_payoffs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(m)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tk_payoff[, m]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holding_values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holding_values[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(t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9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(payoffs[t] </w:t>
      </w:r>
      <w:r w:rsidRPr="00441691">
        <w:rPr>
          <w:rStyle w:val="SpecialCharTok"/>
          <w:rFonts w:ascii="Times New Roman" w:hAnsi="Times New Roman" w:cs="Times New Roman"/>
          <w:szCs w:val="22"/>
        </w:rPr>
        <w:t>&gt;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immediate_exercise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payoffs[t]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future_payoff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holding_values[t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holding_values[t]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(immediate_exercise, future_payoff)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 </w:t>
      </w:r>
      <w:r w:rsidRPr="00441691">
        <w:rPr>
          <w:rStyle w:val="ControlFlowTok"/>
          <w:rFonts w:ascii="Times New Roman" w:hAnsi="Times New Roman" w:cs="Times New Roman"/>
          <w:szCs w:val="22"/>
        </w:rPr>
        <w:t>else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holding_values[t]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holding_values[t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(holding_values[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Bermuda_price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(Bermuda_payoffs)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"Bermuda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Bermuda_price,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4A0EE6C5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lastRenderedPageBreak/>
        <w:t>## Bermuda call price = 1.681711</w:t>
      </w:r>
    </w:p>
    <w:p w14:paraId="38B7E83C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European call option price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02552961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CommentTok"/>
          <w:rFonts w:ascii="Times New Roman" w:hAnsi="Times New Roman" w:cs="Times New Roman"/>
          <w:szCs w:val="22"/>
        </w:rPr>
        <w:t># European call option price = E((R10-K)+)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European_payoff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tk_payoff[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,]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European_price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(European_payoff)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"European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European_price,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8213114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European call price = 1.050808</w:t>
      </w:r>
    </w:p>
    <w:p w14:paraId="4C6480A4" w14:textId="282CB090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how much more expensive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Bermuda call option is than </w:t>
      </w:r>
      <w:r w:rsidR="0091355D">
        <w:rPr>
          <w:rFonts w:ascii="Times New Roman" w:hAnsi="Times New Roman" w:cs="Times New Roman"/>
          <w:sz w:val="22"/>
          <w:szCs w:val="22"/>
        </w:rPr>
        <w:t>a</w:t>
      </w:r>
      <w:r w:rsidRPr="00441691">
        <w:rPr>
          <w:rFonts w:ascii="Times New Roman" w:hAnsi="Times New Roman" w:cs="Times New Roman"/>
          <w:sz w:val="22"/>
          <w:szCs w:val="22"/>
        </w:rPr>
        <w:t xml:space="preserve"> European call option:</w:t>
      </w:r>
    </w:p>
    <w:p w14:paraId="46A80325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diff_price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Bermuda_price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European_price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"Extra cost of Bermuda over European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diff_price,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68D8E0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Extra cost of Bermuda over European = 0.630903</w:t>
      </w:r>
    </w:p>
    <w:p w14:paraId="61F4D9F0" w14:textId="77777777" w:rsidR="00D52690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5" w:name="e"/>
      <w:bookmarkEnd w:id="4"/>
      <w:r w:rsidRPr="00441691">
        <w:rPr>
          <w:rFonts w:ascii="Times New Roman" w:hAnsi="Times New Roman" w:cs="Times New Roman"/>
          <w:sz w:val="22"/>
          <w:szCs w:val="22"/>
        </w:rPr>
        <w:t>(e)</w:t>
      </w:r>
      <w:bookmarkStart w:id="6" w:name="section"/>
    </w:p>
    <w:p w14:paraId="4D072936" w14:textId="43D1C810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(1)</w:t>
      </w:r>
    </w:p>
    <w:p w14:paraId="26C4DFAD" w14:textId="3A452C4F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We used a single “average of future payoffs” or just “the next time step’s payoff,” </w:t>
      </w:r>
      <w:r w:rsidR="0091355D">
        <w:rPr>
          <w:rFonts w:ascii="Times New Roman" w:hAnsi="Times New Roman" w:cs="Times New Roman"/>
          <w:sz w:val="22"/>
          <w:szCs w:val="22"/>
        </w:rPr>
        <w:t>which</w:t>
      </w:r>
      <w:r w:rsidRPr="00441691">
        <w:rPr>
          <w:rFonts w:ascii="Times New Roman" w:hAnsi="Times New Roman" w:cs="Times New Roman"/>
          <w:sz w:val="22"/>
          <w:szCs w:val="22"/>
        </w:rPr>
        <w:t xml:space="preserve"> might be a coarse approximation. The more accurate method in continuous models is to do a regression across all paths’ next‐step (or multiple‐step) payoffs on the underlying Rt.</w:t>
      </w:r>
    </w:p>
    <w:p w14:paraId="69C5A844" w14:textId="77777777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7" w:name="section-1"/>
      <w:bookmarkEnd w:id="6"/>
      <w:r w:rsidRPr="00441691">
        <w:rPr>
          <w:rFonts w:ascii="Times New Roman" w:hAnsi="Times New Roman" w:cs="Times New Roman"/>
          <w:sz w:val="22"/>
          <w:szCs w:val="22"/>
        </w:rPr>
        <w:t>(2)</w:t>
      </w:r>
    </w:p>
    <w:p w14:paraId="5ED5304A" w14:textId="69C3D6F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real-world financial markets, option pricing typically incorporates a positive risk-free interest rate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&gt;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leading to exponential </w:t>
      </w:r>
      <w:r w:rsidR="0091355D" w:rsidRPr="00441691">
        <w:rPr>
          <w:rFonts w:ascii="Times New Roman" w:hAnsi="Times New Roman" w:cs="Times New Roman"/>
          <w:sz w:val="22"/>
          <w:szCs w:val="22"/>
        </w:rPr>
        <w:t>discounts</w:t>
      </w:r>
      <w:r w:rsidRPr="00441691">
        <w:rPr>
          <w:rFonts w:ascii="Times New Roman" w:hAnsi="Times New Roman" w:cs="Times New Roman"/>
          <w:sz w:val="22"/>
          <w:szCs w:val="22"/>
        </w:rPr>
        <w:t xml:space="preserve"> of future payoffs.</w:t>
      </w:r>
    </w:p>
    <w:p w14:paraId="33AA5CD4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When discounting is present, the option value at an exercise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given by:</w:t>
      </w:r>
    </w:p>
    <w:p w14:paraId="29B7F19B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rΔt</m:t>
                  </m:r>
                </m:sup>
              </m:sSup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</m:sub>
                  </m:sSub>
                </m:e>
              </m:d>
            </m:e>
          </m:d>
        </m:oMath>
      </m:oMathPara>
    </w:p>
    <w:p w14:paraId="10BC90D1" w14:textId="47CDD88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second term represents the discounted expected continuation value, where </w:t>
      </w:r>
      <m:oMath>
        <m:r>
          <w:rPr>
            <w:rFonts w:ascii="Cambria Math" w:hAnsi="Cambria Math" w:cs="Times New Roman"/>
            <w:sz w:val="22"/>
            <w:szCs w:val="22"/>
          </w:rPr>
          <m:t>Δt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time between exercise opportunities, 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denotes the available information at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2D0C5CAC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contrast to a zero-interest-rate setting where the continuation value is not discounted, a positive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reduces the present value of waiting. This provides a stronger incentive for early exercise and typically increases the premium of the Bermuda option over its European counterpart.</w:t>
      </w:r>
    </w:p>
    <w:p w14:paraId="4E4BF58B" w14:textId="77777777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8" w:name="section-2"/>
      <w:bookmarkEnd w:id="7"/>
      <w:r w:rsidRPr="00441691">
        <w:rPr>
          <w:rFonts w:ascii="Times New Roman" w:hAnsi="Times New Roman" w:cs="Times New Roman"/>
          <w:sz w:val="22"/>
          <w:szCs w:val="22"/>
        </w:rPr>
        <w:t>(3)</w:t>
      </w:r>
    </w:p>
    <w:p w14:paraId="5317C523" w14:textId="3984F725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If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number of paths is relatively small (e.g. we use M=100 in this case), the variance of the estimator might be high. Checking for confidence intervals or repeating with </w:t>
      </w:r>
      <w:r w:rsidR="0091355D"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>bigger M can highlight whether results have converged.</w:t>
      </w:r>
    </w:p>
    <w:p w14:paraId="51F2C248" w14:textId="77777777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9" w:name="section-3"/>
      <w:bookmarkEnd w:id="8"/>
      <w:r w:rsidRPr="00441691">
        <w:rPr>
          <w:rFonts w:ascii="Times New Roman" w:hAnsi="Times New Roman" w:cs="Times New Roman"/>
          <w:sz w:val="22"/>
          <w:szCs w:val="22"/>
        </w:rPr>
        <w:t>(4)</w:t>
      </w:r>
    </w:p>
    <w:p w14:paraId="69141394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0 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⇒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42400349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To avoid taking the square root of negative values when simulating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we applied a non-negativity constraint in the simulation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2CCADE4A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 0</m:t>
              </m:r>
            </m:e>
          </m:d>
        </m:oMath>
      </m:oMathPara>
    </w:p>
    <w:p w14:paraId="7DBE7D65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This ensures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so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always real-valued.</w:t>
      </w:r>
    </w:p>
    <w:p w14:paraId="0FDD7498" w14:textId="77777777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0" w:name="variance-reduction"/>
      <w:bookmarkEnd w:id="9"/>
      <w:r w:rsidRPr="00441691">
        <w:rPr>
          <w:rFonts w:ascii="Times New Roman" w:hAnsi="Times New Roman" w:cs="Times New Roman"/>
          <w:sz w:val="22"/>
          <w:szCs w:val="22"/>
        </w:rPr>
        <w:t>(5) Variance Reduction:</w:t>
      </w:r>
    </w:p>
    <w:p w14:paraId="3DCEAA16" w14:textId="6D26260D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Control Variate</w:t>
      </w:r>
      <w:r w:rsidR="007B1458" w:rsidRPr="00441691">
        <w:rPr>
          <w:rFonts w:ascii="Times New Roman" w:hAnsi="Times New Roman" w:cs="Times New Roman"/>
          <w:sz w:val="22"/>
          <w:szCs w:val="22"/>
          <w:lang w:eastAsia="zh-CN"/>
        </w:rPr>
        <w:t>s</w:t>
      </w:r>
      <w:r w:rsidRPr="00441691">
        <w:rPr>
          <w:rFonts w:ascii="Times New Roman" w:hAnsi="Times New Roman" w:cs="Times New Roman"/>
          <w:sz w:val="22"/>
          <w:szCs w:val="22"/>
        </w:rPr>
        <w:t xml:space="preserve"> Method:</w:t>
      </w:r>
    </w:p>
    <w:p w14:paraId="3C5FD0AE" w14:textId="63D79B5E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price of the Bermuda call option is equal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which is equivalent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</m:oMath>
      <w:r w:rsidR="003B2A88" w:rsidRPr="00441691">
        <w:rPr>
          <w:rFonts w:ascii="Times New Roman" w:hAnsi="Times New Roman" w:cs="Times New Roman"/>
          <w:sz w:val="22"/>
          <w:szCs w:val="22"/>
          <w:lang w:eastAsia="zh-CN"/>
        </w:rPr>
        <w:t>.</w:t>
      </w:r>
    </w:p>
    <w:p w14:paraId="42D57003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Let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 for t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,...,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. Set </w:t>
      </w:r>
      <m:oMath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we can use similar method in (b) to calculate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. Check: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113703E6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max_Rtk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(Rtk,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 max)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X_tilde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max_Rtk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(X_tilde,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X_tilde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(X_tilde)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(Y) </w:t>
      </w:r>
      <w:r w:rsidRPr="00441691">
        <w:rPr>
          <w:rStyle w:val="CommentTok"/>
          <w:rFonts w:ascii="Times New Roman" w:hAnsi="Times New Roman" w:cs="Times New Roman"/>
          <w:szCs w:val="22"/>
        </w:rPr>
        <w:t># check E(Y)=0</w:t>
      </w:r>
    </w:p>
    <w:p w14:paraId="069D5C1C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-7.773459e-17</w:t>
      </w:r>
    </w:p>
    <w:p w14:paraId="5DE35192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=-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Cov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Var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den>
        </m:f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74BD3F1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c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cov</w:t>
      </w:r>
      <w:r w:rsidRPr="00441691">
        <w:rPr>
          <w:rStyle w:val="NormalTok"/>
          <w:rFonts w:ascii="Times New Roman" w:hAnsi="Times New Roman" w:cs="Times New Roman"/>
          <w:szCs w:val="22"/>
        </w:rPr>
        <w:t>(X,Y)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(Y)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c</w:t>
      </w:r>
    </w:p>
    <w:p w14:paraId="1B2ACC52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-0.9687942</w:t>
      </w:r>
    </w:p>
    <w:p w14:paraId="53ED33A3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Then </w:t>
      </w:r>
      <m:oMath>
        <m:acc>
          <m:ac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θ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cY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calculate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θ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and compare it to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4DE2E9D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theta_hat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c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Y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(X), 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(theta_hat),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StringTok"/>
          <w:rFonts w:ascii="Times New Roman" w:hAnsi="Times New Roman" w:cs="Times New Roman"/>
          <w:szCs w:val="22"/>
        </w:rPr>
        <w:t>"Improved by"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FunctionTok"/>
          <w:rFonts w:ascii="Times New Roman" w:hAnsi="Times New Roman" w:cs="Times New Roman"/>
          <w:szCs w:val="22"/>
        </w:rPr>
        <w:t>round</w:t>
      </w:r>
      <w:r w:rsidRPr="00441691">
        <w:rPr>
          <w:rStyle w:val="NormalTok"/>
          <w:rFonts w:ascii="Times New Roman" w:hAnsi="Times New Roman" w:cs="Times New Roman"/>
          <w:szCs w:val="22"/>
        </w:rPr>
        <w:t>((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(X)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(theta_hat))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digits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StringTok"/>
          <w:rFonts w:ascii="Times New Roman" w:hAnsi="Times New Roman" w:cs="Times New Roman"/>
          <w:szCs w:val="22"/>
        </w:rPr>
        <w:t>"%."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53230C8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2.030454 0.01265765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##  Improved by 99.38 %.</w:t>
      </w:r>
    </w:p>
    <w:p w14:paraId="4186214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Other attempts for variance reduction:</w:t>
      </w:r>
    </w:p>
    <w:p w14:paraId="51B86D19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Antithetic Variates Method: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a monotone function.</w:t>
      </w:r>
    </w:p>
    <w:p w14:paraId="2B3E4807" w14:textId="3414C0D5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Stratify Sampling: unavailable since </w:t>
      </w:r>
      <w:r w:rsidR="0091355D">
        <w:rPr>
          <w:rFonts w:ascii="Times New Roman" w:hAnsi="Times New Roman" w:cs="Times New Roman"/>
          <w:sz w:val="22"/>
          <w:szCs w:val="22"/>
        </w:rPr>
        <w:t xml:space="preserve">an </w:t>
      </w:r>
      <w:r w:rsidRPr="00441691">
        <w:rPr>
          <w:rFonts w:ascii="Times New Roman" w:hAnsi="Times New Roman" w:cs="Times New Roman"/>
          <w:sz w:val="22"/>
          <w:szCs w:val="22"/>
        </w:rPr>
        <w:t>inverse transformed estimator is needed.</w:t>
      </w:r>
    </w:p>
    <w:p w14:paraId="0F5DF642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Conditioning Sampling: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only variable.</w:t>
      </w:r>
    </w:p>
    <w:p w14:paraId="22BD00EB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Importance Sampling: unavailable since the distribution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given.</w:t>
      </w:r>
      <w:bookmarkEnd w:id="0"/>
      <w:bookmarkEnd w:id="5"/>
      <w:bookmarkEnd w:id="10"/>
    </w:p>
    <w:sectPr w:rsidR="00D50568" w:rsidRPr="0044169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E2614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4A14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7346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4823641">
    <w:abstractNumId w:val="0"/>
  </w:num>
  <w:num w:numId="2" w16cid:durableId="1735201624">
    <w:abstractNumId w:val="1"/>
  </w:num>
  <w:num w:numId="3" w16cid:durableId="3878056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0568"/>
    <w:rsid w:val="0002749A"/>
    <w:rsid w:val="00266CAA"/>
    <w:rsid w:val="0037232C"/>
    <w:rsid w:val="003B2A88"/>
    <w:rsid w:val="00441691"/>
    <w:rsid w:val="005332F8"/>
    <w:rsid w:val="007B1458"/>
    <w:rsid w:val="008C5AC4"/>
    <w:rsid w:val="0091355D"/>
    <w:rsid w:val="009545C0"/>
    <w:rsid w:val="00C50587"/>
    <w:rsid w:val="00CF4850"/>
    <w:rsid w:val="00D03DA9"/>
    <w:rsid w:val="00D50568"/>
    <w:rsid w:val="00D52690"/>
    <w:rsid w:val="00DE38E1"/>
    <w:rsid w:val="00FA0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88557"/>
  <w15:docId w15:val="{123C4B23-104C-40A9-8E8B-83DCB14B6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af0">
    <w:name w:val="Placeholder Text"/>
    <w:basedOn w:val="a1"/>
    <w:rsid w:val="003723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</Pages>
  <Words>1292</Words>
  <Characters>7134</Characters>
  <Application>Microsoft Office Word</Application>
  <DocSecurity>0</DocSecurity>
  <Lines>222</Lines>
  <Paragraphs>95</Paragraphs>
  <ScaleCrop>false</ScaleCrop>
  <Company/>
  <LinksUpToDate>false</LinksUpToDate>
  <CharactersWithSpaces>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ST303 group project</dc:title>
  <dc:creator/>
  <cp:keywords/>
  <cp:lastModifiedBy>Kexin Geng</cp:lastModifiedBy>
  <cp:revision>14</cp:revision>
  <dcterms:created xsi:type="dcterms:W3CDTF">2025-04-10T16:56:00Z</dcterms:created>
  <dcterms:modified xsi:type="dcterms:W3CDTF">2025-04-10T19:47:00Z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2025-04-04</vt:lpwstr>
  </property>
  <property fmtid="{D5CDD505-2E9C-101B-9397-08002B2CF9AE}" pid="3" name="output">
    <vt:lpwstr/>
  </property>
  <property fmtid="{D5CDD505-2E9C-101B-9397-08002B2CF9AE}" pid="4" name="GrammarlyDocumentId">
    <vt:lpwstr>72b7bb40cd92ac6e5d5f5645e28e113d8a91d708ecfa84603d9ba497289a16be</vt:lpwstr>
  </property>
</Properties>
</file>