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B279" w14:textId="77777777" w:rsidR="00A267DD" w:rsidRDefault="00A267DD">
      <w:pPr>
        <w:spacing w:after="700"/>
      </w:pPr>
    </w:p>
    <w:p w14:paraId="7CCFCC02" w14:textId="77777777" w:rsidR="00A267DD" w:rsidRDefault="00000000">
      <w:pPr>
        <w:spacing w:after="60"/>
        <w:jc w:val="center"/>
      </w:pPr>
      <w:r>
        <w:rPr>
          <w:b/>
          <w:bCs/>
          <w:color w:val="1A6B8A"/>
          <w:sz w:val="28"/>
          <w:szCs w:val="28"/>
        </w:rPr>
        <w:t>UNIVERSIDAD CATÓLICA DEL CIBAO</w:t>
      </w:r>
    </w:p>
    <w:p w14:paraId="4AD252E6" w14:textId="77777777" w:rsidR="00A267DD" w:rsidRDefault="00000000">
      <w:pPr>
        <w:spacing w:after="60"/>
        <w:jc w:val="center"/>
      </w:pPr>
      <w:r>
        <w:rPr>
          <w:b/>
          <w:bCs/>
          <w:color w:val="1A6B8A"/>
          <w:sz w:val="24"/>
          <w:szCs w:val="24"/>
        </w:rPr>
        <w:t>UCATECI</w:t>
      </w:r>
    </w:p>
    <w:p w14:paraId="01C32A3C" w14:textId="77777777" w:rsidR="00A267DD" w:rsidRDefault="00000000">
      <w:pPr>
        <w:spacing w:after="60"/>
        <w:jc w:val="center"/>
      </w:pPr>
      <w:r>
        <w:rPr>
          <w:color w:val="555555"/>
        </w:rPr>
        <w:t>Escuela de Ingeniería en Sistemas y Computación</w:t>
      </w:r>
    </w:p>
    <w:p w14:paraId="3737E9C2" w14:textId="77777777" w:rsidR="00A267DD" w:rsidRDefault="00A267DD">
      <w:pPr>
        <w:spacing w:after="500"/>
      </w:pPr>
    </w:p>
    <w:p w14:paraId="770F8686" w14:textId="77777777" w:rsidR="00A267DD" w:rsidRDefault="00000000">
      <w:pPr>
        <w:pBdr>
          <w:top w:val="single" w:sz="6" w:space="6" w:color="1A6B8A"/>
          <w:bottom w:val="single" w:sz="6" w:space="6" w:color="1A6B8A"/>
        </w:pBdr>
        <w:spacing w:before="160" w:after="160"/>
        <w:jc w:val="center"/>
      </w:pPr>
      <w:r>
        <w:rPr>
          <w:b/>
          <w:bCs/>
          <w:caps/>
          <w:sz w:val="26"/>
          <w:szCs w:val="26"/>
        </w:rPr>
        <w:t>PRIMERA ENTREGA — PROYECTO FINAL DE GRADO</w:t>
      </w:r>
    </w:p>
    <w:p w14:paraId="29A8CBBA" w14:textId="77777777" w:rsidR="00A267DD" w:rsidRDefault="00A267DD">
      <w:pPr>
        <w:spacing w:after="400"/>
      </w:pPr>
    </w:p>
    <w:p w14:paraId="1833ECF4" w14:textId="4ACCD6B4" w:rsidR="00A267DD" w:rsidRDefault="00E003DA" w:rsidP="00E003DA">
      <w:pPr>
        <w:spacing w:after="500"/>
        <w:jc w:val="center"/>
      </w:pPr>
      <w:r>
        <w:rPr>
          <w:color w:val="444444"/>
          <w:sz w:val="24"/>
          <w:szCs w:val="24"/>
        </w:rPr>
        <w:t>S</w:t>
      </w:r>
      <w:r w:rsidRPr="00E003DA">
        <w:rPr>
          <w:color w:val="444444"/>
          <w:sz w:val="24"/>
          <w:szCs w:val="24"/>
        </w:rPr>
        <w:t>istema Web Inteligente para la Gestión Académica y Administrativa de la Fundación Global Effect</w:t>
      </w:r>
    </w:p>
    <w:p w14:paraId="1B160690" w14:textId="77777777" w:rsidR="00A267DD" w:rsidRDefault="00000000">
      <w:pPr>
        <w:spacing w:after="80"/>
        <w:jc w:val="center"/>
      </w:pPr>
      <w:r>
        <w:rPr>
          <w:b/>
          <w:bCs/>
          <w:color w:val="1A6B8A"/>
        </w:rPr>
        <w:t>SUSTENTANTES</w:t>
      </w:r>
    </w:p>
    <w:p w14:paraId="37068573" w14:textId="77777777" w:rsidR="00A267DD" w:rsidRDefault="00000000">
      <w:pPr>
        <w:spacing w:after="60"/>
        <w:jc w:val="center"/>
      </w:pPr>
      <w:r>
        <w:t>Gabriela García</w:t>
      </w:r>
      <w:r>
        <w:rPr>
          <w:color w:val="666666"/>
        </w:rPr>
        <w:t xml:space="preserve">   |   Matrícula: 20230105</w:t>
      </w:r>
    </w:p>
    <w:p w14:paraId="103A5D07" w14:textId="77777777" w:rsidR="00A267DD" w:rsidRDefault="00000000">
      <w:pPr>
        <w:spacing w:after="60"/>
        <w:jc w:val="center"/>
      </w:pPr>
      <w:r>
        <w:t>Dauris Santana</w:t>
      </w:r>
      <w:r>
        <w:rPr>
          <w:color w:val="666666"/>
        </w:rPr>
        <w:t xml:space="preserve">   |   Matrícula: 20230253</w:t>
      </w:r>
    </w:p>
    <w:p w14:paraId="2A0F9DA0" w14:textId="77777777" w:rsidR="00A267DD" w:rsidRDefault="00A267DD">
      <w:pPr>
        <w:spacing w:after="400"/>
      </w:pPr>
    </w:p>
    <w:p w14:paraId="341ED2ED" w14:textId="0054B2E1" w:rsidR="00A267DD" w:rsidRDefault="00000000">
      <w:pPr>
        <w:jc w:val="center"/>
      </w:pPr>
      <w:r>
        <w:rPr>
          <w:color w:val="666666"/>
        </w:rPr>
        <w:t>La Vega, República Dominicana  —  2026</w:t>
      </w:r>
    </w:p>
    <w:p w14:paraId="1D8E92BC" w14:textId="77777777" w:rsidR="00A267DD" w:rsidRDefault="00000000">
      <w:r>
        <w:br w:type="page"/>
      </w:r>
    </w:p>
    <w:p w14:paraId="019FF876" w14:textId="77777777" w:rsidR="00A267DD" w:rsidRDefault="00000000">
      <w:pPr>
        <w:pStyle w:val="Ttulo1"/>
        <w:pBdr>
          <w:bottom w:val="single" w:sz="6" w:space="4" w:color="1A6B8A"/>
        </w:pBdr>
      </w:pPr>
      <w:r>
        <w:rPr>
          <w:color w:val="1A6B8A"/>
        </w:rPr>
        <w:lastRenderedPageBreak/>
        <w:t>1. Descripción General del Proyecto</w:t>
      </w:r>
    </w:p>
    <w:p w14:paraId="710B8940" w14:textId="77777777" w:rsidR="00A267DD" w:rsidRDefault="00A267DD">
      <w:pPr>
        <w:spacing w:after="60"/>
      </w:pPr>
    </w:p>
    <w:p w14:paraId="629D59E7" w14:textId="77777777" w:rsidR="00A267DD" w:rsidRDefault="00000000">
      <w:pPr>
        <w:spacing w:before="80" w:after="120" w:line="360" w:lineRule="auto"/>
        <w:jc w:val="both"/>
      </w:pPr>
      <w:r>
        <w:t>El presente proyecto consiste en el análisis, diseño y desarrollo de un sistema web de gestión institucional denominado Global Effect Nexus. Esta plataforma tiene como propósito centralizar, automatizar y optimizar los flujos de trabajo administrativos, académicos y operativos de la Fundación Global Effect, una organización sin fines de lucro dedicada al desarrollo educativo y social en la provincia de La Vega, República Dominicana.</w:t>
      </w:r>
    </w:p>
    <w:p w14:paraId="498EEFD3" w14:textId="77777777" w:rsidR="00A267DD" w:rsidRDefault="00A267DD">
      <w:pPr>
        <w:spacing w:after="60"/>
      </w:pPr>
    </w:p>
    <w:p w14:paraId="0B9343A1" w14:textId="77777777" w:rsidR="00A267DD" w:rsidRDefault="00000000">
      <w:pPr>
        <w:spacing w:before="80" w:after="120" w:line="360" w:lineRule="auto"/>
        <w:jc w:val="both"/>
      </w:pPr>
      <w:r>
        <w:t>La fundación administra múltiples programas dirigidos a distintos grupos poblacionales: estudiantes universitarios becados, alumnos de formación técnica (Career Institute), participantes de la Academia de Liderazgo y niños de comunidades vulnerables. Cada uno de estos programas genera un alto volumen de información relacionada con expedientes estudiantiles, registros de atención psicológica, control de asistencia alimentaria, asignación de viviendas, gestión de patrocinadores internacionales y organización de misiones comunitarias.</w:t>
      </w:r>
    </w:p>
    <w:p w14:paraId="2B962007" w14:textId="77777777" w:rsidR="00A267DD" w:rsidRDefault="00A267DD">
      <w:pPr>
        <w:spacing w:after="60"/>
      </w:pPr>
    </w:p>
    <w:p w14:paraId="39576A49" w14:textId="77777777" w:rsidR="00A267DD" w:rsidRDefault="00000000">
      <w:pPr>
        <w:spacing w:before="80" w:after="120" w:line="360" w:lineRule="auto"/>
        <w:jc w:val="both"/>
      </w:pPr>
      <w:r>
        <w:t>Actualmente, el manejo de estos datos se realiza mediante registros físicos y hojas de cálculo dispersas, lo que dificulta la trazabilidad de la información y la toma de decisiones. El sistema Global Effect Nexus se concibe como una solución integral que agrupará todos estos procesos en un entorno web unificado, seguro y accesible desde cualquier dispositivo con conexión a internet, lo que resulta fundamental dado el carácter nacional e internacional de su personal y patrocinadores.</w:t>
      </w:r>
    </w:p>
    <w:p w14:paraId="69953FC5" w14:textId="77777777" w:rsidR="00A267DD" w:rsidRDefault="00A267DD">
      <w:pPr>
        <w:spacing w:after="60"/>
      </w:pPr>
    </w:p>
    <w:p w14:paraId="1DBC4CD3" w14:textId="3CB6CA7B" w:rsidR="00A267DD" w:rsidRDefault="00000000">
      <w:pPr>
        <w:spacing w:before="80" w:after="120" w:line="360" w:lineRule="auto"/>
        <w:jc w:val="both"/>
      </w:pPr>
      <w:r>
        <w:t>La plataforma se estructura en cinco portales diferenciados por rol (Estudiantil, Docente, Administrativo, Contabilidad y Psicología) e integra módulos específicos para cada área funcional —Académico, Expedientes Estudiantiles, Academias y Cursos Técnicos, Patrocinadores y Becas, Contabilidad, Psicología y Bienestar, Administración de Proyectos y Tareas, Calendario Institucional y Reportes—, permitiendo un seguimiento holístico del ciclo de vida de cada beneficiario y facilitando la rendición de cuentas ante los donantes internacionales.</w:t>
      </w:r>
    </w:p>
    <w:p w14:paraId="5BDBEF7A" w14:textId="77777777" w:rsidR="00A267DD" w:rsidRDefault="00A267DD">
      <w:pPr>
        <w:spacing w:after="240"/>
      </w:pPr>
    </w:p>
    <w:p w14:paraId="1F7EF756" w14:textId="77777777" w:rsidR="00A267DD" w:rsidRDefault="00000000">
      <w:r>
        <w:br w:type="page"/>
      </w:r>
    </w:p>
    <w:p w14:paraId="64E353D0" w14:textId="77777777" w:rsidR="00A267DD" w:rsidRDefault="00000000">
      <w:pPr>
        <w:pStyle w:val="Ttulo1"/>
        <w:pBdr>
          <w:bottom w:val="single" w:sz="6" w:space="4" w:color="1A6B8A"/>
        </w:pBdr>
      </w:pPr>
      <w:r>
        <w:rPr>
          <w:color w:val="1A6B8A"/>
        </w:rPr>
        <w:lastRenderedPageBreak/>
        <w:t>2. Planteamiento del Problema</w:t>
      </w:r>
    </w:p>
    <w:p w14:paraId="00134DE6" w14:textId="77777777" w:rsidR="00A267DD" w:rsidRDefault="00A267DD">
      <w:pPr>
        <w:spacing w:after="60"/>
      </w:pPr>
    </w:p>
    <w:p w14:paraId="7FA02347" w14:textId="77777777" w:rsidR="00A267DD" w:rsidRDefault="00000000">
      <w:pPr>
        <w:spacing w:before="80" w:after="120" w:line="360" w:lineRule="auto"/>
        <w:jc w:val="both"/>
      </w:pPr>
      <w:r>
        <w:t>La Fundación Global Effect ha experimentado un crecimiento sostenido en su matrícula de beneficiarios y en la diversificación de sus programas sociales. Como consecuencia de esta expansión, el volumen de información generada diariamente ha superado la capacidad de gestión de sus herramientas actuales, basadas predominantemente en documentos físicos y hojas de cálculo desvinculadas entre sí.</w:t>
      </w:r>
    </w:p>
    <w:p w14:paraId="3D7659E0" w14:textId="77777777" w:rsidR="00A267DD" w:rsidRDefault="00A267DD">
      <w:pPr>
        <w:spacing w:after="60"/>
      </w:pPr>
    </w:p>
    <w:p w14:paraId="0062AA0A" w14:textId="77777777" w:rsidR="00A267DD" w:rsidRDefault="00000000">
      <w:pPr>
        <w:spacing w:before="80" w:after="120" w:line="360" w:lineRule="auto"/>
        <w:jc w:val="both"/>
      </w:pPr>
      <w:r>
        <w:t>Esta fragmentación informacional provoca una serie de problemáticas críticas que afectan directamente la eficiencia operativa de la institución:</w:t>
      </w:r>
    </w:p>
    <w:p w14:paraId="6421F5EE" w14:textId="77777777" w:rsidR="00A267DD" w:rsidRDefault="00A267DD">
      <w:pPr>
        <w:spacing w:after="80"/>
      </w:pPr>
    </w:p>
    <w:p w14:paraId="05E4A36D" w14:textId="77777777" w:rsidR="00A267DD" w:rsidRDefault="00000000">
      <w:pPr>
        <w:pStyle w:val="Prrafodelista"/>
        <w:numPr>
          <w:ilvl w:val="0"/>
          <w:numId w:val="2"/>
        </w:numPr>
        <w:spacing w:before="60" w:after="60" w:line="340" w:lineRule="auto"/>
      </w:pPr>
      <w:r>
        <w:t>Dificultad y lentitud para acceder al historial integral —académico, psicológico y financiero— de los estudiantes beneficiarios.</w:t>
      </w:r>
    </w:p>
    <w:p w14:paraId="2F5E470B" w14:textId="77777777" w:rsidR="00A267DD" w:rsidRDefault="00000000">
      <w:pPr>
        <w:pStyle w:val="Prrafodelista"/>
        <w:numPr>
          <w:ilvl w:val="0"/>
          <w:numId w:val="2"/>
        </w:numPr>
        <w:spacing w:before="60" w:after="60" w:line="340" w:lineRule="auto"/>
      </w:pPr>
      <w:r>
        <w:t>Alto riesgo de redundancia, inconsistencia y pérdida de datos sensibles, especialmente en el manejo de expedientes clínicos del Departamento de Psicología.</w:t>
      </w:r>
    </w:p>
    <w:p w14:paraId="4ED83E8C" w14:textId="77777777" w:rsidR="00A267DD" w:rsidRDefault="00000000">
      <w:pPr>
        <w:pStyle w:val="Prrafodelista"/>
        <w:numPr>
          <w:ilvl w:val="0"/>
          <w:numId w:val="2"/>
        </w:numPr>
        <w:spacing w:before="60" w:after="60" w:line="340" w:lineRule="auto"/>
      </w:pPr>
      <w:r>
        <w:t>Sobrecarga laboral administrativa que resta tiempo valioso al acompañamiento directo de los jóvenes, objetivo misional central de la fundación.</w:t>
      </w:r>
    </w:p>
    <w:p w14:paraId="58E45A9F" w14:textId="77777777" w:rsidR="00A267DD" w:rsidRDefault="00000000">
      <w:pPr>
        <w:pStyle w:val="Prrafodelista"/>
        <w:numPr>
          <w:ilvl w:val="0"/>
          <w:numId w:val="2"/>
        </w:numPr>
        <w:spacing w:before="60" w:after="60" w:line="340" w:lineRule="auto"/>
      </w:pPr>
      <w:r>
        <w:t>Carencia de herramientas analíticas para generar reportes en tiempo real que sustenten la toma de decisiones gerenciales y la transparencia ante los patrocinadores internacionales.</w:t>
      </w:r>
    </w:p>
    <w:p w14:paraId="4B7576D4" w14:textId="77777777" w:rsidR="00A267DD" w:rsidRDefault="00000000">
      <w:pPr>
        <w:pStyle w:val="Prrafodelista"/>
        <w:numPr>
          <w:ilvl w:val="0"/>
          <w:numId w:val="2"/>
        </w:numPr>
        <w:spacing w:before="60" w:after="60" w:line="340" w:lineRule="auto"/>
      </w:pPr>
      <w:r>
        <w:t>Ausencia de mecanismos de comunicación automatizados con donantes nacionales e internacionales, lo que debilita el vínculo institucional y el seguimiento de compromisos financieros.</w:t>
      </w:r>
    </w:p>
    <w:p w14:paraId="745C8086" w14:textId="77777777" w:rsidR="00A267DD" w:rsidRDefault="00A267DD">
      <w:pPr>
        <w:spacing w:after="100"/>
      </w:pPr>
    </w:p>
    <w:p w14:paraId="1BBB88E5" w14:textId="77777777" w:rsidR="00A267DD" w:rsidRDefault="00000000">
      <w:pPr>
        <w:spacing w:before="80" w:after="120" w:line="360" w:lineRule="auto"/>
        <w:jc w:val="both"/>
      </w:pPr>
      <w:r>
        <w:t>Ante este panorama, la interrogante fundamental que guía esta investigación es:</w:t>
      </w:r>
    </w:p>
    <w:p w14:paraId="047F888B" w14:textId="77777777" w:rsidR="00A267DD" w:rsidRDefault="00A267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67DD" w14:paraId="1A01FD77" w14:textId="77777777">
        <w:tc>
          <w:tcPr>
            <w:tcW w:w="9360" w:type="dxa"/>
            <w:tcBorders>
              <w:top w:val="single" w:sz="4" w:space="0" w:color="89C4D8"/>
              <w:left w:val="single" w:sz="4" w:space="0" w:color="89C4D8"/>
              <w:bottom w:val="single" w:sz="4" w:space="0" w:color="89C4D8"/>
              <w:right w:val="single" w:sz="4" w:space="0" w:color="89C4D8"/>
            </w:tcBorders>
            <w:shd w:val="clear" w:color="auto" w:fill="EEF6FA"/>
            <w:tcMar>
              <w:top w:w="180" w:type="dxa"/>
              <w:left w:w="260" w:type="dxa"/>
              <w:bottom w:w="180" w:type="dxa"/>
              <w:right w:w="260" w:type="dxa"/>
            </w:tcMar>
          </w:tcPr>
          <w:p w14:paraId="2BA5FDAF" w14:textId="57209AC9" w:rsidR="00A267DD" w:rsidRDefault="00000000">
            <w:pPr>
              <w:jc w:val="both"/>
            </w:pPr>
            <w:r>
              <w:rPr>
                <w:i/>
                <w:iCs/>
                <w:color w:val="1A3F50"/>
              </w:rPr>
              <w:t>¿De qué manera la implementación de un sistema web de gestión institucional centralizado e inteligente puede optimizar la administración de la información, reducir los tiempos operativos y mejorar el seguimiento integral de los beneficiarios en la Fundación Global Effect?</w:t>
            </w:r>
          </w:p>
        </w:tc>
      </w:tr>
    </w:tbl>
    <w:p w14:paraId="59657E5E" w14:textId="77777777" w:rsidR="00A267DD" w:rsidRDefault="00A267DD">
      <w:pPr>
        <w:spacing w:after="240"/>
      </w:pPr>
    </w:p>
    <w:p w14:paraId="25ADC892" w14:textId="77777777" w:rsidR="00A267DD" w:rsidRDefault="00000000">
      <w:r>
        <w:br w:type="page"/>
      </w:r>
    </w:p>
    <w:p w14:paraId="16F45C83" w14:textId="77777777" w:rsidR="00A267DD" w:rsidRDefault="00000000">
      <w:pPr>
        <w:pStyle w:val="Ttulo1"/>
        <w:pBdr>
          <w:bottom w:val="single" w:sz="6" w:space="4" w:color="1A6B8A"/>
        </w:pBdr>
      </w:pPr>
      <w:r>
        <w:rPr>
          <w:color w:val="1A6B8A"/>
        </w:rPr>
        <w:lastRenderedPageBreak/>
        <w:t>3. Alcance del Proyecto</w:t>
      </w:r>
    </w:p>
    <w:p w14:paraId="378DCE67" w14:textId="77777777" w:rsidR="00A267DD" w:rsidRDefault="00A267DD">
      <w:pPr>
        <w:spacing w:after="60"/>
      </w:pPr>
    </w:p>
    <w:p w14:paraId="563423D4" w14:textId="77777777" w:rsidR="00A267DD" w:rsidRDefault="00000000">
      <w:pPr>
        <w:spacing w:before="80" w:after="120" w:line="360" w:lineRule="auto"/>
        <w:jc w:val="both"/>
      </w:pPr>
      <w:r>
        <w:t>El proyecto abarca desde la fase de levantamiento de requerimientos hasta el despliegue funcional del sistema Global Effect Nexus. Siguiendo el criterio SMART, el alcance se define de la siguiente manera:</w:t>
      </w:r>
    </w:p>
    <w:p w14:paraId="294F50C3" w14:textId="77777777" w:rsidR="00A267DD" w:rsidRDefault="00A267D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6660"/>
      </w:tblGrid>
      <w:tr w:rsidR="00A267DD" w14:paraId="33CB4E66" w14:textId="77777777">
        <w:trPr>
          <w:tblHeader/>
        </w:trPr>
        <w:tc>
          <w:tcPr>
            <w:tcW w:w="100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20" w:type="dxa"/>
              <w:bottom w:w="100" w:type="dxa"/>
              <w:right w:w="120" w:type="dxa"/>
            </w:tcMar>
          </w:tcPr>
          <w:p w14:paraId="62DA0D06" w14:textId="77777777" w:rsidR="00A267DD" w:rsidRDefault="00000000">
            <w:pPr>
              <w:jc w:val="center"/>
            </w:pPr>
            <w:r>
              <w:rPr>
                <w:b/>
                <w:bCs/>
                <w:color w:val="FFFFFF"/>
                <w:sz w:val="21"/>
                <w:szCs w:val="21"/>
              </w:rPr>
              <w:t>Letra</w:t>
            </w:r>
          </w:p>
        </w:tc>
        <w:tc>
          <w:tcPr>
            <w:tcW w:w="170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40" w:type="dxa"/>
              <w:bottom w:w="100" w:type="dxa"/>
              <w:right w:w="100" w:type="dxa"/>
            </w:tcMar>
          </w:tcPr>
          <w:p w14:paraId="62328442" w14:textId="77777777" w:rsidR="00A267DD" w:rsidRDefault="00000000">
            <w:r>
              <w:rPr>
                <w:b/>
                <w:bCs/>
                <w:color w:val="FFFFFF"/>
                <w:sz w:val="21"/>
                <w:szCs w:val="21"/>
              </w:rPr>
              <w:t>Criterio</w:t>
            </w:r>
          </w:p>
        </w:tc>
        <w:tc>
          <w:tcPr>
            <w:tcW w:w="666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40" w:type="dxa"/>
              <w:bottom w:w="100" w:type="dxa"/>
              <w:right w:w="100" w:type="dxa"/>
            </w:tcMar>
          </w:tcPr>
          <w:p w14:paraId="4708B317" w14:textId="77777777" w:rsidR="00A267DD" w:rsidRDefault="00000000">
            <w:r>
              <w:rPr>
                <w:b/>
                <w:bCs/>
                <w:color w:val="FFFFFF"/>
                <w:sz w:val="21"/>
                <w:szCs w:val="21"/>
              </w:rPr>
              <w:t>Definición aplicada al proyecto</w:t>
            </w:r>
          </w:p>
        </w:tc>
      </w:tr>
      <w:tr w:rsidR="00A267DD" w14:paraId="3ED680E7"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198B7F1E" w14:textId="77777777" w:rsidR="00A267DD" w:rsidRDefault="00000000">
            <w:pPr>
              <w:jc w:val="center"/>
            </w:pPr>
            <w:r>
              <w:rPr>
                <w:b/>
                <w:bCs/>
                <w:color w:val="FFFFFF"/>
                <w:sz w:val="28"/>
                <w:szCs w:val="28"/>
              </w:rPr>
              <w:t>S</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17985022" w14:textId="77777777" w:rsidR="00A267DD" w:rsidRDefault="00000000">
            <w:r>
              <w:rPr>
                <w:b/>
                <w:bCs/>
                <w:color w:val="1A3F50"/>
                <w:sz w:val="21"/>
                <w:szCs w:val="21"/>
              </w:rPr>
              <w:t>Específico</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4946DE99" w14:textId="1864C0C3" w:rsidR="00A267DD" w:rsidRDefault="00000000">
            <w:pPr>
              <w:jc w:val="both"/>
            </w:pPr>
            <w:r>
              <w:rPr>
                <w:sz w:val="21"/>
                <w:szCs w:val="21"/>
              </w:rPr>
              <w:t>Desarrollar una plataforma web centralizada con cinco portales diferenciados por rol que integre los módulos de gestión Académica (cursos, materias, calificaciones y GPA, historial y prematrícula), Expedientes Estudiantiles, Academias y Cursos Técnicos, Patrocinadores y Becas, Contabilidad, Psicología y Bienestar, Administración de Proyectos y Tareas, Servicios Alimentarios, Calendario Institucional, Reportes y Configuración de roles y permisos, complementados con asistentes de inteligencia artificial integrados como herramientas de apoyo en los distintos portales.</w:t>
            </w:r>
          </w:p>
        </w:tc>
      </w:tr>
      <w:tr w:rsidR="00A267DD" w14:paraId="7244D3CE"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461BF848" w14:textId="77777777" w:rsidR="00A267DD" w:rsidRDefault="00000000">
            <w:pPr>
              <w:jc w:val="center"/>
            </w:pPr>
            <w:r>
              <w:rPr>
                <w:b/>
                <w:bCs/>
                <w:color w:val="FFFFFF"/>
                <w:sz w:val="28"/>
                <w:szCs w:val="28"/>
              </w:rPr>
              <w:t>M</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3A10BE3E" w14:textId="77777777" w:rsidR="00A267DD" w:rsidRDefault="00000000">
            <w:r>
              <w:rPr>
                <w:b/>
                <w:bCs/>
                <w:color w:val="1A3F50"/>
                <w:sz w:val="21"/>
                <w:szCs w:val="21"/>
              </w:rPr>
              <w:t>Medible</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2F5F336E" w14:textId="77777777" w:rsidR="00A267DD" w:rsidRDefault="00000000">
            <w:pPr>
              <w:jc w:val="both"/>
            </w:pPr>
            <w:r>
              <w:rPr>
                <w:sz w:val="21"/>
                <w:szCs w:val="21"/>
              </w:rPr>
              <w:t>Se evidenciará mediante la entrega de los cinco portales y los módulos del sistema en estado funcional, la administración de los seis roles de acceso definidos (Súper Administrador, Administrador, Docente, Estudiante, Psicólogo y Contabilidad), la migración de al menos un 30% de los registros actuales durante la fase de prueba y la generación automatizada de los reportes gerenciales y financieros en tiempo real visibles en el panel de control.</w:t>
            </w:r>
          </w:p>
        </w:tc>
      </w:tr>
      <w:tr w:rsidR="00A267DD" w14:paraId="18AAECB7"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557E85AA" w14:textId="77777777" w:rsidR="00A267DD" w:rsidRDefault="00000000">
            <w:pPr>
              <w:jc w:val="center"/>
            </w:pPr>
            <w:r>
              <w:rPr>
                <w:b/>
                <w:bCs/>
                <w:color w:val="FFFFFF"/>
                <w:sz w:val="28"/>
                <w:szCs w:val="28"/>
              </w:rPr>
              <w:t>A</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71DAA019" w14:textId="77777777" w:rsidR="00A267DD" w:rsidRDefault="00000000">
            <w:r>
              <w:rPr>
                <w:b/>
                <w:bCs/>
                <w:color w:val="1A3F50"/>
                <w:sz w:val="21"/>
                <w:szCs w:val="21"/>
              </w:rPr>
              <w:t>Alcanzable</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6B3CDB03" w14:textId="77777777" w:rsidR="00A267DD" w:rsidRDefault="00000000">
            <w:pPr>
              <w:jc w:val="both"/>
            </w:pPr>
            <w:r>
              <w:rPr>
                <w:sz w:val="21"/>
                <w:szCs w:val="21"/>
              </w:rPr>
              <w:t>El proyecto se desarrollará con Next.js (fullstack) y PostgreSQL como base de datos relacional, tecnologías dominadas por los sustentantes, lo que garantiza la factibilidad técnica dentro del período académico establecido.</w:t>
            </w:r>
          </w:p>
        </w:tc>
      </w:tr>
      <w:tr w:rsidR="00A267DD" w14:paraId="171D209B"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7047EE3C" w14:textId="77777777" w:rsidR="00A267DD" w:rsidRDefault="00000000">
            <w:pPr>
              <w:jc w:val="center"/>
            </w:pPr>
            <w:r>
              <w:rPr>
                <w:b/>
                <w:bCs/>
                <w:color w:val="FFFFFF"/>
                <w:sz w:val="28"/>
                <w:szCs w:val="28"/>
              </w:rPr>
              <w:t>R</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128B7820" w14:textId="77777777" w:rsidR="00A267DD" w:rsidRDefault="00000000">
            <w:r>
              <w:rPr>
                <w:b/>
                <w:bCs/>
                <w:color w:val="1A3F50"/>
                <w:sz w:val="21"/>
                <w:szCs w:val="21"/>
              </w:rPr>
              <w:t>Realista</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0B8C0EB6" w14:textId="77777777" w:rsidR="00A267DD" w:rsidRDefault="00000000">
            <w:pPr>
              <w:jc w:val="both"/>
            </w:pPr>
            <w:r>
              <w:rPr>
                <w:sz w:val="21"/>
                <w:szCs w:val="21"/>
              </w:rPr>
              <w:t>La solución se limitará a la gestión de información y procesos internos. Quedan fuera del alcance: pasarelas de pago electrónico, aplicaciones móviles nativas y sistemas de contabilidad financiera externa o gubernamental.</w:t>
            </w:r>
          </w:p>
        </w:tc>
      </w:tr>
      <w:tr w:rsidR="00A267DD" w14:paraId="0FF32A8F"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53788E88" w14:textId="77777777" w:rsidR="00A267DD" w:rsidRDefault="00000000">
            <w:pPr>
              <w:jc w:val="center"/>
            </w:pPr>
            <w:r>
              <w:rPr>
                <w:b/>
                <w:bCs/>
                <w:color w:val="FFFFFF"/>
                <w:sz w:val="28"/>
                <w:szCs w:val="28"/>
              </w:rPr>
              <w:t>T</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5300E866" w14:textId="77777777" w:rsidR="00A267DD" w:rsidRDefault="00000000">
            <w:r>
              <w:rPr>
                <w:b/>
                <w:bCs/>
                <w:color w:val="1A3F50"/>
                <w:sz w:val="21"/>
                <w:szCs w:val="21"/>
              </w:rPr>
              <w:t>Temporal</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64E06798" w14:textId="0B156E64" w:rsidR="00A267DD" w:rsidRDefault="00000000">
            <w:pPr>
              <w:jc w:val="both"/>
            </w:pPr>
            <w:r>
              <w:rPr>
                <w:sz w:val="21"/>
                <w:szCs w:val="21"/>
              </w:rPr>
              <w:t>El desarrollo, pruebas e implementación del sistema se ejecutarán en el período académico estipulado para la culminación del Proyecto Final de Grado correspondiente al año 2027.</w:t>
            </w:r>
          </w:p>
        </w:tc>
      </w:tr>
    </w:tbl>
    <w:p w14:paraId="7EB4587B" w14:textId="77777777" w:rsidR="00A267DD" w:rsidRDefault="00A267DD">
      <w:pPr>
        <w:spacing w:after="240"/>
      </w:pPr>
    </w:p>
    <w:p w14:paraId="67B37126" w14:textId="77777777" w:rsidR="00A267DD" w:rsidRDefault="00000000">
      <w:r>
        <w:br w:type="page"/>
      </w:r>
    </w:p>
    <w:p w14:paraId="6A08B26B" w14:textId="77777777" w:rsidR="00A267DD" w:rsidRDefault="00000000">
      <w:pPr>
        <w:pStyle w:val="Ttulo1"/>
        <w:pBdr>
          <w:bottom w:val="single" w:sz="6" w:space="4" w:color="1A6B8A"/>
        </w:pBdr>
      </w:pPr>
      <w:r>
        <w:rPr>
          <w:color w:val="1A6B8A"/>
        </w:rPr>
        <w:lastRenderedPageBreak/>
        <w:t>4. Justificación</w:t>
      </w:r>
    </w:p>
    <w:p w14:paraId="6AB1971F" w14:textId="77777777" w:rsidR="00A267DD" w:rsidRDefault="00A267DD">
      <w:pPr>
        <w:spacing w:after="60"/>
      </w:pPr>
    </w:p>
    <w:p w14:paraId="39FF81D0" w14:textId="77777777" w:rsidR="00A267DD" w:rsidRDefault="00000000">
      <w:pPr>
        <w:spacing w:before="80" w:after="120" w:line="360" w:lineRule="auto"/>
        <w:jc w:val="both"/>
      </w:pPr>
      <w:r>
        <w:t>El desarrollo del sistema Global Effect Nexus se fundamenta en necesidades operativas de carácter urgente y en razones técnicas, sociales y académicas de peso para la institución.</w:t>
      </w:r>
    </w:p>
    <w:p w14:paraId="1A23E494" w14:textId="77777777" w:rsidR="00A267DD" w:rsidRDefault="00A267DD">
      <w:pPr>
        <w:spacing w:after="80"/>
      </w:pPr>
    </w:p>
    <w:p w14:paraId="6E04B756" w14:textId="77777777" w:rsidR="00A267DD" w:rsidRDefault="00000000">
      <w:pPr>
        <w:pStyle w:val="Ttulo2"/>
      </w:pPr>
      <w:r>
        <w:rPr>
          <w:color w:val="2E6B8A"/>
        </w:rPr>
        <w:t>4.1 Naturaleza y Urgencia del Problema</w:t>
      </w:r>
    </w:p>
    <w:p w14:paraId="45FA5993" w14:textId="77777777" w:rsidR="00A267DD" w:rsidRDefault="00A267DD">
      <w:pPr>
        <w:spacing w:after="60"/>
      </w:pPr>
    </w:p>
    <w:p w14:paraId="304B35A5" w14:textId="77777777" w:rsidR="00A267DD" w:rsidRDefault="00000000">
      <w:pPr>
        <w:spacing w:before="80" w:after="120" w:line="360" w:lineRule="auto"/>
        <w:jc w:val="both"/>
      </w:pPr>
      <w:r>
        <w:t>Cada día que la fundación opera con sistemas fragmentados se incrementa el riesgo de pérdida de información vital de los beneficiarios y se retrasa la generación de informes críticos para los donantes internacionales, poniendo en riesgo el financiamiento sostenido de los programas sociales. La urgencia de la intervención tecnológica es directamente proporcional al crecimiento institucional, que ha superado con creces la capacidad de gestión de las herramientas actuales.</w:t>
      </w:r>
    </w:p>
    <w:p w14:paraId="5055BB3B" w14:textId="77777777" w:rsidR="00A267DD" w:rsidRDefault="00A267DD">
      <w:pPr>
        <w:spacing w:after="80"/>
      </w:pPr>
    </w:p>
    <w:p w14:paraId="03FC9A6F" w14:textId="77777777" w:rsidR="00A267DD" w:rsidRDefault="00000000">
      <w:pPr>
        <w:pStyle w:val="Ttulo2"/>
      </w:pPr>
      <w:r>
        <w:rPr>
          <w:color w:val="2E6B8A"/>
        </w:rPr>
        <w:t>4.2 Razones Técnicas</w:t>
      </w:r>
    </w:p>
    <w:p w14:paraId="0CBD3931" w14:textId="77777777" w:rsidR="00A267DD" w:rsidRDefault="00A267DD">
      <w:pPr>
        <w:spacing w:after="60"/>
      </w:pPr>
    </w:p>
    <w:p w14:paraId="5247CE5D" w14:textId="77777777" w:rsidR="00A267DD" w:rsidRDefault="00000000">
      <w:pPr>
        <w:spacing w:before="80" w:after="120" w:line="360" w:lineRule="auto"/>
        <w:jc w:val="both"/>
      </w:pPr>
      <w:r>
        <w:t>La adopción de una arquitectura web basada en Next.js y una base de datos relacional PostgreSQL eliminará la redundancia de datos y garantizará la integridad, confidencialidad y disponibilidad inmediata de la información desde cualquier dispositivo conectado a internet. La digitalización de los expedientes físicos, especialmente los historiales clínicos del Departamento de Psicología, representará un avance significativo en materia de seguridad y privacidad de datos sensibles. El control de acceso basado en roles garantizará que cada usuario visualice únicamente la información pertinente a sus funciones.</w:t>
      </w:r>
    </w:p>
    <w:p w14:paraId="27C49D27" w14:textId="77777777" w:rsidR="00A267DD" w:rsidRDefault="00A267DD">
      <w:pPr>
        <w:spacing w:after="80"/>
      </w:pPr>
    </w:p>
    <w:p w14:paraId="3CCDB311" w14:textId="77777777" w:rsidR="00A267DD" w:rsidRDefault="00000000">
      <w:pPr>
        <w:pStyle w:val="Ttulo2"/>
      </w:pPr>
      <w:r>
        <w:rPr>
          <w:color w:val="2E6B8A"/>
        </w:rPr>
        <w:t>4.3 Razones Sociales e Institucionales</w:t>
      </w:r>
    </w:p>
    <w:p w14:paraId="3A5B5B1C" w14:textId="77777777" w:rsidR="00A267DD" w:rsidRDefault="00A267DD">
      <w:pPr>
        <w:spacing w:after="60"/>
      </w:pPr>
    </w:p>
    <w:p w14:paraId="5DC30308" w14:textId="77777777" w:rsidR="00A267DD" w:rsidRDefault="00000000">
      <w:pPr>
        <w:spacing w:before="80" w:after="120" w:line="360" w:lineRule="auto"/>
        <w:jc w:val="both"/>
      </w:pPr>
      <w:r>
        <w:t>La automatización de tareas burocráticas permitirá al personal de la fundación reorientar sus horas de trabajo hacia el objetivo misional: el acompañamiento y mentoría directa de los jóvenes. Además, un sistema transparente y auditable fortalecerá la credibilidad de la organización frente a sus patrocinadores internacionales, quienes podrán acceder a reportes actualizados y verificar el impacto de su contribución de manera oportuna y confiable, incentivando la continuidad del financiamiento.</w:t>
      </w:r>
    </w:p>
    <w:p w14:paraId="1D583D26" w14:textId="77777777" w:rsidR="00A267DD" w:rsidRDefault="00A267DD">
      <w:pPr>
        <w:spacing w:after="80"/>
      </w:pPr>
    </w:p>
    <w:p w14:paraId="5D2E9C37" w14:textId="77777777" w:rsidR="00A267DD" w:rsidRDefault="00000000">
      <w:pPr>
        <w:pStyle w:val="Ttulo2"/>
      </w:pPr>
      <w:r>
        <w:rPr>
          <w:color w:val="2E6B8A"/>
        </w:rPr>
        <w:t>4.4 Pertinencia Académica</w:t>
      </w:r>
    </w:p>
    <w:p w14:paraId="602BD9C6" w14:textId="77777777" w:rsidR="00A267DD" w:rsidRDefault="00A267DD">
      <w:pPr>
        <w:spacing w:after="60"/>
      </w:pPr>
    </w:p>
    <w:p w14:paraId="0D4E5B12" w14:textId="77777777" w:rsidR="00A267DD" w:rsidRDefault="00000000">
      <w:pPr>
        <w:spacing w:before="80" w:after="120" w:line="360" w:lineRule="auto"/>
        <w:jc w:val="both"/>
      </w:pPr>
      <w:r>
        <w:t>El proyecto representa una oportunidad para aplicar de manera integrada los conocimientos adquiridos en la carrera de Ingeniería en Sistemas y Computación en áreas como desarrollo web, bases de datos relacionales, seguridad de la información, arquitectura de software y diseño de interfaces de usuario. El hecho de que el sistema resuelva una problemática real en una organización activa le otorga un valor práctico y social que complementa su valor académico, siendo consistente con los objetivos del Proyecto Integrador de Conocimientos de UCATECI.</w:t>
      </w:r>
    </w:p>
    <w:p w14:paraId="120888B9" w14:textId="77777777" w:rsidR="00A267DD" w:rsidRDefault="00A267DD">
      <w:pPr>
        <w:spacing w:after="240"/>
      </w:pPr>
    </w:p>
    <w:p w14:paraId="6C71EA1C" w14:textId="77777777" w:rsidR="00A267DD" w:rsidRDefault="00000000">
      <w:r>
        <w:br w:type="page"/>
      </w:r>
    </w:p>
    <w:p w14:paraId="692F2A42" w14:textId="77777777" w:rsidR="00A267DD" w:rsidRDefault="00000000">
      <w:pPr>
        <w:pStyle w:val="Ttulo1"/>
        <w:pBdr>
          <w:bottom w:val="single" w:sz="6" w:space="4" w:color="1A6B8A"/>
        </w:pBdr>
      </w:pPr>
      <w:r>
        <w:rPr>
          <w:color w:val="1A6B8A"/>
        </w:rPr>
        <w:lastRenderedPageBreak/>
        <w:t>5. Posicionamiento del Proyecto</w:t>
      </w:r>
    </w:p>
    <w:p w14:paraId="51750A01" w14:textId="77777777" w:rsidR="00A267DD" w:rsidRDefault="00A267DD">
      <w:pPr>
        <w:spacing w:after="60"/>
      </w:pPr>
    </w:p>
    <w:p w14:paraId="120DB503" w14:textId="77777777" w:rsidR="00A267DD" w:rsidRDefault="00000000">
      <w:pPr>
        <w:spacing w:before="80" w:after="120" w:line="360" w:lineRule="auto"/>
        <w:jc w:val="both"/>
      </w:pPr>
      <w:r>
        <w:t>El sistema Global Effect Nexus se posiciona institucionalmente no como un simple software de base de datos, sino como el motor tecnológico de la transformación social de la fundación. Se asocia directamente con tres conceptos que definen su propuesta de valor: Modernización, Transparencia y Eficiencia Solidaria.</w:t>
      </w:r>
    </w:p>
    <w:p w14:paraId="32E5F61A" w14:textId="77777777" w:rsidR="00A267DD" w:rsidRDefault="00A267DD">
      <w:pPr>
        <w:spacing w:after="80"/>
      </w:pPr>
    </w:p>
    <w:p w14:paraId="3B1F1E42" w14:textId="77777777" w:rsidR="00A267DD" w:rsidRDefault="00000000">
      <w:pPr>
        <w:spacing w:before="80" w:after="120" w:line="360" w:lineRule="auto"/>
        <w:jc w:val="both"/>
      </w:pPr>
      <w:r>
        <w:t>El mensaje central que ancla el posicionamiento del proyecto es:</w:t>
      </w:r>
    </w:p>
    <w:p w14:paraId="33D8A983" w14:textId="77777777" w:rsidR="00A267DD" w:rsidRDefault="00A267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67DD" w14:paraId="06B4E8AA" w14:textId="77777777">
        <w:tc>
          <w:tcPr>
            <w:tcW w:w="9360" w:type="dxa"/>
            <w:tcBorders>
              <w:top w:val="single" w:sz="4" w:space="0" w:color="89C4D8"/>
              <w:left w:val="single" w:sz="4" w:space="0" w:color="89C4D8"/>
              <w:bottom w:val="single" w:sz="4" w:space="0" w:color="89C4D8"/>
              <w:right w:val="single" w:sz="4" w:space="0" w:color="89C4D8"/>
            </w:tcBorders>
            <w:shd w:val="clear" w:color="auto" w:fill="EEF6FA"/>
            <w:tcMar>
              <w:top w:w="180" w:type="dxa"/>
              <w:left w:w="260" w:type="dxa"/>
              <w:bottom w:w="180" w:type="dxa"/>
              <w:right w:w="260" w:type="dxa"/>
            </w:tcMar>
          </w:tcPr>
          <w:p w14:paraId="19EBD0C6" w14:textId="77777777" w:rsidR="00A267DD" w:rsidRDefault="00000000">
            <w:pPr>
              <w:jc w:val="both"/>
            </w:pPr>
            <w:r>
              <w:rPr>
                <w:i/>
                <w:iCs/>
                <w:color w:val="1A3F50"/>
              </w:rPr>
              <w:t>Menos tiempo administrando papeles, más tiempo transformando vidas.</w:t>
            </w:r>
          </w:p>
        </w:tc>
      </w:tr>
    </w:tbl>
    <w:p w14:paraId="654E8617" w14:textId="77777777" w:rsidR="00A267DD" w:rsidRDefault="00A267DD">
      <w:pPr>
        <w:spacing w:after="100"/>
      </w:pPr>
    </w:p>
    <w:p w14:paraId="107B1360" w14:textId="77777777" w:rsidR="00A267DD" w:rsidRDefault="00000000">
      <w:pPr>
        <w:spacing w:before="80" w:after="120" w:line="360" w:lineRule="auto"/>
        <w:jc w:val="both"/>
      </w:pPr>
      <w:r>
        <w:t>Esta propuesta se dirige de manera diferenciada a los cuatro actores clave del sistema:</w:t>
      </w:r>
    </w:p>
    <w:p w14:paraId="5CA2F662" w14:textId="77777777" w:rsidR="00A267DD" w:rsidRDefault="00A267D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14:paraId="51BF5B80"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72D2E364" w14:textId="77777777" w:rsidR="00A267DD" w:rsidRDefault="00000000">
            <w:pPr>
              <w:jc w:val="center"/>
            </w:pPr>
            <w:r>
              <w:rPr>
                <w:b/>
                <w:bCs/>
                <w:color w:val="FFFFFF"/>
                <w:sz w:val="21"/>
                <w:szCs w:val="21"/>
              </w:rPr>
              <w:t>Dirección</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1F6A72B5" w14:textId="77777777" w:rsidR="00A267DD" w:rsidRDefault="00000000">
            <w:pPr>
              <w:jc w:val="both"/>
            </w:pPr>
            <w:r>
              <w:rPr>
                <w:sz w:val="21"/>
                <w:szCs w:val="21"/>
              </w:rPr>
              <w:t>Un tablero de control confiable con reportes en tiempo real para la toma de decisiones estratégicas e institucionales.</w:t>
            </w:r>
          </w:p>
        </w:tc>
      </w:tr>
    </w:tbl>
    <w:p w14:paraId="35261DDC" w14:textId="77777777" w:rsidR="00A267DD" w:rsidRDefault="00A267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14:paraId="11CBE9F1"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12544B07" w14:textId="77777777" w:rsidR="00A267DD" w:rsidRDefault="00000000">
            <w:pPr>
              <w:jc w:val="center"/>
            </w:pPr>
            <w:r>
              <w:rPr>
                <w:b/>
                <w:bCs/>
                <w:color w:val="FFFFFF"/>
                <w:sz w:val="21"/>
                <w:szCs w:val="21"/>
              </w:rPr>
              <w:t>Personal administrativo</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46CF17AC" w14:textId="77777777" w:rsidR="00A267DD" w:rsidRDefault="00000000">
            <w:pPr>
              <w:jc w:val="both"/>
            </w:pPr>
            <w:r>
              <w:rPr>
                <w:sz w:val="21"/>
                <w:szCs w:val="21"/>
              </w:rPr>
              <w:t>Una herramienta que elimina el trabajo manual repetitivo y libera tiempo para el acompañamiento directo de los beneficiarios.</w:t>
            </w:r>
          </w:p>
        </w:tc>
      </w:tr>
    </w:tbl>
    <w:p w14:paraId="56DA8ED4" w14:textId="77777777" w:rsidR="00A267DD" w:rsidRDefault="00A267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14:paraId="1417B4DB"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19A63169" w14:textId="77777777" w:rsidR="00A267DD" w:rsidRDefault="00000000">
            <w:pPr>
              <w:jc w:val="center"/>
            </w:pPr>
            <w:r>
              <w:rPr>
                <w:b/>
                <w:bCs/>
                <w:color w:val="FFFFFF"/>
                <w:sz w:val="21"/>
                <w:szCs w:val="21"/>
              </w:rPr>
              <w:t>Estudiantes</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17C24D2F" w14:textId="77777777" w:rsidR="00A267DD" w:rsidRDefault="00000000">
            <w:pPr>
              <w:jc w:val="both"/>
            </w:pPr>
            <w:r>
              <w:rPr>
                <w:sz w:val="21"/>
                <w:szCs w:val="21"/>
              </w:rPr>
              <w:t>Un portal propio donde pueden consultar historial académico, calificaciones, citas psicológicas y estado de beca de manera autónoma.</w:t>
            </w:r>
          </w:p>
        </w:tc>
      </w:tr>
    </w:tbl>
    <w:p w14:paraId="6C81F28C" w14:textId="77777777" w:rsidR="00A267DD" w:rsidRDefault="00A267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14:paraId="140F7A67"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5042DF84" w14:textId="77777777" w:rsidR="00A267DD" w:rsidRDefault="00000000">
            <w:pPr>
              <w:jc w:val="center"/>
            </w:pPr>
            <w:r>
              <w:rPr>
                <w:b/>
                <w:bCs/>
                <w:color w:val="FFFFFF"/>
                <w:sz w:val="21"/>
                <w:szCs w:val="21"/>
              </w:rPr>
              <w:t>Patrocinadores</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3085B221" w14:textId="77777777" w:rsidR="00A267DD" w:rsidRDefault="00000000">
            <w:pPr>
              <w:jc w:val="both"/>
            </w:pPr>
            <w:r>
              <w:rPr>
                <w:sz w:val="21"/>
                <w:szCs w:val="21"/>
              </w:rPr>
              <w:t>Acceso remoto a información actualizada sobre los estudiantes que financian, generando confianza, trazabilidad y motivación para continuar contribuyendo.</w:t>
            </w:r>
          </w:p>
        </w:tc>
      </w:tr>
    </w:tbl>
    <w:p w14:paraId="30D76FCD" w14:textId="77777777" w:rsidR="00A267DD" w:rsidRDefault="00A267DD">
      <w:pPr>
        <w:spacing w:after="120"/>
      </w:pPr>
    </w:p>
    <w:p w14:paraId="53E8CFA8" w14:textId="77777777" w:rsidR="00A267DD" w:rsidRDefault="00000000">
      <w:pPr>
        <w:spacing w:before="80" w:after="120" w:line="360" w:lineRule="auto"/>
        <w:jc w:val="both"/>
      </w:pPr>
      <w:r>
        <w:t>En términos de imagen institucional, la implementación de Global Effect Nexus proyecta a la fundación como una organización moderna, transparente y comprometida con el uso eficiente de sus recursos, lo cual refuerza su credibilidad tanto ante la comunidad local como ante sus aliados internacionales.</w:t>
      </w:r>
    </w:p>
    <w:sectPr w:rsidR="00A267DD">
      <w:pgSz w:w="12240" w:h="15840"/>
      <w:pgMar w:top="1440" w:right="144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E40"/>
    <w:multiLevelType w:val="hybridMultilevel"/>
    <w:tmpl w:val="15A6C9CE"/>
    <w:lvl w:ilvl="0" w:tplc="8B4439C4">
      <w:start w:val="1"/>
      <w:numFmt w:val="bullet"/>
      <w:lvlText w:val="•"/>
      <w:lvlJc w:val="left"/>
      <w:pPr>
        <w:ind w:left="720" w:hanging="360"/>
      </w:pPr>
    </w:lvl>
    <w:lvl w:ilvl="1" w:tplc="8884D4A6">
      <w:numFmt w:val="decimal"/>
      <w:lvlText w:val=""/>
      <w:lvlJc w:val="left"/>
    </w:lvl>
    <w:lvl w:ilvl="2" w:tplc="7292B60E">
      <w:numFmt w:val="decimal"/>
      <w:lvlText w:val=""/>
      <w:lvlJc w:val="left"/>
    </w:lvl>
    <w:lvl w:ilvl="3" w:tplc="DBAE2208">
      <w:numFmt w:val="decimal"/>
      <w:lvlText w:val=""/>
      <w:lvlJc w:val="left"/>
    </w:lvl>
    <w:lvl w:ilvl="4" w:tplc="02828D4C">
      <w:numFmt w:val="decimal"/>
      <w:lvlText w:val=""/>
      <w:lvlJc w:val="left"/>
    </w:lvl>
    <w:lvl w:ilvl="5" w:tplc="2F704D30">
      <w:numFmt w:val="decimal"/>
      <w:lvlText w:val=""/>
      <w:lvlJc w:val="left"/>
    </w:lvl>
    <w:lvl w:ilvl="6" w:tplc="85987780">
      <w:numFmt w:val="decimal"/>
      <w:lvlText w:val=""/>
      <w:lvlJc w:val="left"/>
    </w:lvl>
    <w:lvl w:ilvl="7" w:tplc="0C349292">
      <w:numFmt w:val="decimal"/>
      <w:lvlText w:val=""/>
      <w:lvlJc w:val="left"/>
    </w:lvl>
    <w:lvl w:ilvl="8" w:tplc="7EDC2440">
      <w:numFmt w:val="decimal"/>
      <w:lvlText w:val=""/>
      <w:lvlJc w:val="left"/>
    </w:lvl>
  </w:abstractNum>
  <w:abstractNum w:abstractNumId="1" w15:restartNumberingAfterBreak="0">
    <w:nsid w:val="16B66ACD"/>
    <w:multiLevelType w:val="hybridMultilevel"/>
    <w:tmpl w:val="A18E6E40"/>
    <w:lvl w:ilvl="0" w:tplc="12ACB8E4">
      <w:start w:val="1"/>
      <w:numFmt w:val="bullet"/>
      <w:lvlText w:val="●"/>
      <w:lvlJc w:val="left"/>
      <w:pPr>
        <w:ind w:left="720" w:hanging="360"/>
      </w:pPr>
    </w:lvl>
    <w:lvl w:ilvl="1" w:tplc="7846988E">
      <w:start w:val="1"/>
      <w:numFmt w:val="bullet"/>
      <w:lvlText w:val="○"/>
      <w:lvlJc w:val="left"/>
      <w:pPr>
        <w:ind w:left="1440" w:hanging="360"/>
      </w:pPr>
    </w:lvl>
    <w:lvl w:ilvl="2" w:tplc="E668B454">
      <w:start w:val="1"/>
      <w:numFmt w:val="bullet"/>
      <w:lvlText w:val="■"/>
      <w:lvlJc w:val="left"/>
      <w:pPr>
        <w:ind w:left="2160" w:hanging="360"/>
      </w:pPr>
    </w:lvl>
    <w:lvl w:ilvl="3" w:tplc="88906EC8">
      <w:start w:val="1"/>
      <w:numFmt w:val="bullet"/>
      <w:lvlText w:val="●"/>
      <w:lvlJc w:val="left"/>
      <w:pPr>
        <w:ind w:left="2880" w:hanging="360"/>
      </w:pPr>
    </w:lvl>
    <w:lvl w:ilvl="4" w:tplc="82C65DC8">
      <w:start w:val="1"/>
      <w:numFmt w:val="bullet"/>
      <w:lvlText w:val="○"/>
      <w:lvlJc w:val="left"/>
      <w:pPr>
        <w:ind w:left="3600" w:hanging="360"/>
      </w:pPr>
    </w:lvl>
    <w:lvl w:ilvl="5" w:tplc="31C47222">
      <w:start w:val="1"/>
      <w:numFmt w:val="bullet"/>
      <w:lvlText w:val="■"/>
      <w:lvlJc w:val="left"/>
      <w:pPr>
        <w:ind w:left="4320" w:hanging="360"/>
      </w:pPr>
    </w:lvl>
    <w:lvl w:ilvl="6" w:tplc="F156FA16">
      <w:start w:val="1"/>
      <w:numFmt w:val="bullet"/>
      <w:lvlText w:val="●"/>
      <w:lvlJc w:val="left"/>
      <w:pPr>
        <w:ind w:left="5040" w:hanging="360"/>
      </w:pPr>
    </w:lvl>
    <w:lvl w:ilvl="7" w:tplc="C7B4E936">
      <w:start w:val="1"/>
      <w:numFmt w:val="bullet"/>
      <w:lvlText w:val="●"/>
      <w:lvlJc w:val="left"/>
      <w:pPr>
        <w:ind w:left="5760" w:hanging="360"/>
      </w:pPr>
    </w:lvl>
    <w:lvl w:ilvl="8" w:tplc="59CE8F64">
      <w:start w:val="1"/>
      <w:numFmt w:val="bullet"/>
      <w:lvlText w:val="●"/>
      <w:lvlJc w:val="left"/>
      <w:pPr>
        <w:ind w:left="6480" w:hanging="360"/>
      </w:pPr>
    </w:lvl>
  </w:abstractNum>
  <w:num w:numId="1" w16cid:durableId="1989355199">
    <w:abstractNumId w:val="1"/>
    <w:lvlOverride w:ilvl="0">
      <w:startOverride w:val="1"/>
    </w:lvlOverride>
  </w:num>
  <w:num w:numId="2" w16cid:durableId="1672219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DD"/>
    <w:rsid w:val="000B2E4F"/>
    <w:rsid w:val="001C4CEC"/>
    <w:rsid w:val="0027036B"/>
    <w:rsid w:val="00414A84"/>
    <w:rsid w:val="00543BD0"/>
    <w:rsid w:val="00590A40"/>
    <w:rsid w:val="005D297B"/>
    <w:rsid w:val="007C0431"/>
    <w:rsid w:val="008455D1"/>
    <w:rsid w:val="00902801"/>
    <w:rsid w:val="00A267DD"/>
    <w:rsid w:val="00A840C8"/>
    <w:rsid w:val="00B363A7"/>
    <w:rsid w:val="00B52919"/>
    <w:rsid w:val="00DE0DAE"/>
    <w:rsid w:val="00E003DA"/>
    <w:rsid w:val="00E6331C"/>
    <w:rsid w:val="00F1065E"/>
    <w:rsid w:val="00F75559"/>
    <w:rsid w:val="00FC375B"/>
    <w:rsid w:val="00FC4C2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935F"/>
  <w15:docId w15:val="{B5CED15D-5834-FE41-AC20-B7F1AB63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180"/>
      <w:outlineLvl w:val="0"/>
    </w:pPr>
    <w:rPr>
      <w:b/>
      <w:bCs/>
      <w:sz w:val="28"/>
      <w:szCs w:val="28"/>
    </w:rPr>
  </w:style>
  <w:style w:type="paragraph" w:styleId="Ttulo2">
    <w:name w:val="heading 2"/>
    <w:uiPriority w:val="9"/>
    <w:unhideWhenUsed/>
    <w:qFormat/>
    <w:pPr>
      <w:spacing w:before="30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E2A7-0428-584E-A2A3-9B61B7864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1549</Words>
  <Characters>8523</Characters>
  <Application>Microsoft Office Word</Application>
  <DocSecurity>0</DocSecurity>
  <Lines>71</Lines>
  <Paragraphs>20</Paragraphs>
  <ScaleCrop>false</ScaleCrop>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Dauris Santana</cp:lastModifiedBy>
  <cp:revision>3</cp:revision>
  <dcterms:created xsi:type="dcterms:W3CDTF">2026-06-15T14:12:00Z</dcterms:created>
  <dcterms:modified xsi:type="dcterms:W3CDTF">2026-06-16T00:38:00Z</dcterms:modified>
</cp:coreProperties>
</file>