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d966" w:val="clear"/>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0" w:tblpY="1"/>
        <w:tblW w:w="1296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70"/>
        <w:gridCol w:w="2460"/>
        <w:gridCol w:w="2415"/>
        <w:gridCol w:w="2115"/>
        <w:gridCol w:w="2145"/>
        <w:gridCol w:w="1455"/>
        <w:tblGridChange w:id="0">
          <w:tblGrid>
            <w:gridCol w:w="2370"/>
            <w:gridCol w:w="2460"/>
            <w:gridCol w:w="2415"/>
            <w:gridCol w:w="2115"/>
            <w:gridCol w:w="214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d966" w:val="clea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d966"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d966"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ffd966"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d966"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shd w:fill="ffd966" w:val="clea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tcBorders>
              <w:bottom w:color="93c47d" w:space="0" w:sz="4" w:val="single"/>
            </w:tcBorders>
            <w:shd w:fill="ffd966" w:val="clea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tcBorders>
              <w:right w:color="93c47d" w:space="0" w:sz="4" w:val="single"/>
            </w:tcBorders>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ffd966"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tcBorders>
              <w:left w:color="93c47d" w:space="0" w:sz="4" w:val="single"/>
            </w:tcBorders>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t10uKw+fFAIq5ECKvbqnceMAnQ==">CgMxLjA4AHIhMTN6LXEyNG5Vb3BmTzVWVWQ0MzZQUlZYZVZidEpBdnRp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