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1</w:t>
            </w:r>
            <w:r w:rsidRPr="005E0914">
              <w:rPr>
                <w:rFonts w:asciiTheme="minorHAnsi" w:eastAsiaTheme="minorEastAsia" w:hAnsiTheme="minorHAnsi" w:cstheme="minorBidi"/>
                <w:color w:val="000000" w:themeColor="text1"/>
                <w:highlight w:val="cyan"/>
              </w:rPr>
              <w:t>. Propone ajustes al Proyecto APT considerando dificultades, facilitadores y retroalimentación.</w:t>
            </w:r>
            <w:r w:rsidRPr="3BD34F3F">
              <w:rPr>
                <w:rFonts w:asciiTheme="minorHAnsi" w:eastAsiaTheme="minorEastAsia" w:hAnsiTheme="minorHAnsi" w:cstheme="minorBidi"/>
                <w:color w:val="000000" w:themeColor="text1"/>
              </w:rPr>
              <w:t xml:space="preserve">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w:t>
            </w:r>
            <w:r w:rsidRPr="005E0914">
              <w:rPr>
                <w:rFonts w:asciiTheme="minorHAnsi" w:eastAsiaTheme="minorEastAsia" w:hAnsiTheme="minorHAnsi" w:cstheme="minorBidi"/>
                <w:color w:val="000000" w:themeColor="text1"/>
                <w:highlight w:val="cyan"/>
              </w:rPr>
              <w:t>Aplica una metodología que permite el logro de los objetivos propuestos, de acuerdo a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w:t>
            </w:r>
            <w:r w:rsidRPr="005E0914">
              <w:rPr>
                <w:rFonts w:asciiTheme="minorHAnsi" w:eastAsiaTheme="minorEastAsia" w:hAnsiTheme="minorHAnsi" w:cstheme="minorBidi"/>
                <w:color w:val="000000" w:themeColor="text1"/>
                <w:highlight w:val="cyan"/>
              </w:rPr>
              <w:t>Genera evidencias que dan cuenta del avance del Proyecto APT, de acuerdo</w:t>
            </w:r>
            <w:r w:rsidRPr="3BD34F3F">
              <w:rPr>
                <w:rFonts w:asciiTheme="minorHAnsi" w:eastAsiaTheme="minorEastAsia" w:hAnsiTheme="minorHAnsi" w:cstheme="minorBidi"/>
                <w:color w:val="000000" w:themeColor="text1"/>
              </w:rPr>
              <w:t xml:space="preserve"> </w:t>
            </w:r>
            <w:r w:rsidRPr="005E0914">
              <w:rPr>
                <w:rFonts w:asciiTheme="minorHAnsi" w:eastAsiaTheme="minorEastAsia" w:hAnsiTheme="minorHAnsi" w:cstheme="minorBidi"/>
                <w:color w:val="000000" w:themeColor="text1"/>
                <w:highlight w:val="cyan"/>
              </w:rPr>
              <w:lastRenderedPageBreak/>
              <w:t>a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4. </w:t>
            </w:r>
            <w:r w:rsidRPr="005E0914">
              <w:rPr>
                <w:rFonts w:asciiTheme="minorHAnsi" w:eastAsiaTheme="minorEastAsia" w:hAnsiTheme="minorHAnsi" w:cstheme="minorBidi"/>
                <w:color w:val="000000" w:themeColor="text1"/>
                <w:highlight w:val="cyan"/>
              </w:rPr>
              <w:t>Utiliza de manera precisa el lenguaje técnico de acuerdo con lo requerido por la disciplina</w:t>
            </w:r>
            <w:r w:rsidRPr="3BD34F3F">
              <w:rPr>
                <w:rFonts w:asciiTheme="minorHAnsi" w:eastAsiaTheme="minorEastAsia" w:hAnsiTheme="minorHAnsi" w:cstheme="minorBidi"/>
                <w:color w:val="000000" w:themeColor="text1"/>
              </w:rPr>
              <w:t>.</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w:t>
            </w:r>
            <w:r w:rsidRPr="005E0914">
              <w:rPr>
                <w:rFonts w:asciiTheme="minorHAnsi" w:eastAsiaTheme="minorEastAsia" w:hAnsiTheme="minorHAnsi" w:cstheme="minorBidi"/>
                <w:color w:val="000000" w:themeColor="text1"/>
                <w:highlight w:val="cyan"/>
              </w:rPr>
              <w:t>Utiliza reglas de redacción, ortografía (literal, puntual, acentual) y las normas para citas y referencias.</w:t>
            </w:r>
            <w:r w:rsidRPr="3BD34F3F">
              <w:rPr>
                <w:rFonts w:asciiTheme="minorHAnsi" w:eastAsiaTheme="minorEastAsia" w:hAnsiTheme="minorHAnsi" w:cstheme="minorBidi"/>
                <w:color w:val="000000" w:themeColor="text1"/>
              </w:rPr>
              <w:t xml:space="preserve">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6. </w:t>
            </w:r>
            <w:r w:rsidRPr="005E0914">
              <w:rPr>
                <w:rFonts w:asciiTheme="minorHAnsi" w:eastAsiaTheme="minorEastAsia" w:hAnsiTheme="minorHAnsi" w:cstheme="minorBidi"/>
                <w:color w:val="000000" w:themeColor="text1"/>
                <w:highlight w:val="cyan"/>
              </w:rPr>
              <w:t>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w:t>
            </w:r>
            <w:r w:rsidRPr="005E0914">
              <w:rPr>
                <w:rFonts w:asciiTheme="minorHAnsi" w:eastAsiaTheme="minorEastAsia" w:hAnsiTheme="minorHAnsi" w:cstheme="minorBidi"/>
                <w:color w:val="000000" w:themeColor="text1"/>
                <w:highlight w:val="cyan"/>
              </w:rPr>
              <w:t xml:space="preserve">Cumple con los indicadores de calidad requeridos en </w:t>
            </w:r>
            <w:r w:rsidR="1675A8E5" w:rsidRPr="005E0914">
              <w:rPr>
                <w:rFonts w:asciiTheme="minorHAnsi" w:eastAsiaTheme="minorEastAsia" w:hAnsiTheme="minorHAnsi" w:cstheme="minorBidi"/>
                <w:color w:val="000000" w:themeColor="text1"/>
                <w:highlight w:val="cyan"/>
              </w:rPr>
              <w:t>la presentación del</w:t>
            </w:r>
            <w:r w:rsidRPr="005E0914">
              <w:rPr>
                <w:rFonts w:asciiTheme="minorHAnsi" w:eastAsiaTheme="minorEastAsia" w:hAnsiTheme="minorHAnsi" w:cstheme="minorBidi"/>
                <w:color w:val="000000" w:themeColor="text1"/>
                <w:highlight w:val="cyan"/>
              </w:rPr>
              <w:t xml:space="preserve"> informe de avance y final de acuerdo a estándares definidos por la disciplina</w:t>
            </w:r>
            <w:r w:rsidRPr="3BD34F3F">
              <w:rPr>
                <w:rFonts w:asciiTheme="minorHAnsi" w:eastAsiaTheme="minorEastAsia" w:hAnsiTheme="minorHAnsi" w:cstheme="minorBidi"/>
                <w:color w:val="000000" w:themeColor="text1"/>
              </w:rPr>
              <w:t>.</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5E0914">
              <w:rPr>
                <w:rFonts w:ascii="Calibri" w:eastAsia="Calibri" w:hAnsi="Calibri" w:cs="Calibri"/>
                <w:color w:val="000000" w:themeColor="text1"/>
                <w:highlight w:val="cyan"/>
              </w:rPr>
              <w:t xml:space="preserve">Redacta el </w:t>
            </w:r>
            <w:proofErr w:type="spellStart"/>
            <w:r w:rsidRPr="005E0914">
              <w:rPr>
                <w:rFonts w:ascii="Calibri" w:eastAsia="Calibri" w:hAnsi="Calibri" w:cs="Calibri"/>
                <w:color w:val="000000" w:themeColor="text1"/>
                <w:highlight w:val="cyan"/>
              </w:rPr>
              <w:t>abstract</w:t>
            </w:r>
            <w:proofErr w:type="spellEnd"/>
            <w:r w:rsidRPr="005E0914">
              <w:rPr>
                <w:rFonts w:ascii="Calibri" w:eastAsia="Calibri" w:hAnsi="Calibri" w:cs="Calibri"/>
                <w:color w:val="000000" w:themeColor="text1"/>
                <w:highlight w:val="cyan"/>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A3069" w14:textId="77777777" w:rsidR="00F22D8B" w:rsidRDefault="00F22D8B" w:rsidP="00B2162E">
      <w:r>
        <w:separator/>
      </w:r>
    </w:p>
  </w:endnote>
  <w:endnote w:type="continuationSeparator" w:id="0">
    <w:p w14:paraId="34E89E17" w14:textId="77777777" w:rsidR="00F22D8B" w:rsidRDefault="00F22D8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EACD9" w14:textId="77777777" w:rsidR="00F22D8B" w:rsidRDefault="00F22D8B" w:rsidP="00B2162E">
      <w:r>
        <w:separator/>
      </w:r>
    </w:p>
  </w:footnote>
  <w:footnote w:type="continuationSeparator" w:id="0">
    <w:p w14:paraId="04276BE6" w14:textId="77777777" w:rsidR="00F22D8B" w:rsidRDefault="00F22D8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0914"/>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2D8B"/>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72</cp:revision>
  <cp:lastPrinted>2021-11-25T12:30:00Z</cp:lastPrinted>
  <dcterms:created xsi:type="dcterms:W3CDTF">2022-08-25T15:56:00Z</dcterms:created>
  <dcterms:modified xsi:type="dcterms:W3CDTF">2025-10-14T16:11:00Z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