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678087" cy="41306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8087" cy="413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72b45"/>
          <w:sz w:val="52"/>
          <w:szCs w:val="52"/>
          <w:rtl w:val="0"/>
        </w:rPr>
        <w:t xml:space="preserve">Actas de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8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sz w:val="30"/>
          <w:szCs w:val="30"/>
          <w:rtl w:val="0"/>
        </w:rPr>
        <w:t xml:space="preserve">Reuniones semanales de seguimiento · Aprueba Administración</w:t>
      </w:r>
      <w:r w:rsidDel="00000000" w:rsidR="00000000" w:rsidRPr="00000000">
        <w:rPr>
          <w:rtl w:val="0"/>
        </w:rPr>
      </w:r>
    </w:p>
    <w:tbl>
      <w:tblPr>
        <w:tblStyle w:val="Table1"/>
        <w:tblW w:w="95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747"/>
        <w:tblGridChange w:id="0">
          <w:tblGrid>
            <w:gridCol w:w="2835"/>
            <w:gridCol w:w="6747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Luis Alberto Bravo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Alloxentric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David Arenas Márquez (frontend) · Amaru Rojas Justiniano (backend)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Periodo cubierto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 de septiembre al 21 de octubre de 2026 (8 reuniones)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24 de octubre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2"/>
        <w:tblW w:w="95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1417"/>
        <w:gridCol w:w="4762"/>
        <w:gridCol w:w="2268"/>
        <w:tblGridChange w:id="0">
          <w:tblGrid>
            <w:gridCol w:w="1134"/>
            <w:gridCol w:w="1417"/>
            <w:gridCol w:w="4762"/>
            <w:gridCol w:w="2268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24/10/2026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versión: actas reconstruidas de las reuniones semanales de seguimiento.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David Arenas y Amaru Rojas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24/10/2026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detallan las consultas planteadas a Karina para Max (06 y 07/10/2026) según el documento de preguntas del equipo.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David Arenas y Amaru Rojas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1. Nota sobre el origen de las actas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Las reuniones se realizaron todos los miércoles de 17:00 a 17:30 con la Product Owner. No se grabaron ni se levantó minuta en el momento, por lo que estas actas fueron reconstruidas posteriormente por el equipo a partir del historial del proyecto: la cronología de avances, los documentos entregados por el patrocinador, el repositorio y los mensajes con el patrocinador y el docente.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Los datos que el equipo no puede respaldar con certeza están marcados como “Por confirmar” y deben completarse o corregirse antes de la entrega final. Desde la próxima reunión (28/10/2026) las actas se levantarán el mismo día.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2. Datos generales de las reuniones</w:t>
      </w:r>
    </w:p>
    <w:tbl>
      <w:tblPr>
        <w:tblStyle w:val="Table3"/>
        <w:tblW w:w="95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747"/>
        <w:tblGridChange w:id="0">
          <w:tblGrid>
            <w:gridCol w:w="2835"/>
            <w:gridCol w:w="6747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Semanal, todos los miércoles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17:00 a 17:30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Videollamada (por confirmar)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Participantes fijos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Karina Alvarez (Product Owner); Amaru Rojas Justiniano (backend); David Arenas Márquez (frontend)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Estructura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Cada reunión sigue el mismo esquema: se muestra el avance de la semana, se formulan las consultas pendientes y se acuerdan los siguientes pasos. David prepara y presenta el avance del frontend antes de cada miércoles.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Representante del 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Max (Alloxentric). No asiste; sus respuestas llegan a través de Karina y, cuando las hay, por mensajería.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3. Resumen de seguimiento</w:t>
      </w:r>
    </w:p>
    <w:tbl>
      <w:tblPr>
        <w:tblStyle w:val="Table4"/>
        <w:tblW w:w="95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1417"/>
        <w:gridCol w:w="4536"/>
        <w:gridCol w:w="2948"/>
        <w:tblGridChange w:id="0">
          <w:tblGrid>
            <w:gridCol w:w="680"/>
            <w:gridCol w:w="1417"/>
            <w:gridCol w:w="4536"/>
            <w:gridCol w:w="2948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Foco de la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Consultas sin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02/09/2026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Inicio del seguimiento y revisión de los documentos de Max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09/09/2026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Avance de Sponsors y Beneficios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Avance de Sponsors y Beneficios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23/09/2026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Beneficios, stock y vigencia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30/09/2026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Conciliación y cierre de Sponsors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07/10/2026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Fase 2 y propuesta de integración de módulos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 consultas prioritarias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14/10/2026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Alineación de Firestore y confirmación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 consultas prioritarias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21/10/2026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Ciclo de pruebas y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 consultas prioritarias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Las consultas sin respuesta se consolidan en la sección 5 y se detallan en el documento de Resolución de conflictos.</w:t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4. Actas</w:t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Acta N° 1 · 2 de septiembre de 2026</w:t>
      </w:r>
    </w:p>
    <w:tbl>
      <w:tblPr>
        <w:tblStyle w:val="Table5"/>
        <w:tblW w:w="95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747"/>
        <w:tblGridChange w:id="0">
          <w:tblGrid>
            <w:gridCol w:w="2835"/>
            <w:gridCol w:w="6747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 de septiembre de 2026, 17:00 a 17:30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Karina Alvarez · Amaru Rojas Justiniano · David Arenas Márquez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Ausentes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Max (Alloxentric), no participa de estas reuniones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Revisar los documentos entregados por el patrocinador (API v1.0 y modelo de datos Firestore v1.0) y acordar el módulo prioritario.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Avances presentados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revisó el alcance: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módulo prioritario es Sponsors y Beneficios (épica D-E4).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David presentó la base del frontend (diseño, navegación y temas).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Amaru presentó la base del backend y el entorno de Firebase.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Consultas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Qué documentos del patrocinador son la referencia obligatoria para el modelo de datos.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Acuerdos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confirmó que el módulo Sponsors y Beneficios es la entrega evaluable prioritaria.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Registrar el avance en CoreStream.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Pendientes y responsables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David: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preparar las vistas de Sponsors.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Amaru: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preparar las rutas de Sponsors en el backend.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Estado de la reconstrucción: parcial. El contenido debe validarse contra los registros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Acta N° 2 · 9 de septiembre de 2026</w:t>
      </w:r>
    </w:p>
    <w:tbl>
      <w:tblPr>
        <w:tblStyle w:val="Table6"/>
        <w:tblW w:w="95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747"/>
        <w:tblGridChange w:id="0">
          <w:tblGrid>
            <w:gridCol w:w="2835"/>
            <w:gridCol w:w="6747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9 de septiembre de 2026, 17:00 a 17:30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Karina Alvarez · Amaru Rojas Justiniano · David Arenas Márquez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Ausentes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Max (Alloxentric), no participa de estas reuniones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Mostrar el avance de las vistas de Sponsors y resolver dudas de campos.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Avances presentados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David mostró el listado y la creación de sponsors.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Amaru mostró las rutas del backend asociadas.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Consultas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Campos y reglas de los aportes mensuales de sponsors (por confirmar).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Acuerdos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Continuar con beneficios y costos en medallas.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Pendientes y responsables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David: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vista de beneficios.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Amaru: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rutas de beneficios.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Estado de la reconstrucción: parcial. El contenido debe validarse contra los registros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Acta N° 3 · 16 de septiembre de 2026</w:t>
      </w:r>
    </w:p>
    <w:tbl>
      <w:tblPr>
        <w:tblStyle w:val="Table7"/>
        <w:tblW w:w="95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747"/>
        <w:tblGridChange w:id="0">
          <w:tblGrid>
            <w:gridCol w:w="2835"/>
            <w:gridCol w:w="6747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16 de septiembre de 2026, 17:00 a 17:30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9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Karina Alvarez · Amaru Rojas Justiniano · David Arenas Márquez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9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Ausentes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Max (Alloxentric), no participa de estas reuniones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Mostrar el avance de CRUD de beneficios.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Avances presentados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David mostró el catálogo de beneficios y los formularios.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Amaru mostró la persistencia en Firestore.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Consultas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Reglas de stock y vigencia (por confirmar).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Acuerdos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Avanzar en stock y vigencia.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Pendientes y responsables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David y Amaru: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pruebas del CRUD.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Estado de la reconstrucción: parcial. El contenido debe validarse contra los registros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Acta N° 4 · 23 de septiembre de 2026</w:t>
      </w:r>
    </w:p>
    <w:tbl>
      <w:tblPr>
        <w:tblStyle w:val="Table8"/>
        <w:tblW w:w="95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747"/>
        <w:tblGridChange w:id="0">
          <w:tblGrid>
            <w:gridCol w:w="2835"/>
            <w:gridCol w:w="6747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23 de septiembre de 2026, 17:00 a 17:30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A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Karina Alvarez · Amaru Rojas Justiniano · David Arenas Márquez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A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Ausentes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Max (Alloxentric), no participa de estas reuniones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A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Mostrar stock, vigencia y primeras pruebas.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Avances presentados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David mostró la gestión de stock y vigencia de beneficios.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probó el flujo extremo a extremo.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Consultas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 confirmar.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Acuerdos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Preparar el panel de conciliación (ofrecido vs. canjeado).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Pendientes y responsables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David: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panel de conciliación.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Amaru: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consulta de canjes.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Estado de la reconstrucción: parcial. El contenido debe validarse contra los registros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Acta N° 5 · 30 de septiembre de 2026</w:t>
      </w:r>
    </w:p>
    <w:tbl>
      <w:tblPr>
        <w:tblStyle w:val="Table9"/>
        <w:tblW w:w="95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747"/>
        <w:tblGridChange w:id="0">
          <w:tblGrid>
            <w:gridCol w:w="2835"/>
            <w:gridCol w:w="6747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B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30 de septiembre de 2026, 17:00 a 17:30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B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Karina Alvarez · Amaru Rojas Justiniano · David Arenas Márquez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B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Ausentes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Max (Alloxentric), no participa de estas reuniones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B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Cerrar el módulo Sponsors y Beneficios contra los criterios de aceptación.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Avances presentados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módulo cumple los 4 criterios oficiales de aceptación: tabla y gráfico, creación con beneficios, CRUD con costo y stock, y conciliación real.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registró el avance en CoreStream (épica DAD_19_1).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Consultas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Cómo continuar tras cerrar la entrega base.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Acuerdos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da por cerrada la entrega base asignada.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equipo continuará con el resto de las vistas de la consola (Fase 2).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Pendientes y responsables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David y Amaru: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planificar la Fase 2.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Estado de la reconstrucción: parcial. El contenido debe validarse contra los registros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Acta N° 6 · 7 de octubre de 2026</w:t>
      </w:r>
    </w:p>
    <w:tbl>
      <w:tblPr>
        <w:tblStyle w:val="Table10"/>
        <w:tblW w:w="95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747"/>
        <w:tblGridChange w:id="0">
          <w:tblGrid>
            <w:gridCol w:w="2835"/>
            <w:gridCol w:w="6747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 de octubre de 2026, 17:00 a 17:30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C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Karina Alvarez · Amaru Rojas Justiniano · David Arenas Márquez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D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Ausentes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Max (Alloxentric), no participa de estas reuniones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D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Planificar la Fase 2 y analizar la propuesta de integrar los módulos de otros equipos.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Avances presentados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informó que ese mismo día la docente propuso al equipo hacerse cargo de integrar los módulos de otros equipos; la entrega prevista es entre el 16 y el 27 de noviembre de 2026.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David y Amaru presentaron las vistas nuevas de la Fase 2.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Consultas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Timestamp de Firestore en todas las fechas: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sin respuesta.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Entrega y despliegue de reglas, índices y TTL de Firestore: sin respuesta.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Quién crea y actualiza la colección subscriptions: sin respuesta.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Stripe (moneda, precio anual y webhook):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sin respuesta.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Método de MFA en producción y custodia de las claves: sin respuesta.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Acuerdos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Evaluar la propuesta de integración.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Avanzar con supuestos propios en los puntos sin respuesta para no detener el trabajo.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entrega a Karina el mensaje corto con las cinco consultas para que lo transmita a Max.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Pendientes y responsables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David y Amaru: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decidir sobre la integración.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Karina: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reiterar las consultas a Max.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Estado de la reconstrucción: parcial. El contenido debe validarse contra los registros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Acta N° 7 · 14 de octubre de 2026</w:t>
      </w:r>
    </w:p>
    <w:tbl>
      <w:tblPr>
        <w:tblStyle w:val="Table11"/>
        <w:tblW w:w="95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747"/>
        <w:tblGridChange w:id="0">
          <w:tblGrid>
            <w:gridCol w:w="2835"/>
            <w:gridCol w:w="6747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E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14 de octubre de 2026, 17:00 a 17:30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E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Karina Alvarez · Amaru Rojas Justiniano · David Arenas Márquez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E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Ausentes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Max (Alloxentric), no participa de estas reuniones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E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Alinear Firestore con los documentos del patrocinador y confirmar la integración.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Avances presentados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informó que Max confirmó por WhatsApp que David y Amaru siguen como responsables de la integración.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presentó el avance de la alineación de Firestore por fases.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Consultas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cinco consultas prioritarias del 07/10 persisten sin respuesta.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Acuerdos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equipo queda listo y espera las entregas de los otros equipos.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Mantener los supuestos documentados.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Pendientes y responsables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David y Amaru: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continuar la alineación de Firestore.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David: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documentación de la Fase 2.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Estado de la reconstrucción: parcial. El contenido debe validarse contra los registros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  <w:t xml:space="preserve">Acta N° 8 · 21 de octubre de 2026</w:t>
      </w:r>
    </w:p>
    <w:tbl>
      <w:tblPr>
        <w:tblStyle w:val="Table12"/>
        <w:tblW w:w="95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747"/>
        <w:tblGridChange w:id="0">
          <w:tblGrid>
            <w:gridCol w:w="2835"/>
            <w:gridCol w:w="6747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F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21 de octubre de 2026, 17:00 a 17:30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F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Karina Alvarez · Amaru Rojas Justiniano · David Arenas Márquez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0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Ausentes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Max (Alloxentric), no participa de estas reuniones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0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Revisar el ciclo de pruebas y el estado de la documentación.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Avances presentados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mostró el resultado del ciclo de pruebas con 110 casos de la smoke y el registro de defectos SEG-01 y SEG-02, ambos abiertos.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presentó el avance de la documentación de diseño y de gestión.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Consultas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cinco consultas prioritarias del 07/10 persisten sin respuesta.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Acuerdos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Corregir los defectos de seguridad abiertos.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Cerrar la documentación de la Fase 2.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Pendientes y responsables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Amaru: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corregir SEG-01 y SEG-02.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David: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documentos de gestión.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Próxima reunión: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28/10/2026.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Estado de la reconstrucción: parcial. El contenido debe validarse contra los registros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r w:rsidDel="00000000" w:rsidR="00000000" w:rsidRPr="00000000">
        <w:rPr>
          <w:rtl w:val="0"/>
        </w:rPr>
        <w:t xml:space="preserve">5. Consultas sin respuesta del patrocinador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Algunas consultas no tuvieron respuesta porque Max no contesta. Como el equipo no podía detener el desarrollo, tomó decisiones y supuestos propios, que se explican en el documento de Resolución de conflictos.</w:t>
      </w:r>
    </w:p>
    <w:tbl>
      <w:tblPr>
        <w:tblStyle w:val="Table13"/>
        <w:tblW w:w="958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8"/>
        <w:gridCol w:w="5216"/>
        <w:gridCol w:w="1757"/>
        <w:tblGridChange w:id="0">
          <w:tblGrid>
            <w:gridCol w:w="2608"/>
            <w:gridCol w:w="5216"/>
            <w:gridCol w:w="1757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11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11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Supuesto adoptado por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11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Fechas como Timestamp de Firestore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sigue el modelo de Max y el sistema acepta ambos formatos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Sin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Reglas, índices y TTL de Firestore, y proyectos por ambiente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equipo versiona los suyos y usa un único proyecto Firebase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Sin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Colección 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backend la escribe con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Sin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Stripe: moneda, precio anual y webhook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código de Stripe de Amaru se porta al backend actual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Sin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MFA en producción y claves secretas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mantiene un código fijo de demostración (SEG-02, abierto)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Sin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Costos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Estimación propia: costo real $0 y valorización referencial de $6.750.000 (la docente dejó el tema a criterio del equipo)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Decidido por el 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Las consultas secundarias (IDs, sesiones, métricas, operativa, secretos) están en la Resolución de conflictos. Por confirmar: la fecha en que cada consulta llegó a Max.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rPr/>
      </w:pPr>
      <w:r w:rsidDel="00000000" w:rsidR="00000000" w:rsidRPr="00000000">
        <w:rPr>
          <w:rtl w:val="0"/>
        </w:rPr>
        <w:t xml:space="preserve">6. Firmas</w:t>
      </w:r>
    </w:p>
    <w:tbl>
      <w:tblPr>
        <w:tblStyle w:val="Table14"/>
        <w:tblW w:w="95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2835"/>
        <w:gridCol w:w="3628"/>
        <w:tblGridChange w:id="0">
          <w:tblGrid>
            <w:gridCol w:w="3118"/>
            <w:gridCol w:w="2835"/>
            <w:gridCol w:w="3628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12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12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12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Karina Alvarez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2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06734" cy="548504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734" cy="5485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Amaru Rojas Justiniano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Developer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2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56093" cy="686391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093" cy="6863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David Arenas Márquez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Developer 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2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54285" cy="388167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4285" cy="3881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247" w:top="1247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Actas de Reunión · Aprueba Administración · v1.0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80" w:lineRule="auto"/>
    </w:pPr>
    <w:rPr>
      <w:rFonts w:ascii="Calibri" w:cs="Calibri" w:eastAsia="Calibri" w:hAnsi="Calibri"/>
      <w:b w:val="1"/>
      <w:bCs w:val="1"/>
      <w:color w:val="172b45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72b45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72b4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7dLOEvyVMlBfdqksoLTTYdIXOw==">CgMxLjA4AHIhMTQ0UnpMWWx4UTdlSlpVazFGSGRXNHZrcnBCMXV6U19y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