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1678087" cy="413068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78087" cy="4130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80" w:lineRule="auto"/>
        <w:jc w:val="center"/>
        <w:rPr/>
      </w:pPr>
      <w:r w:rsidDel="00000000" w:rsidR="00000000" w:rsidRPr="00000000">
        <w:rPr>
          <w:b w:val="1"/>
          <w:bCs w:val="1"/>
          <w:i w:val="0"/>
          <w:iCs w:val="0"/>
          <w:color w:val="172b45"/>
          <w:sz w:val="52"/>
          <w:szCs w:val="52"/>
          <w:rtl w:val="0"/>
        </w:rPr>
        <w:t xml:space="preserve">Documentación de Stakeholders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480" w:lineRule="auto"/>
        <w:jc w:val="center"/>
        <w:rPr/>
      </w:pPr>
      <w:r w:rsidDel="00000000" w:rsidR="00000000" w:rsidRPr="00000000">
        <w:rPr>
          <w:b w:val="0"/>
          <w:bCs w:val="0"/>
          <w:i w:val="0"/>
          <w:iCs w:val="0"/>
          <w:sz w:val="30"/>
          <w:szCs w:val="30"/>
          <w:rtl w:val="0"/>
        </w:rPr>
        <w:t xml:space="preserve">Identificación, análisis y estrategia de involucrados · Aprueba Administración</w:t>
      </w:r>
      <w:r w:rsidDel="00000000" w:rsidR="00000000" w:rsidRPr="00000000">
        <w:rPr>
          <w:rtl w:val="0"/>
        </w:rPr>
      </w:r>
    </w:p>
    <w:tbl>
      <w:tblPr>
        <w:tblStyle w:val="Table1"/>
        <w:tblW w:w="9582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35"/>
        <w:gridCol w:w="6747"/>
        <w:tblGridChange w:id="0">
          <w:tblGrid>
            <w:gridCol w:w="2835"/>
            <w:gridCol w:w="6747"/>
          </w:tblGrid>
        </w:tblGridChange>
      </w:tblGrid>
      <w:tr>
        <w:trPr>
          <w:cantSplit w:val="0"/>
          <w:tblHeader w:val="0"/>
        </w:trPr>
        <w:tc>
          <w:tcPr>
            <w:shd w:fill="dce6f1" w:val="clear"/>
          </w:tcPr>
          <w:p w:rsidR="00000000" w:rsidDel="00000000" w:rsidP="00000000" w:rsidRDefault="00000000" w:rsidRPr="00000000" w14:paraId="00000007">
            <w:pPr>
              <w:spacing w:after="2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Organización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8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Duoc UC. Escuela de Informática y Telecomunicaciones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ce6f1" w:val="clear"/>
          </w:tcPr>
          <w:p w:rsidR="00000000" w:rsidDel="00000000" w:rsidP="00000000" w:rsidRDefault="00000000" w:rsidRPr="00000000" w14:paraId="00000009">
            <w:pPr>
              <w:spacing w:after="2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Sección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A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004D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ce6f1" w:val="clear"/>
          </w:tcPr>
          <w:p w:rsidR="00000000" w:rsidDel="00000000" w:rsidP="00000000" w:rsidRDefault="00000000" w:rsidRPr="00000000" w14:paraId="0000000B">
            <w:pPr>
              <w:spacing w:after="2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Docente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C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Luis Alberto Bravo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ce6f1" w:val="clear"/>
          </w:tcPr>
          <w:p w:rsidR="00000000" w:rsidDel="00000000" w:rsidP="00000000" w:rsidRDefault="00000000" w:rsidRPr="00000000" w14:paraId="0000000D">
            <w:pPr>
              <w:spacing w:after="2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Patrocinador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Alloxentric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ce6f1" w:val="clear"/>
          </w:tcPr>
          <w:p w:rsidR="00000000" w:rsidDel="00000000" w:rsidP="00000000" w:rsidRDefault="00000000" w:rsidRPr="00000000" w14:paraId="0000000F">
            <w:pPr>
              <w:spacing w:after="2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Equipo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David Arenas Márquez (frontend) · Amaru Rojas Justiniano (backend)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ce6f1" w:val="clear"/>
          </w:tcPr>
          <w:p w:rsidR="00000000" w:rsidDel="00000000" w:rsidP="00000000" w:rsidRDefault="00000000" w:rsidRPr="00000000" w14:paraId="00000011">
            <w:pPr>
              <w:spacing w:after="2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Fecha de corte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24 de octubre de 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ce6f1" w:val="clear"/>
          </w:tcPr>
          <w:p w:rsidR="00000000" w:rsidDel="00000000" w:rsidP="00000000" w:rsidRDefault="00000000" w:rsidRPr="00000000" w14:paraId="00000013">
            <w:pPr>
              <w:spacing w:after="2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Versión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1.0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5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1"/>
        <w:rPr/>
      </w:pPr>
      <w:r w:rsidDel="00000000" w:rsidR="00000000" w:rsidRPr="00000000">
        <w:rPr>
          <w:rtl w:val="0"/>
        </w:rPr>
        <w:t xml:space="preserve">Histórico de revisiones</w:t>
      </w:r>
    </w:p>
    <w:tbl>
      <w:tblPr>
        <w:tblStyle w:val="Table2"/>
        <w:tblW w:w="9581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134"/>
        <w:gridCol w:w="1417"/>
        <w:gridCol w:w="4762"/>
        <w:gridCol w:w="2268"/>
        <w:tblGridChange w:id="0">
          <w:tblGrid>
            <w:gridCol w:w="1134"/>
            <w:gridCol w:w="1417"/>
            <w:gridCol w:w="4762"/>
            <w:gridCol w:w="2268"/>
          </w:tblGrid>
        </w:tblGridChange>
      </w:tblGrid>
      <w:tr>
        <w:trPr>
          <w:cantSplit w:val="0"/>
          <w:tblHeader w:val="1"/>
        </w:trPr>
        <w:tc>
          <w:tcPr>
            <w:shd w:fill="172b45" w:val="clear"/>
          </w:tcPr>
          <w:p w:rsidR="00000000" w:rsidDel="00000000" w:rsidP="00000000" w:rsidRDefault="00000000" w:rsidRPr="00000000" w14:paraId="00000018">
            <w:pPr>
              <w:spacing w:after="2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Versión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2b45" w:val="clear"/>
          </w:tcPr>
          <w:p w:rsidR="00000000" w:rsidDel="00000000" w:rsidP="00000000" w:rsidRDefault="00000000" w:rsidRPr="00000000" w14:paraId="00000019">
            <w:pPr>
              <w:spacing w:after="2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2b45" w:val="clear"/>
          </w:tcPr>
          <w:p w:rsidR="00000000" w:rsidDel="00000000" w:rsidP="00000000" w:rsidRDefault="00000000" w:rsidRPr="00000000" w14:paraId="0000001A">
            <w:pPr>
              <w:spacing w:after="2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Descripción del cambio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2b45" w:val="clear"/>
          </w:tcPr>
          <w:p w:rsidR="00000000" w:rsidDel="00000000" w:rsidP="00000000" w:rsidRDefault="00000000" w:rsidRPr="00000000" w14:paraId="0000001B">
            <w:pPr>
              <w:spacing w:after="2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Autor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1C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1.0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D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24/10/2026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E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Primera versión: registro, análisis y estrategia de involucramiento de los interesados.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F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David Arenas y Amaru Rojas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0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1"/>
        <w:rPr/>
      </w:pPr>
      <w:r w:rsidDel="00000000" w:rsidR="00000000" w:rsidRPr="00000000">
        <w:rPr>
          <w:rtl w:val="0"/>
        </w:rPr>
        <w:t xml:space="preserve">Tabla de contenido</w:t>
      </w:r>
    </w:p>
    <w:sdt>
      <w:sdtPr>
        <w:id w:val="-1761697563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2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2,2,"</w:instrText>
            <w:fldChar w:fldCharType="separate"/>
          </w:r>
          <w:hyperlink w:anchor="_heading=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Histórico de revisiones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Tabla de contenido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Propósito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Registro de stakeholders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 Análisis de poder e interés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3.1 Matriz de poder e </w:t>
            </w:r>
          </w:hyperlink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interés</w:t>
            </w:r>
          </w:hyperlink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 Estrategia de involucramiento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 Riesgos asociados a los stakeholders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 Seguimiento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 Firmas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1"/>
        <w:rPr/>
      </w:pPr>
      <w:r w:rsidDel="00000000" w:rsidR="00000000" w:rsidRPr="00000000">
        <w:rPr>
          <w:rtl w:val="0"/>
        </w:rPr>
        <w:t xml:space="preserve">1. Propósito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Este documento identifica a las personas y organizaciones que influyen en el proyecto Aprueba Administración o se ven afectadas por él, analiza su nivel de poder e interés y define cómo se gestiona la relación con cada una, conforme a los lineamientos de gestión de interesados del PMBOK. Se complementa con el Plan de Comunicaciones, el registro de actas y la Resolución de conflictos.</w:t>
      </w:r>
    </w:p>
    <w:p w:rsidR="00000000" w:rsidDel="00000000" w:rsidP="00000000" w:rsidRDefault="00000000" w:rsidRPr="00000000" w14:paraId="00000030">
      <w:pPr>
        <w:pStyle w:val="Heading1"/>
        <w:rPr/>
      </w:pPr>
      <w:r w:rsidDel="00000000" w:rsidR="00000000" w:rsidRPr="00000000">
        <w:rPr>
          <w:rtl w:val="0"/>
        </w:rPr>
        <w:t xml:space="preserve">2. Registro de stakeholders</w:t>
      </w:r>
    </w:p>
    <w:tbl>
      <w:tblPr>
        <w:tblStyle w:val="Table3"/>
        <w:tblW w:w="958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23"/>
        <w:gridCol w:w="1984"/>
        <w:gridCol w:w="2778"/>
        <w:gridCol w:w="2835"/>
        <w:gridCol w:w="1360"/>
        <w:tblGridChange w:id="0">
          <w:tblGrid>
            <w:gridCol w:w="623"/>
            <w:gridCol w:w="1984"/>
            <w:gridCol w:w="2778"/>
            <w:gridCol w:w="2835"/>
            <w:gridCol w:w="1360"/>
          </w:tblGrid>
        </w:tblGridChange>
      </w:tblGrid>
      <w:tr>
        <w:trPr>
          <w:cantSplit w:val="0"/>
          <w:tblHeader w:val="1"/>
        </w:trPr>
        <w:tc>
          <w:tcPr>
            <w:shd w:fill="172b45" w:val="clear"/>
          </w:tcPr>
          <w:p w:rsidR="00000000" w:rsidDel="00000000" w:rsidP="00000000" w:rsidRDefault="00000000" w:rsidRPr="00000000" w14:paraId="00000031">
            <w:pPr>
              <w:spacing w:after="2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2b45" w:val="clear"/>
          </w:tcPr>
          <w:p w:rsidR="00000000" w:rsidDel="00000000" w:rsidP="00000000" w:rsidRDefault="00000000" w:rsidRPr="00000000" w14:paraId="00000032">
            <w:pPr>
              <w:spacing w:after="2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Stakeholder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2b45" w:val="clear"/>
          </w:tcPr>
          <w:p w:rsidR="00000000" w:rsidDel="00000000" w:rsidP="00000000" w:rsidRDefault="00000000" w:rsidRPr="00000000" w14:paraId="00000033">
            <w:pPr>
              <w:spacing w:after="2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Rol en el proyecto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2b45" w:val="clear"/>
          </w:tcPr>
          <w:p w:rsidR="00000000" w:rsidDel="00000000" w:rsidP="00000000" w:rsidRDefault="00000000" w:rsidRPr="00000000" w14:paraId="00000034">
            <w:pPr>
              <w:spacing w:after="2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Expectativa principal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2b45" w:val="clear"/>
          </w:tcPr>
          <w:p w:rsidR="00000000" w:rsidDel="00000000" w:rsidP="00000000" w:rsidRDefault="00000000" w:rsidRPr="00000000" w14:paraId="00000035">
            <w:pPr>
              <w:spacing w:after="2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36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S-01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Max (Alloxentric)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Dueño de la empresa patrocinadora; define el modelo de datos y la API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Un producto alineado con su especificación v1.0 y la integración de los módulos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Externo, patrocinador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3B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S-02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Karina Alvarez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Product Owner y representante ante Alloxentric; reunión semanal con el equipo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E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Ver avance semanal, que las consultas se canalicen y que se cumplan los criterios de aceptación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Externo, cliente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40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S-03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Luis Alberto Bravo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Docente de la sección 004D; evalúa los entregables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Documentación completa y coherente, y un producto funcional en las fechas de la asignatura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Interno, evaluador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45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S-04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David Arenas Márquez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Desarrollador frontend y encargado de la documentación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Completar el proyecto de título con calidad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Interno, equipo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4A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S-05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Amaru Rojas Justiniano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C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Desarrollador backend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D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Completar el proyecto de título con calidad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Interno, equipo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4F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S-06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Otros equipos de la sección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Desarrollan los demás módulos que se integrarán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Que sus módulos se integren en el prototipo completo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3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Interno, pares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54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S-07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Duoc UC, Escuela de Informática y Telecomunicaciones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Institución académica que valida el proyecto de título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Cumplimiento de la guía y de los criterios del APT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Interno, institución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59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S-08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A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Administradores de la plataforma Aprueba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B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Usuarios finales de la consola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Una consola usable, segura y con información confiable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Externo, usuarios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5E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S-09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Estudiantes usuarios de la app Aprueba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Usuarios indirectos: reciben beneficios y soporte gestionados desde la consola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1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Beneficios disponibles, tickets atendidos y datos correctos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2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Externo, usuarios indirectos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63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S-10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Sponsors y comercios aliados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Organizaciones que ofrecen beneficios a los alumnos y se administran desde el módulo Sponsors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Que sus aportes y canjes se registren y concilien bien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Externo, aliados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68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S-11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9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Proveedores de plataforma (Vercel, Google Firebase, GitHub)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Proveen el alojamiento y la base de datos en planes gratuitos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Uso dentro de los límites de cada plan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Externo, proveedores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D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b w:val="0"/>
          <w:bCs w:val="0"/>
          <w:i w:val="1"/>
          <w:iCs w:val="1"/>
          <w:sz w:val="18"/>
          <w:szCs w:val="18"/>
          <w:rtl w:val="0"/>
        </w:rPr>
        <w:t xml:space="preserve">Por confirmar: nombres adicionales del equipo de Alloxentric (coordinadores) si participan de alguna reunión.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1"/>
        <w:rPr/>
      </w:pPr>
      <w:r w:rsidDel="00000000" w:rsidR="00000000" w:rsidRPr="00000000">
        <w:rPr>
          <w:rtl w:val="0"/>
        </w:rPr>
        <w:t xml:space="preserve">3. Análisis de poder e interés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Se calificó cada stakeholder en una escala alta, media o baja según su capacidad de influir en el proyecto (poder) y su grado de involucramiento (interés). La calificación es una evaluación del equipo.</w:t>
      </w:r>
    </w:p>
    <w:tbl>
      <w:tblPr>
        <w:tblStyle w:val="Table4"/>
        <w:tblW w:w="958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63"/>
        <w:gridCol w:w="2438"/>
        <w:gridCol w:w="907"/>
        <w:gridCol w:w="907"/>
        <w:gridCol w:w="1701"/>
        <w:gridCol w:w="2664"/>
        <w:tblGridChange w:id="0">
          <w:tblGrid>
            <w:gridCol w:w="963"/>
            <w:gridCol w:w="2438"/>
            <w:gridCol w:w="907"/>
            <w:gridCol w:w="907"/>
            <w:gridCol w:w="1701"/>
            <w:gridCol w:w="2664"/>
          </w:tblGrid>
        </w:tblGridChange>
      </w:tblGrid>
      <w:tr>
        <w:trPr>
          <w:cantSplit w:val="0"/>
          <w:tblHeader w:val="1"/>
        </w:trPr>
        <w:tc>
          <w:tcPr>
            <w:shd w:fill="172b45" w:val="clear"/>
          </w:tcPr>
          <w:p w:rsidR="00000000" w:rsidDel="00000000" w:rsidP="00000000" w:rsidRDefault="00000000" w:rsidRPr="00000000" w14:paraId="00000073">
            <w:pPr>
              <w:spacing w:after="2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2b45" w:val="clear"/>
          </w:tcPr>
          <w:p w:rsidR="00000000" w:rsidDel="00000000" w:rsidP="00000000" w:rsidRDefault="00000000" w:rsidRPr="00000000" w14:paraId="00000074">
            <w:pPr>
              <w:spacing w:after="2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Stakeholder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2b45" w:val="clear"/>
          </w:tcPr>
          <w:p w:rsidR="00000000" w:rsidDel="00000000" w:rsidP="00000000" w:rsidRDefault="00000000" w:rsidRPr="00000000" w14:paraId="00000075">
            <w:pPr>
              <w:spacing w:after="2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Poder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2b45" w:val="clear"/>
          </w:tcPr>
          <w:p w:rsidR="00000000" w:rsidDel="00000000" w:rsidP="00000000" w:rsidRDefault="00000000" w:rsidRPr="00000000" w14:paraId="00000076">
            <w:pPr>
              <w:spacing w:after="2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Interés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2b45" w:val="clear"/>
          </w:tcPr>
          <w:p w:rsidR="00000000" w:rsidDel="00000000" w:rsidP="00000000" w:rsidRDefault="00000000" w:rsidRPr="00000000" w14:paraId="00000077">
            <w:pPr>
              <w:spacing w:after="2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Cuadrante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2b45" w:val="clear"/>
          </w:tcPr>
          <w:p w:rsidR="00000000" w:rsidDel="00000000" w:rsidP="00000000" w:rsidRDefault="00000000" w:rsidRPr="00000000" w14:paraId="00000078">
            <w:pPr>
              <w:spacing w:after="2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Actitud actual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79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S-01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A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Max (Alloxentric)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B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Alto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C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Medio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D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Mantener satisfecho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E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Neutral: confirmó la integración, pero no responde varias consultas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7F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S-02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0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Karina Alvarez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1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Alto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2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Alto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3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Gestionar de cerca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4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Favorable y participativa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85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S-03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6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Luis Alberto Bravo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7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Alto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8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Alto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9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Gestionar de cerca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A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Favorable; propuso la integración de módulos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8B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S-04 y S-05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C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Equipo (David y Amaru)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D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Alto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E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Alto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F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Gestionar de cerca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0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Comprometido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91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S-06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2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Otros equipos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3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Medio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4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Alto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5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Mantener informado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6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Mixta: varios con poco avance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97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S-07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8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Duoc UC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9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Alto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A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Bajo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B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Mantener satisfecho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C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Neutral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9D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S-08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E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Administradores de la plataforma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F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Bajo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0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Alto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1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Mantener informado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2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Futuro; aún no participan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A3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S-09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4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Estudiantes usuarios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5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Bajo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6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Medio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7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Monitorear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8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Futuro; no participan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A9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S-10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A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Sponsors y comercios aliados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B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Bajo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C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Medio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D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Monitorear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E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Futuro; no participan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AF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S-11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0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Proveedores de plataforma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1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Medio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2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Bajo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3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Monitorear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4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Neutral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5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Heading2"/>
        <w:rPr/>
      </w:pPr>
      <w:r w:rsidDel="00000000" w:rsidR="00000000" w:rsidRPr="00000000">
        <w:rPr>
          <w:rtl w:val="0"/>
        </w:rPr>
        <w:t xml:space="preserve">3.1 Matriz de poder e </w:t>
      </w:r>
      <w:r w:rsidDel="00000000" w:rsidR="00000000" w:rsidRPr="00000000">
        <w:rPr>
          <w:rtl w:val="0"/>
        </w:rPr>
        <w:t xml:space="preserve">interés</w:t>
      </w:r>
      <w:r w:rsidDel="00000000" w:rsidR="00000000" w:rsidRPr="00000000">
        <w:rPr>
          <w:rtl w:val="0"/>
        </w:rPr>
      </w:r>
    </w:p>
    <w:tbl>
      <w:tblPr>
        <w:tblStyle w:val="Table5"/>
        <w:tblW w:w="9581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984"/>
        <w:gridCol w:w="3685"/>
        <w:gridCol w:w="3912"/>
        <w:tblGridChange w:id="0">
          <w:tblGrid>
            <w:gridCol w:w="1984"/>
            <w:gridCol w:w="3685"/>
            <w:gridCol w:w="3912"/>
          </w:tblGrid>
        </w:tblGridChange>
      </w:tblGrid>
      <w:tr>
        <w:trPr>
          <w:cantSplit w:val="0"/>
          <w:tblHeader w:val="1"/>
        </w:trPr>
        <w:tc>
          <w:tcPr>
            <w:shd w:fill="172b45" w:val="clear"/>
          </w:tcPr>
          <w:p w:rsidR="00000000" w:rsidDel="00000000" w:rsidP="00000000" w:rsidRDefault="00000000" w:rsidRPr="00000000" w14:paraId="000000B7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172b45" w:val="clear"/>
          </w:tcPr>
          <w:p w:rsidR="00000000" w:rsidDel="00000000" w:rsidP="00000000" w:rsidRDefault="00000000" w:rsidRPr="00000000" w14:paraId="000000B8">
            <w:pPr>
              <w:spacing w:after="2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Interés bajo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2b45" w:val="clear"/>
          </w:tcPr>
          <w:p w:rsidR="00000000" w:rsidDel="00000000" w:rsidP="00000000" w:rsidRDefault="00000000" w:rsidRPr="00000000" w14:paraId="000000B9">
            <w:pPr>
              <w:spacing w:after="2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Interés alto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BA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Poder alto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B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Mantener satisfecho: Max, Duoc UC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C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Gestionar de cerca: Karina, Luis Alberto Bravo, David, Amaru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BD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Poder bajo o medio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E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Monitorear: estudiantes, sponsors y comercios, proveedores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F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Mantener informado: otros equipos, administradores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0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Style w:val="Heading1"/>
        <w:rPr/>
      </w:pPr>
      <w:r w:rsidDel="00000000" w:rsidR="00000000" w:rsidRPr="00000000">
        <w:rPr>
          <w:rtl w:val="0"/>
        </w:rPr>
        <w:t xml:space="preserve">4. Estrategia de involucramiento</w:t>
      </w:r>
    </w:p>
    <w:tbl>
      <w:tblPr>
        <w:tblStyle w:val="Table6"/>
        <w:tblW w:w="958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14"/>
        <w:gridCol w:w="3685"/>
        <w:gridCol w:w="2494"/>
        <w:gridCol w:w="1587"/>
        <w:tblGridChange w:id="0">
          <w:tblGrid>
            <w:gridCol w:w="1814"/>
            <w:gridCol w:w="3685"/>
            <w:gridCol w:w="2494"/>
            <w:gridCol w:w="1587"/>
          </w:tblGrid>
        </w:tblGridChange>
      </w:tblGrid>
      <w:tr>
        <w:trPr>
          <w:cantSplit w:val="0"/>
          <w:tblHeader w:val="1"/>
        </w:trPr>
        <w:tc>
          <w:tcPr>
            <w:shd w:fill="172b45" w:val="clear"/>
          </w:tcPr>
          <w:p w:rsidR="00000000" w:rsidDel="00000000" w:rsidP="00000000" w:rsidRDefault="00000000" w:rsidRPr="00000000" w14:paraId="000000C2">
            <w:pPr>
              <w:spacing w:after="2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Stakeholder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2b45" w:val="clear"/>
          </w:tcPr>
          <w:p w:rsidR="00000000" w:rsidDel="00000000" w:rsidP="00000000" w:rsidRDefault="00000000" w:rsidRPr="00000000" w14:paraId="000000C3">
            <w:pPr>
              <w:spacing w:after="2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Estrategia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2b45" w:val="clear"/>
          </w:tcPr>
          <w:p w:rsidR="00000000" w:rsidDel="00000000" w:rsidP="00000000" w:rsidRDefault="00000000" w:rsidRPr="00000000" w14:paraId="000000C4">
            <w:pPr>
              <w:spacing w:after="2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Frecuencia y canal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2b45" w:val="clear"/>
          </w:tcPr>
          <w:p w:rsidR="00000000" w:rsidDel="00000000" w:rsidP="00000000" w:rsidRDefault="00000000" w:rsidRPr="00000000" w14:paraId="000000C5">
            <w:pPr>
              <w:spacing w:after="2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C6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Max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7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Mantener la relación y obtener respuestas. Enviar una lista única de consultas con supuestos propuestos y plazos; trato formal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8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Según necesidad, a través de Karina; mensajería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9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David Arenas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CA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Karina Alvarez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B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Mostrar avances, resolver dudas y validar criterios de aceptación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C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Semanal, miércoles de 17:00 a 17:30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D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David y Amaru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CE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Luis Alberto Bravo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F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Entregar documentación y producto; alertar de riesgos con anticipación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0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En las revisiones y por correo institucional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1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David Arenas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D2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Otros equipos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3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Acordar fechas y un contrato de integración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4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Al inicio de la integración y semanalmente hasta el 27/11/2026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5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David y Amaru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D6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Duoc UC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7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Cumplir la guía del APT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8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En las entregas de Fase 2 y Fase 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9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Equipo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DA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Administradores, estudiantes y sponsors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B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Diseñar con sus necesidades, usando el Product Backlog y los mockups; sin contacto directo en esta etapa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C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Solo mediante la Product Owner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D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David Arenas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DE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Proveedores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F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Vigilar los límites de uso (cuota de Firestore, planes gratuitos)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0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Mensual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1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Amaru Rojas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2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pStyle w:val="Heading1"/>
        <w:rPr/>
      </w:pPr>
      <w:r w:rsidDel="00000000" w:rsidR="00000000" w:rsidRPr="00000000">
        <w:rPr>
          <w:rtl w:val="0"/>
        </w:rPr>
        <w:t xml:space="preserve">5. Riesgos asociados a los stakeholders</w:t>
      </w:r>
    </w:p>
    <w:tbl>
      <w:tblPr>
        <w:tblStyle w:val="Table7"/>
        <w:tblW w:w="958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664"/>
        <w:gridCol w:w="1474"/>
        <w:gridCol w:w="1247"/>
        <w:gridCol w:w="1077"/>
        <w:gridCol w:w="3118"/>
        <w:tblGridChange w:id="0">
          <w:tblGrid>
            <w:gridCol w:w="2664"/>
            <w:gridCol w:w="1474"/>
            <w:gridCol w:w="1247"/>
            <w:gridCol w:w="1077"/>
            <w:gridCol w:w="3118"/>
          </w:tblGrid>
        </w:tblGridChange>
      </w:tblGrid>
      <w:tr>
        <w:trPr>
          <w:cantSplit w:val="0"/>
          <w:tblHeader w:val="1"/>
        </w:trPr>
        <w:tc>
          <w:tcPr>
            <w:shd w:fill="172b45" w:val="clear"/>
          </w:tcPr>
          <w:p w:rsidR="00000000" w:rsidDel="00000000" w:rsidP="00000000" w:rsidRDefault="00000000" w:rsidRPr="00000000" w14:paraId="000000E4">
            <w:pPr>
              <w:spacing w:after="2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Riesgo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2b45" w:val="clear"/>
          </w:tcPr>
          <w:p w:rsidR="00000000" w:rsidDel="00000000" w:rsidP="00000000" w:rsidRDefault="00000000" w:rsidRPr="00000000" w14:paraId="000000E5">
            <w:pPr>
              <w:spacing w:after="2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Stakeholder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2b45" w:val="clear"/>
          </w:tcPr>
          <w:p w:rsidR="00000000" w:rsidDel="00000000" w:rsidP="00000000" w:rsidRDefault="00000000" w:rsidRPr="00000000" w14:paraId="000000E6">
            <w:pPr>
              <w:spacing w:after="2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Probabilidad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2b45" w:val="clear"/>
          </w:tcPr>
          <w:p w:rsidR="00000000" w:rsidDel="00000000" w:rsidP="00000000" w:rsidRDefault="00000000" w:rsidRPr="00000000" w14:paraId="000000E7">
            <w:pPr>
              <w:spacing w:after="2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Impacto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2b45" w:val="clear"/>
          </w:tcPr>
          <w:p w:rsidR="00000000" w:rsidDel="00000000" w:rsidP="00000000" w:rsidRDefault="00000000" w:rsidRPr="00000000" w14:paraId="000000E8">
            <w:pPr>
              <w:spacing w:after="2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Respuesta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E9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Falta de respuesta a consultas clave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A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Max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B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C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Alto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D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Supuestos documentados y escalamiento (ver Resolución de conflictos)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EE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Retraso en las entregas de módulos para integrar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F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Otros equipos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0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1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Alto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2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Fijar fechas con la docente y un contrato de integración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F3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Cambio de expectativas sobre el alcance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4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Max y Karina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5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Media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6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Medio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7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Validar el alcance en cada revisión y registrar los cambios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F8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Disponibilidad limitada del equipo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9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David y Amaru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A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Media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B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Medio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C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Priorizar por valor y repartir tareas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FD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Superar los límites de los planes gratuitos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E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Proveedores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F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Media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0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Medio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1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Emulador local y monitoreo de cuotas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2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pStyle w:val="Heading1"/>
        <w:rPr/>
      </w:pPr>
      <w:r w:rsidDel="00000000" w:rsidR="00000000" w:rsidRPr="00000000">
        <w:rPr>
          <w:rtl w:val="0"/>
        </w:rPr>
        <w:t xml:space="preserve">6. Seguimiento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El registro se revisa al inicio de cada sprint y cuando cambie el equipo o el alcance. Cada actualización se anota en el histórico de revisiones y los cambios relevantes se informan a la Product Owner.</w:t>
      </w:r>
    </w:p>
    <w:p w:rsidR="00000000" w:rsidDel="00000000" w:rsidP="00000000" w:rsidRDefault="00000000" w:rsidRPr="00000000" w14:paraId="00000105">
      <w:pPr>
        <w:pStyle w:val="Heading1"/>
        <w:rPr/>
      </w:pPr>
      <w:r w:rsidDel="00000000" w:rsidR="00000000" w:rsidRPr="00000000">
        <w:rPr>
          <w:rtl w:val="0"/>
        </w:rPr>
        <w:t xml:space="preserve">7. Firmas</w:t>
      </w:r>
    </w:p>
    <w:tbl>
      <w:tblPr>
        <w:tblStyle w:val="Table8"/>
        <w:tblW w:w="9581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118"/>
        <w:gridCol w:w="2835"/>
        <w:gridCol w:w="3628"/>
        <w:tblGridChange w:id="0">
          <w:tblGrid>
            <w:gridCol w:w="3118"/>
            <w:gridCol w:w="2835"/>
            <w:gridCol w:w="3628"/>
          </w:tblGrid>
        </w:tblGridChange>
      </w:tblGrid>
      <w:tr>
        <w:trPr>
          <w:cantSplit w:val="0"/>
          <w:tblHeader w:val="1"/>
        </w:trPr>
        <w:tc>
          <w:tcPr>
            <w:shd w:fill="172b45" w:val="clear"/>
          </w:tcPr>
          <w:p w:rsidR="00000000" w:rsidDel="00000000" w:rsidP="00000000" w:rsidRDefault="00000000" w:rsidRPr="00000000" w14:paraId="00000106">
            <w:pPr>
              <w:spacing w:after="2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2b45" w:val="clear"/>
          </w:tcPr>
          <w:p w:rsidR="00000000" w:rsidDel="00000000" w:rsidP="00000000" w:rsidRDefault="00000000" w:rsidRPr="00000000" w14:paraId="00000107">
            <w:pPr>
              <w:spacing w:after="2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2b45" w:val="clear"/>
          </w:tcPr>
          <w:p w:rsidR="00000000" w:rsidDel="00000000" w:rsidP="00000000" w:rsidRDefault="00000000" w:rsidRPr="00000000" w14:paraId="00000108">
            <w:pPr>
              <w:spacing w:after="2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Firma y fecha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109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Karina Alvarez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A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Product Owner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B">
            <w:pPr>
              <w:spacing w:after="2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506734" cy="548504"/>
                  <wp:effectExtent b="0" l="0" r="0" t="0"/>
                  <wp:docPr id="1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06734" cy="54850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10C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Amaru Rojas Justiniano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D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Developer backend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E">
            <w:pPr>
              <w:spacing w:after="2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756093" cy="686391"/>
                  <wp:effectExtent b="0" l="0" r="0" t="0"/>
                  <wp:docPr id="2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56093" cy="686391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10F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David Arenas Márquez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0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Developer frontend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1">
            <w:pPr>
              <w:spacing w:after="2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154285" cy="388167"/>
                  <wp:effectExtent b="0" l="0" r="0" t="0"/>
                  <wp:docPr id="3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4285" cy="388167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2">
      <w:pPr>
        <w:spacing w:after="40" w:lineRule="auto"/>
        <w:rPr/>
      </w:pPr>
      <w:r w:rsidDel="00000000" w:rsidR="00000000" w:rsidRPr="00000000">
        <w:rPr>
          <w:rtl w:val="0"/>
        </w:rPr>
      </w:r>
    </w:p>
    <w:sectPr>
      <w:footerReference r:id="rId11" w:type="default"/>
      <w:pgSz w:h="15840" w:w="12240" w:orient="portrait"/>
      <w:pgMar w:bottom="1247" w:top="1247" w:left="1247" w:right="124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1"/>
        <w:szCs w:val="21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666666"/>
        <w:sz w:val="16"/>
        <w:szCs w:val="16"/>
        <w:u w:val="none"/>
        <w:shd w:fill="auto" w:val="clear"/>
        <w:vertAlign w:val="baseline"/>
        <w:rtl w:val="0"/>
      </w:rPr>
      <w:t xml:space="preserve">Documentación de Stakeholders · Aprueba Administración · v1.0</w:t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1"/>
        <w:szCs w:val="21"/>
        <w:lang w:val="en"/>
      </w:rPr>
    </w:rPrDefault>
    <w:pPrDefault>
      <w:pPr>
        <w:spacing w:after="12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00" w:before="280" w:lineRule="auto"/>
    </w:pPr>
    <w:rPr>
      <w:rFonts w:ascii="Calibri" w:cs="Calibri" w:eastAsia="Calibri" w:hAnsi="Calibri"/>
      <w:b w:val="1"/>
      <w:bCs w:val="1"/>
      <w:color w:val="172b45"/>
      <w:sz w:val="30"/>
      <w:szCs w:val="30"/>
    </w:rPr>
  </w:style>
  <w:style w:type="paragraph" w:styleId="Heading2">
    <w:name w:val="heading 2"/>
    <w:basedOn w:val="Normal"/>
    <w:next w:val="Normal"/>
    <w:pPr>
      <w:keepNext w:val="1"/>
      <w:keepLines w:val="1"/>
      <w:spacing w:after="100" w:before="200" w:lineRule="auto"/>
    </w:pPr>
    <w:rPr>
      <w:rFonts w:ascii="Calibri" w:cs="Calibri" w:eastAsia="Calibri" w:hAnsi="Calibri"/>
      <w:b w:val="1"/>
      <w:bCs w:val="1"/>
      <w:color w:val="172b45"/>
      <w:sz w:val="25"/>
      <w:szCs w:val="25"/>
    </w:rPr>
  </w:style>
  <w:style w:type="paragraph" w:styleId="Heading3">
    <w:name w:val="heading 3"/>
    <w:basedOn w:val="Normal"/>
    <w:next w:val="Normal"/>
    <w:pPr>
      <w:keepNext w:val="1"/>
      <w:keepLines w:val="1"/>
      <w:spacing w:after="100" w:before="200" w:lineRule="auto"/>
    </w:pPr>
    <w:rPr>
      <w:rFonts w:ascii="Calibri" w:cs="Calibri" w:eastAsia="Calibri" w:hAnsi="Calibri"/>
      <w:b w:val="1"/>
      <w:bCs w:val="1"/>
      <w:color w:val="172b45"/>
      <w:sz w:val="22"/>
      <w:szCs w:val="22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image" Target="media/image3.png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7Iwg/OGFZMiCQUwJ+FixDgJqVVA==">CgMxLjA4AHIhMUVDbzlMNVgwazBEanBWU1U5SEpaVTcySGJxVTV2dFo4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