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3122775</wp:posOffset>
            </wp:positionH>
            <wp:positionV relativeFrom="page">
              <wp:posOffset>476250</wp:posOffset>
            </wp:positionV>
            <wp:extent cx="1309688" cy="318573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318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Mockups de la Consola de Administración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g8krxrn5z1dy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“Aprueba Administración”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/>
        <w:br/>
        <w:br/>
        <w:br/>
        <w:br/>
        <w:br/>
        <w:br/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académicos:</w:t>
        <w:tab/>
        <w:tab/>
        <w:tab/>
        <w:tab/>
        <w:tab/>
        <w:tab/>
        <w:tab/>
        <w:t xml:space="preserve">Integrantes: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24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4810125</wp:posOffset>
            </wp:positionH>
            <wp:positionV relativeFrom="page">
              <wp:posOffset>9049072</wp:posOffset>
            </wp:positionV>
            <wp:extent cx="171450" cy="333375"/>
            <wp:effectExtent b="0" l="0" r="0" t="0"/>
            <wp:wrapNone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Carrera: </w:t>
      </w:r>
      <w:r w:rsidDel="00000000" w:rsidR="00000000" w:rsidRPr="00000000">
        <w:rPr>
          <w:sz w:val="20"/>
          <w:szCs w:val="20"/>
          <w:rtl w:val="0"/>
        </w:rPr>
        <w:t xml:space="preserve">Ingeniería en Informática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sz w:val="20"/>
          <w:szCs w:val="20"/>
          <w:rtl w:val="0"/>
        </w:rPr>
        <w:t xml:space="preserve">Amaru Rojas Justiniano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Asignatura: </w:t>
      </w:r>
      <w:r w:rsidDel="00000000" w:rsidR="00000000" w:rsidRPr="00000000">
        <w:rPr>
          <w:sz w:val="20"/>
          <w:szCs w:val="20"/>
          <w:rtl w:val="0"/>
        </w:rPr>
        <w:t xml:space="preserve">Capstone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 xml:space="preserve">             </w:t>
      </w:r>
      <w:r w:rsidDel="00000000" w:rsidR="00000000" w:rsidRPr="00000000">
        <w:rPr>
          <w:sz w:val="20"/>
          <w:szCs w:val="20"/>
          <w:rtl w:val="0"/>
        </w:rPr>
        <w:t xml:space="preserve">David Arenas Márquez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Sección: </w:t>
      </w:r>
      <w:r w:rsidDel="00000000" w:rsidR="00000000" w:rsidRPr="00000000">
        <w:rPr>
          <w:sz w:val="20"/>
          <w:szCs w:val="20"/>
          <w:rtl w:val="0"/>
        </w:rPr>
        <w:t xml:space="preserve">004D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>Docente: Luis Alberto Bravo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>Fecha: octubre de 2026</w:t>
      </w:r>
    </w:p>
    <w:p w:rsidR="00000000" w:rsidDel="00000000" w:rsidP="00000000" w:rsidRDefault="00000000" w:rsidRPr="00000000" w14:paraId="0000001A">
      <w:pPr>
        <w:pageBreakBefore/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Índice</w:t>
      </w:r>
    </w:p>
    <w:p>
      <w:pPr>
        <w:tabs>
          <w:tab w:val="right" w:leader="dot" w:pos="8500"/>
        </w:tabs>
      </w:pPr>
      <w:r>
        <w:fldChar w:fldCharType="begin" w:dirty="true"/>
      </w:r>
      <w:r>
        <w:instrText xml:space="preserve"> TOC \o "1-1" \h \z </w:instrText>
      </w:r>
      <w:r>
        <w:fldChar w:fldCharType="separate"/>
      </w:r>
      <w:r>
        <w:t>Cambios comunes a todas las vistas</w:t>
      </w:r>
      <w:r>
        <w:tab/>
      </w:r>
      <w:r>
        <w:t>3</w:t>
      </w:r>
    </w:p>
    <w:p>
      <w:pPr>
        <w:tabs>
          <w:tab w:val="right" w:leader="dot" w:pos="8500"/>
        </w:tabs>
      </w:pPr>
      <w:r>
        <w:t>1. Vista Resumen</w:t>
      </w:r>
      <w:r>
        <w:tab/>
      </w:r>
      <w:r>
        <w:t>4</w:t>
      </w:r>
    </w:p>
    <w:p>
      <w:pPr>
        <w:tabs>
          <w:tab w:val="right" w:leader="dot" w:pos="8500"/>
        </w:tabs>
      </w:pPr>
      <w:r>
        <w:t>2. Vista Comercial</w:t>
      </w:r>
      <w:r>
        <w:tab/>
      </w:r>
      <w:r>
        <w:t>6</w:t>
      </w:r>
    </w:p>
    <w:p>
      <w:pPr>
        <w:tabs>
          <w:tab w:val="right" w:leader="dot" w:pos="8500"/>
        </w:tabs>
      </w:pPr>
      <w:r>
        <w:t>3. Vista Sponsors</w:t>
      </w:r>
      <w:r>
        <w:tab/>
      </w:r>
      <w:r>
        <w:t>8</w:t>
      </w:r>
    </w:p>
    <w:p>
      <w:pPr>
        <w:tabs>
          <w:tab w:val="right" w:leader="dot" w:pos="8500"/>
        </w:tabs>
      </w:pPr>
      <w:r>
        <w:t>4. Vista Operativa</w:t>
      </w:r>
      <w:r>
        <w:tab/>
      </w:r>
      <w:r>
        <w:t>10</w:t>
      </w:r>
    </w:p>
    <w:p>
      <w:pPr>
        <w:tabs>
          <w:tab w:val="right" w:leader="dot" w:pos="8500"/>
        </w:tabs>
      </w:pPr>
      <w:r>
        <w:t>5. Vista Usuarios y soporte</w:t>
      </w:r>
      <w:r>
        <w:tab/>
      </w:r>
      <w:r>
        <w:t>12</w:t>
      </w:r>
    </w:p>
    <w:p>
      <w:pPr>
        <w:tabs>
          <w:tab w:val="right" w:leader="dot" w:pos="8500"/>
        </w:tabs>
      </w:pPr>
      <w:r>
        <w:t>6. Vista Planes y productos</w:t>
      </w:r>
      <w:r>
        <w:tab/>
      </w:r>
      <w:r>
        <w:t>14</w:t>
      </w:r>
    </w:p>
    <w:p>
      <w:pPr>
        <w:tabs>
          <w:tab w:val="right" w:leader="dot" w:pos="8500"/>
        </w:tabs>
      </w:pPr>
      <w:r>
        <w:t>Módulos nuevos propuestos por el equipo: vistas no incluidas en la consola original</w:t>
      </w:r>
      <w:r>
        <w:tab/>
      </w:r>
      <w:r>
        <w:t>16</w:t>
      </w:r>
      <w:r>
        <w:fldChar w:fldCharType="end"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ageBreakBefore w:val="0"/>
        <w:rPr>
          <w:u w:val="none"/>
        </w:rPr>
      </w:pPr>
      <w:r w:rsidDel="00000000" w:rsidR="00000000" w:rsidRPr="00000000">
        <w:rPr>
          <w:rtl w:val="0"/>
        </w:rPr>
        <w:t>Cambios comunes a todas las vistas</w:t>
      </w:r>
    </w:p>
    <w:p w:rsidR="00000000" w:rsidDel="00000000" w:rsidP="00000000" w:rsidRDefault="00000000" w:rsidRPr="00000000" w14:paraId="00000162">
      <w:pPr>
        <w:keepNext/>
        <w:spacing w:after="200" w:line="276" w:lineRule="auto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>En las seis vistas, el menú lateral de la propuesta agrega los módulos Tutores y Contenido, que no existen en el diseño original, y una tarjeta de usuario con el botón “Cerrar sesión”. Se hace así para dar acceso a todos los módulos de la consola y permitir cerrar sesión desde el menú. Por eso este cambio no se repite en las tablas de cada vista.</w:t>
      </w:r>
    </w:p>
    <w:p w:rsidR="00000000" w:rsidDel="00000000" w:rsidP="00000000" w:rsidRDefault="00000000" w:rsidRPr="00000000" w14:paraId="00000037">
      <w:pPr>
        <w:pStyle w:val="Heading1"/>
        <w:pageBreakBefore/>
        <w:rPr>
          <w:u w:val="none"/>
        </w:rPr>
      </w:pPr>
      <w:r w:rsidDel="00000000" w:rsidR="00000000" w:rsidRPr="00000000">
        <w:rPr>
          <w:rtl w:val="0"/>
        </w:rPr>
        <w:t>1. Vista Resumen</w:t>
      </w:r>
    </w:p>
    <w:p w:rsidR="00000000" w:rsidDel="00000000" w:rsidP="00000000" w:rsidRDefault="00000000" w:rsidRPr="00000000" w14:paraId="00000039">
      <w:pPr>
        <w:pStyle w:val="Heading2"/>
        <w:keepNext/>
        <w:rPr>
          <w:u w:val="none"/>
        </w:rPr>
      </w:pPr>
      <w:r w:rsidDel="00000000" w:rsidR="00000000" w:rsidRPr="00000000">
        <w:rPr>
          <w:rtl w:val="0"/>
        </w:rPr>
        <w:t>1.1 Diseño original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214938" cy="2483304"/>
            <wp:effectExtent b="12700" l="12700" r="12700" t="1270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4833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Caption"/>
        <w:rPr>
          <w:i w:val="1"/>
          <w:iCs w:val="1"/>
          <w:color w:val="000000"/>
          <w:sz w:val="20"/>
          <w:szCs w:val="20"/>
        </w:rPr>
      </w:pPr>
      <w:bookmarkStart w:colFirst="0" w:colLast="0" w:name="_1ukt24g80ptc" w:id="1"/>
      <w:bookmarkEnd w:id="1"/>
      <w:r w:rsidDel="00000000" w:rsidR="00000000" w:rsidRPr="00000000">
        <w:rPr>
          <w:rtl w:val="0"/>
        </w:rPr>
        <w:t>Figura 1. Vista Resumen: diseño original (captura de la consola).</w:t>
      </w:r>
    </w:p>
    <w:p w:rsidR="00000000" w:rsidDel="00000000" w:rsidP="00000000" w:rsidRDefault="00000000" w:rsidRPr="00000000" w14:paraId="0000003D">
      <w:pPr>
        <w:pStyle w:val="Heading2"/>
        <w:keepNext/>
      </w:pPr>
      <w:r w:rsidDel="00000000" w:rsidR="00000000" w:rsidRPr="00000000">
        <w:rPr>
          <w:rtl w:val="0"/>
        </w:rPr>
        <w:t>1.2 Propuesta de diseño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245682" cy="2553131"/>
            <wp:effectExtent b="12700" l="12700" r="12700" t="1270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682" cy="255313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Caption"/>
        <w:rPr/>
      </w:pPr>
      <w:bookmarkStart w:colFirst="0" w:colLast="0" w:name="_okninl4vixdh" w:id="2"/>
      <w:bookmarkEnd w:id="2"/>
      <w:r w:rsidDel="00000000" w:rsidR="00000000" w:rsidRPr="00000000">
        <w:rPr>
          <w:rtl w:val="0"/>
        </w:rPr>
        <w:t>Figura 2. Vista Resumen: propuesta de diseño (mockup).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ageBreakBefore/>
        <w:rPr/>
      </w:pPr>
      <w:bookmarkStart w:colFirst="0" w:colLast="0" w:name="_pge69xyte8w0" w:id="3"/>
      <w:bookmarkEnd w:id="3"/>
      <w:r w:rsidDel="00000000" w:rsidR="00000000" w:rsidRPr="00000000">
        <w:rPr>
          <w:rtl w:val="0"/>
        </w:rPr>
        <w:t xml:space="preserve">1.3 Cambios y justificación </w:t>
      </w:r>
    </w:p>
    <w:p w:rsidR="00000000" w:rsidDel="00000000" w:rsidP="00000000" w:rsidRDefault="00000000" w:rsidRPr="00000000" w14:paraId="00000042">
      <w:pPr>
        <w:spacing w:after="220" w:before="220" w:line="335.99999999999994" w:lineRule="auto"/>
        <w:rPr/>
      </w:pPr>
      <w:r w:rsidDel="00000000" w:rsidR="00000000" w:rsidRPr="00000000">
        <w:rPr>
          <w:rtl w:val="0"/>
        </w:rPr>
        <w:t xml:space="preserve">La propuesta mantiene la estructura general de la vista Resumen y mejora la lectura de los indicadores, la comparación entre períodos y el acceso a los módulos de la consola.</w:t>
      </w:r>
    </w:p>
    <w:tbl>
      <w:tblPr>
        <w:tblStyle w:val="Table1"/>
        <w:tblW w:w="9600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935"/>
        <w:gridCol w:w="2955"/>
        <w:gridCol w:w="3060"/>
        <w:tblGridChange w:id="0">
          <w:tblGrid>
            <w:gridCol w:w="1650"/>
            <w:gridCol w:w="1935"/>
            <w:gridCol w:w="2955"/>
            <w:gridCol w:w="3060"/>
          </w:tblGrid>
        </w:tblGridChange>
      </w:tblGrid>
      <w:tr>
        <w:trPr>
          <w:cantSplit w:val="0"/>
          <w:trHeight w:val="420" w:hRule="atLeast"/>
          <w:tblHeader w:val="0"/>
          <w:cantSplit/>
          <w:tblHeader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Diseño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Cabecera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Selector de período (30d) 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Selector de idioma y botones de rango (7d, 30d, 90d) bajo la cabecera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Comparar períodos sin salir de la vista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Tarjetas KPI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Icono pequeño junto al título; variación bajo el valor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Icono a la derecha del valor; se mantiene la variación bajo el valor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Dar más peso visual al valor sin perder la tendencia de cada indicador</w:t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Descargas por 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Gráfico de línea pequeño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Gráfico más grande, con ejes y meses visibles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Leer valores con más precisión</w:t>
            </w:r>
          </w:p>
        </w:tc>
      </w:tr>
      <w:tr>
        <w:trPr>
          <w:cantSplit w:val="0"/>
          <w:trHeight w:val="8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Embudo de conversión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Dona con un solo porcentaje (12,8 %)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Barras por etapa (Descargas, MAU, Convertidos) con porcentaje, más opción "Ver circular"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dónde se pierden usuarios entre etapas, sin perder la vista circular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Lista con etiquetas de color y enlace “Ver detalle”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Misma lista, con etiquetas de estado de un estilo uniforme y el enlace “Ver detalle”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Mantener el contenido y unificar el estilo de las etiquetas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Recaudación por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Barras con valores sobre cada barra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Barras con monto por plan y flecha de acceso al detalle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Mostrar el monto de cada plan y facilitar el acceso al detalle</w:t>
            </w:r>
          </w:p>
        </w:tc>
      </w:tr>
      <w:tr>
        <w:trPr>
          <w:cantSplit w:val="0"/>
          <w:trHeight w:val="754.1191406250027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Sponsors activos y Badges emitidos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Tarjetas con un solo valor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Tarjetas con valor y variación (por ejemplo 29.093, ▲ 4 %)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el mismo criterio de las tarjetas KPI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</w:pPr>
      <w:r w:rsidDel="00000000" w:rsidR="00000000" w:rsidRPr="00000000">
        <w:rPr>
          <w:rtl w:val="0"/>
        </w:rPr>
        <w:t>2. Vista Comercial</w:t>
      </w:r>
    </w:p>
    <w:p w:rsidR="00000000" w:rsidDel="00000000" w:rsidP="00000000" w:rsidRDefault="00000000" w:rsidRPr="00000000" w14:paraId="00000071">
      <w:pPr>
        <w:pStyle w:val="Heading2"/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left"/>
      </w:pPr>
      <w:r w:rsidDel="00000000" w:rsidR="00000000" w:rsidRPr="00000000">
        <w:rPr>
          <w:rtl w:val="0"/>
        </w:rPr>
        <w:t>2.1 Diseño original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220000" cy="2505600"/>
            <wp:effectExtent b="12700" l="12700" r="12700" t="127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Caption"/>
        <w:spacing w:after="240" w:before="240" w:lineRule="auto"/>
        <w:jc w:val="center"/>
        <w:rPr/>
      </w:pPr>
      <w:bookmarkStart w:colFirst="0" w:colLast="0" w:name="_sbseo8xd2h11" w:id="4"/>
      <w:bookmarkEnd w:id="4"/>
      <w:r w:rsidDel="00000000" w:rsidR="00000000" w:rsidRPr="00000000">
        <w:rPr>
          <w:rtl w:val="0"/>
        </w:rPr>
        <w:t>Figura 3. Vista Comercial: diseño original (captura de la consola).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left"/>
      </w:pPr>
      <w:r w:rsidDel="00000000" w:rsidR="00000000" w:rsidRPr="00000000">
        <w:rPr>
          <w:rtl w:val="0"/>
        </w:rPr>
        <w:t>2.2 Propuesta de diseño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220000" cy="2557800"/>
            <wp:effectExtent b="12700" l="12700" r="12700" t="1270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Caption"/>
        <w:jc w:val="center"/>
        <w:rPr/>
      </w:pPr>
      <w:bookmarkStart w:colFirst="0" w:colLast="0" w:name="_7skqcvpo2so8" w:id="5"/>
      <w:bookmarkEnd w:id="5"/>
      <w:r w:rsidDel="00000000" w:rsidR="00000000" w:rsidRPr="00000000">
        <w:rPr>
          <w:rtl w:val="0"/>
        </w:rPr>
        <w:t>Figura 4. Vista Comercial: propuesta de diseño (mockup).</w:t>
      </w:r>
    </w:p>
    <w:p w:rsidR="00000000" w:rsidDel="00000000" w:rsidP="00000000" w:rsidRDefault="00000000" w:rsidRPr="00000000" w14:paraId="0000007F">
      <w:pPr>
        <w:pStyle w:val="Heading2"/>
        <w:pageBreakBefore/>
        <w:rPr/>
      </w:pPr>
      <w:bookmarkStart w:colFirst="0" w:colLast="0" w:name="_o4241hy6rgd" w:id="6"/>
      <w:bookmarkEnd w:id="6"/>
      <w:r w:rsidDel="00000000" w:rsidR="00000000" w:rsidRPr="00000000">
        <w:rPr>
          <w:rtl w:val="0"/>
        </w:rPr>
        <w:t xml:space="preserve">2.3 Cambios y justificación</w:t>
      </w:r>
    </w:p>
    <w:p w:rsidR="00000000" w:rsidDel="00000000" w:rsidP="00000000" w:rsidRDefault="00000000" w:rsidRPr="00000000" w14:paraId="00000080">
      <w:pPr>
        <w:spacing w:after="220" w:before="220" w:line="335.99999999999994" w:lineRule="auto"/>
        <w:rPr/>
      </w:pPr>
      <w:r w:rsidDel="00000000" w:rsidR="00000000" w:rsidRPr="00000000">
        <w:rPr>
          <w:rtl w:val="0"/>
        </w:rPr>
        <w:t xml:space="preserve">La propuesta reorganiza la vista Comercial en pestañas, da más espacio a los gráficos principales y agrega filtros de período y exportación de datos.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935"/>
        <w:gridCol w:w="2955"/>
        <w:gridCol w:w="3060"/>
        <w:tblGridChange w:id="0">
          <w:tblGrid>
            <w:gridCol w:w="1650"/>
            <w:gridCol w:w="1935"/>
            <w:gridCol w:w="2955"/>
            <w:gridCol w:w="3060"/>
          </w:tblGrid>
        </w:tblGridChange>
      </w:tblGrid>
      <w:tr>
        <w:trPr>
          <w:cantSplit w:val="0"/>
          <w:trHeight w:val="420" w:hRule="atLeast"/>
          <w:tblHeader w:val="0"/>
          <w:cantSplit/>
          <w:tblHeader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Diseño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Cabecera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Selector de período (30d) 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Botones de rango (7 días, 30 días, 90 días, 12 meses), fechas y botón “Exportar CSV”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Elegir el período exacto y descargar los datos sin salir de la vista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Pestañas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tiene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Pestañas Resumen, Adquisición, Conversión e Ingresos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Separar la información por tema para no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cargar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una sola pantalla</w:t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Tarjetas KPI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Ocho tarjetas en dos filas sobre los gráficos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Cuatro tarjetas en una columna lateral, con variación “vs. mes previo” y minigráfico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 más espacio al gráfico principal y mostrar la tendencia de cada indicador</w:t>
            </w:r>
          </w:p>
        </w:tc>
      </w:tr>
      <w:tr>
        <w:trPr>
          <w:cantSplit w:val="0"/>
          <w:trHeight w:val="8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Descargas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Gráfico de línea pequeño (“Descargas por mes”)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Gráfico “Descargas totales” más grande, con ejes y aviso para ver el detalle de cada 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Leer valores con más precisión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Recaudación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Barras por plan con el total del 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“Recaudación mensual” con barras por mes y variación “vs. mes previo”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cómo evoluciona la recaudación mes a mes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Solo dentro del gráfico de recaudación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Bloques “Top planes” (con “Ver todos”) y “Distribución por plan” (dona con porcentajes)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el aporte de cada plan y facilitar la consulta</w:t>
            </w:r>
          </w:p>
        </w:tc>
      </w:tr>
      <w:tr>
        <w:trPr>
          <w:cantSplit w:val="0"/>
          <w:trHeight w:val="754.1191406250027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Embudo, Badges, Beneficios y 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Embudo de conversión, gráfico de badges por tipo y tarjetas en la vista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Salen de la vista Resumen de Comercial; el embudo pasa a la pestaña Conversión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Enfocar la vista en descargas, usuarios e ingresos, sin repetir datos de otros módulos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</w:pPr>
      <w:r w:rsidDel="00000000" w:rsidR="00000000" w:rsidRPr="00000000">
        <w:rPr>
          <w:rtl w:val="0"/>
        </w:rPr>
        <w:t>3. Vista Sponsors</w:t>
      </w:r>
    </w:p>
    <w:p w:rsidR="00000000" w:rsidDel="00000000" w:rsidP="00000000" w:rsidRDefault="00000000" w:rsidRPr="00000000" w14:paraId="000000AD">
      <w:pPr>
        <w:pStyle w:val="Heading2"/>
        <w:keepNext/>
        <w:rPr>
          <w:u w:val="none"/>
        </w:rPr>
      </w:pPr>
      <w:r w:rsidDel="00000000" w:rsidR="00000000" w:rsidRPr="00000000">
        <w:rPr>
          <w:rtl w:val="0"/>
        </w:rPr>
        <w:t>3.1 Diseño original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220000" cy="2505600"/>
            <wp:effectExtent b="12700" l="12700" r="12700" t="1270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Caption"/>
        <w:jc w:val="center"/>
        <w:rPr/>
      </w:pPr>
      <w:bookmarkStart w:colFirst="0" w:colLast="0" w:name="_sjhtm4b8iq4l" w:id="7"/>
      <w:bookmarkEnd w:id="7"/>
      <w:r w:rsidDel="00000000" w:rsidR="00000000" w:rsidRPr="00000000">
        <w:rPr>
          <w:rtl w:val="0"/>
        </w:rPr>
        <w:t>Figura 5. Vista Sponsors: diseño original (captura de la consola).</w:t>
      </w:r>
    </w:p>
    <w:p w:rsidR="00000000" w:rsidDel="00000000" w:rsidP="00000000" w:rsidRDefault="00000000" w:rsidRPr="00000000" w14:paraId="000000B1">
      <w:pPr>
        <w:pStyle w:val="Heading2"/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left"/>
      </w:pPr>
      <w:r w:rsidDel="00000000" w:rsidR="00000000" w:rsidRPr="00000000">
        <w:rPr>
          <w:rtl w:val="0"/>
        </w:rPr>
        <w:t>3.2 Propuesta de diseño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220000" cy="2557800"/>
            <wp:effectExtent b="12700" l="12700" r="12700" t="1270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Caption"/>
        <w:jc w:val="center"/>
        <w:rPr/>
      </w:pPr>
      <w:bookmarkStart w:colFirst="0" w:colLast="0" w:name="_f256jh2hcv70" w:id="8"/>
      <w:bookmarkEnd w:id="8"/>
      <w:r w:rsidDel="00000000" w:rsidR="00000000" w:rsidRPr="00000000">
        <w:rPr>
          <w:rtl w:val="0"/>
        </w:rPr>
        <w:t>Figura 6. Vista Sponsors: propuesta de diseño (mockup).</w:t>
      </w:r>
    </w:p>
    <w:p w:rsidR="00000000" w:rsidDel="00000000" w:rsidP="00000000" w:rsidRDefault="00000000" w:rsidRPr="00000000" w14:paraId="000000B6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pageBreakBefore/>
        <w:rPr/>
      </w:pPr>
      <w:bookmarkStart w:colFirst="0" w:colLast="0" w:name="_w9o4w7igcbd6" w:id="9"/>
      <w:bookmarkEnd w:id="9"/>
      <w:r w:rsidDel="00000000" w:rsidR="00000000" w:rsidRPr="00000000">
        <w:rPr>
          <w:rtl w:val="0"/>
        </w:rPr>
        <w:t xml:space="preserve">3.3 Cambios y justificación</w:t>
      </w:r>
    </w:p>
    <w:p w:rsidR="00000000" w:rsidDel="00000000" w:rsidP="00000000" w:rsidRDefault="00000000" w:rsidRPr="00000000" w14:paraId="000000B8">
      <w:pPr>
        <w:spacing w:after="220" w:before="220" w:line="335.99999999999994" w:lineRule="auto"/>
        <w:rPr/>
      </w:pPr>
      <w:r w:rsidDel="00000000" w:rsidR="00000000" w:rsidRPr="00000000">
        <w:rPr>
          <w:rtl w:val="0"/>
        </w:rPr>
        <w:t xml:space="preserve">La propuesta ordena la vista Sponsors con una tabla de detalle más completa, gráficos de aporte y distribución, y acciones para editar o eliminar cada sponsor.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935"/>
        <w:gridCol w:w="2955"/>
        <w:gridCol w:w="3060"/>
        <w:tblGridChange w:id="0">
          <w:tblGrid>
            <w:gridCol w:w="1650"/>
            <w:gridCol w:w="1935"/>
            <w:gridCol w:w="2955"/>
            <w:gridCol w:w="3060"/>
          </w:tblGrid>
        </w:tblGridChange>
      </w:tblGrid>
      <w:tr>
        <w:trPr>
          <w:cantSplit w:val="0"/>
          <w:trHeight w:val="420" w:hRule="atLeast"/>
          <w:tblHeader w:val="0"/>
          <w:cantSplit/>
          <w:tblHeader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Diseño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Cabecera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Selector de período (30d) 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Solo selector de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 vista muestra el estado actual de los sponsors, así que no necesita filtro de período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Pestañas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tiene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Pestañas “Detalle de sponsors” y “Beneficios (5)”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Separar el detalle de los sponsors de sus beneficios</w:t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Tarjetas KPI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Tres tarjetas con icono pequeño junto al 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Tres tarjetas con icono a la derecha y variación “vs. mes anterior”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Leer rápido la tendencia de cada indicador</w:t>
            </w:r>
          </w:p>
        </w:tc>
      </w:tr>
      <w:tr>
        <w:trPr>
          <w:cantSplit w:val="0"/>
          <w:trHeight w:val="8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Agregar sponsor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Botón naranja sobre la tabla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Botón “+ Agregar sponsor” junto a las pestañas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la acción principal a mano, junto a las pestañas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de 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Seis columnas: sponsor, nivel, aporte mensual, beneficios ofrecidos, beneficios cobrados y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Mismas columnas más “Acciones” (editar y eliminar)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Editar o eliminar un sponsor directo desde su fila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Aporte 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Gráfico de barras debajo de la tabla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Gráfico de barras en la columna derecha, con el monto de cada sponsor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el aporte de cada sponsor sin bajar en la página</w:t>
            </w:r>
          </w:p>
        </w:tc>
      </w:tr>
      <w:tr>
        <w:trPr>
          <w:cantSplit w:val="0"/>
          <w:trHeight w:val="754.1191406250027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Distribución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existe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Dona “Distribución por sponsor” con porcentajes y un mensaje sobre el aporte de los sponsors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cuánto pesa cada sponsor en el total</w:t>
            </w:r>
          </w:p>
        </w:tc>
      </w:tr>
    </w:tbl>
    <w:p w:rsidR="00000000" w:rsidDel="00000000" w:rsidP="00000000" w:rsidRDefault="00000000" w:rsidRPr="00000000" w14:paraId="000000DE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  <w:t>4. Vista Operativa</w:t>
      </w:r>
    </w:p>
    <w:p w:rsidR="00000000" w:rsidDel="00000000" w:rsidP="00000000" w:rsidRDefault="00000000" w:rsidRPr="00000000" w14:paraId="000000E0">
      <w:pPr>
        <w:pStyle w:val="Heading2"/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rPr>
          <w:u w:val="none"/>
        </w:rPr>
      </w:pPr>
      <w:r w:rsidDel="00000000" w:rsidR="00000000" w:rsidRPr="00000000">
        <w:rPr>
          <w:rtl w:val="0"/>
        </w:rPr>
        <w:t>4.1 Diseño original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220000" cy="2505600"/>
            <wp:effectExtent b="12700" l="12700" r="12700" t="127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Caption"/>
        <w:spacing w:after="200" w:lineRule="auto"/>
        <w:jc w:val="center"/>
        <w:rPr/>
      </w:pPr>
      <w:bookmarkStart w:colFirst="0" w:colLast="0" w:name="_j2uov3t9nohf" w:id="10"/>
      <w:bookmarkEnd w:id="10"/>
      <w:r w:rsidDel="00000000" w:rsidR="00000000" w:rsidRPr="00000000">
        <w:rPr>
          <w:rtl w:val="0"/>
        </w:rPr>
        <w:t>Figura 7. Vista Operativa: diseño original (captura de la consola).</w:t>
      </w:r>
    </w:p>
    <w:p w:rsidR="00000000" w:rsidDel="00000000" w:rsidP="00000000" w:rsidRDefault="00000000" w:rsidRPr="00000000" w14:paraId="000000E3">
      <w:pPr>
        <w:pStyle w:val="Heading2"/>
        <w:keepNext/>
        <w:spacing w:after="200" w:line="276" w:lineRule="auto"/>
        <w:rPr>
          <w:u w:val="none"/>
        </w:rPr>
      </w:pPr>
      <w:r w:rsidDel="00000000" w:rsidR="00000000" w:rsidRPr="00000000">
        <w:rPr>
          <w:rtl w:val="0"/>
        </w:rPr>
        <w:t>4.2 Propuesta de diseño</w:t>
      </w:r>
    </w:p>
    <w:p w:rsidR="00000000" w:rsidDel="00000000" w:rsidP="00000000" w:rsidRDefault="00000000" w:rsidRPr="00000000" w14:paraId="000000E4">
      <w:pPr>
        <w:spacing w:after="20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220000" cy="2557800"/>
            <wp:effectExtent b="12700" l="12700" r="12700" t="1270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Caption"/>
        <w:rPr/>
      </w:pPr>
      <w:bookmarkStart w:colFirst="0" w:colLast="0" w:name="_ylbo85tghilt" w:id="11"/>
      <w:bookmarkEnd w:id="11"/>
      <w:r w:rsidDel="00000000" w:rsidR="00000000" w:rsidRPr="00000000">
        <w:rPr>
          <w:rtl w:val="0"/>
        </w:rPr>
        <w:t>Figura 8. Vista Operativa: propuesta de diseño (mockup).</w:t>
      </w:r>
    </w:p>
    <w:p w:rsidR="00000000" w:rsidDel="00000000" w:rsidP="00000000" w:rsidRDefault="00000000" w:rsidRPr="00000000" w14:paraId="000000E6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pageBreakBefore/>
        <w:rPr/>
      </w:pPr>
      <w:bookmarkStart w:colFirst="0" w:colLast="0" w:name="_mq9tue2agb4i" w:id="12"/>
      <w:bookmarkEnd w:id="12"/>
      <w:r w:rsidDel="00000000" w:rsidR="00000000" w:rsidRPr="00000000">
        <w:rPr>
          <w:rtl w:val="0"/>
        </w:rPr>
        <w:t xml:space="preserve">4.3 Cambios y justificación</w:t>
      </w:r>
    </w:p>
    <w:p w:rsidR="00000000" w:rsidDel="00000000" w:rsidP="00000000" w:rsidRDefault="00000000" w:rsidRPr="00000000" w14:paraId="000000E8">
      <w:pPr>
        <w:spacing w:after="220" w:before="220" w:line="335.99999999999994" w:lineRule="auto"/>
        <w:rPr/>
      </w:pPr>
      <w:r w:rsidDel="00000000" w:rsidR="00000000" w:rsidRPr="00000000">
        <w:rPr>
          <w:rtl w:val="0"/>
        </w:rPr>
        <w:t xml:space="preserve">La propuesta mantiene los tres bloques de la vista Operativa, simplifica la cabecera y el menú, y agrega la acción de reiniciar cada servicio.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935"/>
        <w:gridCol w:w="2955"/>
        <w:gridCol w:w="3060"/>
        <w:tblGridChange w:id="0">
          <w:tblGrid>
            <w:gridCol w:w="1650"/>
            <w:gridCol w:w="1935"/>
            <w:gridCol w:w="2955"/>
            <w:gridCol w:w="3060"/>
          </w:tblGrid>
        </w:tblGridChange>
      </w:tblGrid>
      <w:tr>
        <w:trPr>
          <w:cantSplit w:val="0"/>
          <w:trHeight w:val="420" w:hRule="atLeast"/>
          <w:tblHeader w:val="0"/>
          <w:cantSplit/>
          <w:tblHeader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Diseño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Cabecera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Selector de período (30d) 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Solo selector de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 vista muestra el estado actual de la plataforma, así que no necesita filtro de período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Disponibilidad en tiendas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con plataforma, versión, descargable, descargas y actualización relativa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Mismas columnas, con la fecha exacta de actualización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Saber con precisión cuándo se actualizó cada tienda</w:t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 de servicios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 con indicador de color, uptime, latencia y estado (Operativo, Degradado, Caído)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Misma lista con uptime y latencia, y el estado como etiqueta uniforme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el estado de cada servicio de un vistazo</w:t>
            </w:r>
          </w:p>
        </w:tc>
      </w:tr>
      <w:tr>
        <w:trPr>
          <w:cantSplit w:val="0"/>
          <w:trHeight w:val="8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Contenedores y servicios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con CPU, memoria y región por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CPU y memoria con barras; la región pasa junto al nombre del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Leer la carga y la ubicación de cada servicio en una sola fila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tiene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Botón “Reiniciar” en cada fila de contenedor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Reiniciar un servicio directo desde la consola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Alertas en el menú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Insignias de color en Operativo y Usuarios y soporte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Menú sin insignias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Mantener el menú limpio, ya que el estado se ve dentro de cada vista</w:t>
            </w:r>
          </w:p>
        </w:tc>
      </w:tr>
    </w:tbl>
    <w:p w:rsidR="00000000" w:rsidDel="00000000" w:rsidP="00000000" w:rsidRDefault="00000000" w:rsidRPr="00000000" w14:paraId="0000010A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  <w:t>5. Vista Usuarios y soporte</w:t>
      </w:r>
    </w:p>
    <w:p w:rsidR="00000000" w:rsidDel="00000000" w:rsidP="00000000" w:rsidRDefault="00000000" w:rsidRPr="00000000" w14:paraId="0000010C">
      <w:pPr>
        <w:pStyle w:val="Heading2"/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jc w:val="left"/>
        <w:rPr>
          <w:u w:val="none"/>
        </w:rPr>
      </w:pPr>
      <w:r w:rsidDel="00000000" w:rsidR="00000000" w:rsidRPr="00000000">
        <w:rPr>
          <w:rtl w:val="0"/>
        </w:rPr>
        <w:t>5.1 Diseño original</w:t>
      </w:r>
    </w:p>
    <w:p w:rsidR="00000000" w:rsidDel="00000000" w:rsidP="00000000" w:rsidRDefault="00000000" w:rsidRPr="00000000" w14:paraId="0000010D">
      <w:pPr>
        <w:spacing w:after="200" w:line="276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220000" cy="2505600"/>
            <wp:effectExtent b="12700" l="12700" r="12700" t="1270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Caption"/>
        <w:spacing w:after="200" w:lineRule="auto"/>
        <w:jc w:val="center"/>
        <w:rPr/>
      </w:pPr>
      <w:bookmarkStart w:colFirst="0" w:colLast="0" w:name="_b57kjos4a27o" w:id="13"/>
      <w:bookmarkEnd w:id="13"/>
      <w:r w:rsidDel="00000000" w:rsidR="00000000" w:rsidRPr="00000000">
        <w:rPr>
          <w:rtl w:val="0"/>
        </w:rPr>
        <w:t>Figura 9. Vista Usuarios y soporte: diseño original (captura de la consola).</w:t>
      </w:r>
    </w:p>
    <w:p w:rsidR="00000000" w:rsidDel="00000000" w:rsidP="00000000" w:rsidRDefault="00000000" w:rsidRPr="00000000" w14:paraId="0000010F">
      <w:pPr>
        <w:pStyle w:val="Heading2"/>
        <w:keepNext/>
        <w:spacing w:after="200" w:line="276" w:lineRule="auto"/>
        <w:rPr>
          <w:u w:val="none"/>
        </w:rPr>
      </w:pPr>
      <w:r w:rsidDel="00000000" w:rsidR="00000000" w:rsidRPr="00000000">
        <w:rPr>
          <w:rtl w:val="0"/>
        </w:rPr>
        <w:t>5.2 Propuesta de diseño</w:t>
      </w:r>
    </w:p>
    <w:p w:rsidR="00000000" w:rsidDel="00000000" w:rsidP="00000000" w:rsidRDefault="00000000" w:rsidRPr="00000000" w14:paraId="00000110">
      <w:pPr>
        <w:spacing w:after="200" w:line="276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220000" cy="2505600"/>
            <wp:effectExtent b="12700" l="12700" r="12700" t="1270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Caption"/>
        <w:spacing w:after="200" w:lineRule="auto"/>
        <w:jc w:val="center"/>
        <w:rPr/>
      </w:pPr>
      <w:bookmarkStart w:colFirst="0" w:colLast="0" w:name="_jllh2rzde8mu" w:id="14"/>
      <w:bookmarkEnd w:id="14"/>
      <w:r w:rsidDel="00000000" w:rsidR="00000000" w:rsidRPr="00000000">
        <w:rPr>
          <w:rtl w:val="0"/>
        </w:rPr>
        <w:t>Figura 10. Vista Usuarios y soporte: propuesta de diseño (mockup).</w:t>
      </w:r>
    </w:p>
    <w:p w:rsidR="00000000" w:rsidDel="00000000" w:rsidP="00000000" w:rsidRDefault="00000000" w:rsidRPr="00000000" w14:paraId="00000112">
      <w:pPr>
        <w:spacing w:after="200"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pageBreakBefore/>
        <w:rPr/>
      </w:pPr>
      <w:bookmarkStart w:colFirst="0" w:colLast="0" w:name="_potlyljlqwhw" w:id="15"/>
      <w:bookmarkEnd w:id="15"/>
      <w:r w:rsidDel="00000000" w:rsidR="00000000" w:rsidRPr="00000000">
        <w:rPr>
          <w:rtl w:val="0"/>
        </w:rPr>
        <w:t xml:space="preserve">5.3 Cambios y justificación</w:t>
      </w:r>
    </w:p>
    <w:p w:rsidR="00000000" w:rsidDel="00000000" w:rsidP="00000000" w:rsidRDefault="00000000" w:rsidRPr="00000000" w14:paraId="00000114">
      <w:pPr>
        <w:spacing w:after="220" w:before="220" w:line="335.99999999999994" w:lineRule="auto"/>
        <w:rPr/>
      </w:pPr>
      <w:r w:rsidDel="00000000" w:rsidR="00000000" w:rsidRPr="00000000">
        <w:rPr>
          <w:rtl w:val="0"/>
        </w:rPr>
        <w:t xml:space="preserve">La propuesta organiza la vista Usuarios y soporte en pestañas, suma filtros y un panel de detalle de usuario, y deja los tickets en su propia pestaña.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935"/>
        <w:gridCol w:w="2955"/>
        <w:gridCol w:w="3060"/>
        <w:tblGridChange w:id="0">
          <w:tblGrid>
            <w:gridCol w:w="1650"/>
            <w:gridCol w:w="1935"/>
            <w:gridCol w:w="2955"/>
            <w:gridCol w:w="3060"/>
          </w:tblGrid>
        </w:tblGridChange>
      </w:tblGrid>
      <w:tr>
        <w:trPr>
          <w:cantSplit w:val="0"/>
          <w:trHeight w:val="420" w:hRule="atLeast"/>
          <w:tblHeader w:val="0"/>
          <w:cantSplit/>
          <w:tblHeader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Diseño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Cabecera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Selector de período (30d) 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Solo selector de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 vista muestra el estado actual de usuarios y tickets, así que no necesita filtro de período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Pestañas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tiene; usuarios y tickets van en la misma página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Pestañas “Usuarios” y “Tickets”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Separar la gestión de usuarios de la atención de tickets</w:t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Tarjetas KPI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Cuatro tarjetas con icono pequeño junto al título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Cuatro tarjetas con icono a la derecha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Leer rápido cada indicador</w:t>
            </w:r>
          </w:p>
        </w:tc>
      </w:tr>
      <w:tr>
        <w:trPr>
          <w:cantSplit w:val="0"/>
          <w:trHeight w:val="8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Filtros y búsqueda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Solo una caja de búsqueda por nombre o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 más filtros por plan y estado, y botón “Limpiar filtros”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Encontrar un usuario más rápido en listados largos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con usuario, plan, estado, última actividad y badges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 compacta con estado y botón “Ver detalle” en cada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Reducir columnas y llegar al detalle desde cada fila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Detalle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existe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Panel lateral con plan, última actividad, badges y fecha de registro, y acciones Editar y Suspender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 y gestionar un usuario sin salir de la lista</w:t>
            </w:r>
          </w:p>
        </w:tc>
      </w:tr>
    </w:tbl>
    <w:p w:rsidR="00000000" w:rsidDel="00000000" w:rsidP="00000000" w:rsidRDefault="00000000" w:rsidRPr="00000000" w14:paraId="00000136">
      <w:pPr>
        <w:spacing w:after="200"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  <w:t>6. Vista Planes y productos</w:t>
      </w:r>
    </w:p>
    <w:p w:rsidR="00000000" w:rsidDel="00000000" w:rsidP="00000000" w:rsidRDefault="00000000" w:rsidRPr="00000000" w14:paraId="00000138">
      <w:pPr>
        <w:pStyle w:val="Heading2"/>
        <w:keepNext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jc w:val="left"/>
        <w:rPr>
          <w:u w:val="none"/>
        </w:rPr>
      </w:pPr>
      <w:r w:rsidDel="00000000" w:rsidR="00000000" w:rsidRPr="00000000">
        <w:rPr>
          <w:rtl w:val="0"/>
        </w:rPr>
        <w:t>6.1 Diseño original</w:t>
      </w:r>
    </w:p>
    <w:p w:rsidR="00000000" w:rsidDel="00000000" w:rsidP="00000000" w:rsidRDefault="00000000" w:rsidRPr="00000000" w14:paraId="00000139">
      <w:pPr>
        <w:spacing w:after="200" w:line="276" w:lineRule="auto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220000" cy="2505600"/>
            <wp:effectExtent b="12700" l="12700" r="12700" t="1270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Caption"/>
        <w:spacing w:after="200" w:lineRule="auto"/>
        <w:jc w:val="center"/>
        <w:rPr/>
      </w:pPr>
      <w:bookmarkStart w:colFirst="0" w:colLast="0" w:name="_7tuv0cw8xcaz" w:id="16"/>
      <w:bookmarkEnd w:id="16"/>
      <w:r w:rsidDel="00000000" w:rsidR="00000000" w:rsidRPr="00000000">
        <w:rPr>
          <w:rtl w:val="0"/>
        </w:rPr>
        <w:t>Figura 11. Vista Planes y productos: diseño original (captura de la consola).</w:t>
      </w:r>
    </w:p>
    <w:p w:rsidR="00000000" w:rsidDel="00000000" w:rsidP="00000000" w:rsidRDefault="00000000" w:rsidRPr="00000000" w14:paraId="0000013B">
      <w:pPr>
        <w:pStyle w:val="Heading2"/>
        <w:keepNext/>
        <w:spacing w:after="200" w:line="276" w:lineRule="auto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>6.2 Propuesta de diseño</w:t>
      </w:r>
    </w:p>
    <w:p w:rsidR="00000000" w:rsidDel="00000000" w:rsidP="00000000" w:rsidRDefault="00000000" w:rsidRPr="00000000" w14:paraId="0000013C">
      <w:pPr>
        <w:spacing w:after="200" w:line="276" w:lineRule="auto"/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220000" cy="2557800"/>
            <wp:effectExtent b="12700" l="12700" r="12700" t="1270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Caption"/>
        <w:spacing w:after="200" w:lineRule="auto"/>
        <w:jc w:val="center"/>
        <w:rPr/>
      </w:pPr>
      <w:bookmarkStart w:colFirst="0" w:colLast="0" w:name="_fh4qwxhrpg9h" w:id="17"/>
      <w:bookmarkEnd w:id="17"/>
      <w:r w:rsidDel="00000000" w:rsidR="00000000" w:rsidRPr="00000000">
        <w:rPr>
          <w:rtl w:val="0"/>
        </w:rPr>
        <w:t>Figura 12. Vista Planes y productos: propuesta de diseño (mockup).</w:t>
      </w:r>
    </w:p>
    <w:p w:rsidR="00000000" w:rsidDel="00000000" w:rsidP="00000000" w:rsidRDefault="00000000" w:rsidRPr="00000000" w14:paraId="0000013E">
      <w:pPr>
        <w:spacing w:after="200"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pageBreakBefore/>
        <w:rPr>
          <w:sz w:val="22"/>
          <w:szCs w:val="22"/>
        </w:rPr>
      </w:pPr>
      <w:bookmarkStart w:colFirst="0" w:colLast="0" w:name="_ndf8e88idv6l" w:id="18"/>
      <w:bookmarkEnd w:id="18"/>
      <w:r w:rsidDel="00000000" w:rsidR="00000000" w:rsidRPr="00000000">
        <w:rPr>
          <w:rtl w:val="0"/>
        </w:rPr>
        <w:t xml:space="preserve">6.3 Cambios y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20" w:before="220" w:line="335.99999999999994" w:lineRule="auto"/>
        <w:rPr/>
      </w:pPr>
      <w:r w:rsidDel="00000000" w:rsidR="00000000" w:rsidRPr="00000000">
        <w:rPr>
          <w:rtl w:val="0"/>
        </w:rPr>
        <w:t xml:space="preserve">La propuesta simplifica la vista Planes y productos con un menú por plan, botones principales agrupados y etiquetas por acción en cada funcionalidad.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935"/>
        <w:gridCol w:w="2955"/>
        <w:gridCol w:w="3060"/>
        <w:tblGridChange w:id="0">
          <w:tblGrid>
            <w:gridCol w:w="1650"/>
            <w:gridCol w:w="1935"/>
            <w:gridCol w:w="2955"/>
            <w:gridCol w:w="3060"/>
          </w:tblGrid>
        </w:tblGridChange>
      </w:tblGrid>
      <w:tr>
        <w:trPr>
          <w:cantSplit w:val="0"/>
          <w:trHeight w:val="420" w:hRule="atLeast"/>
          <w:tblHeader w:val="0"/>
          <w:cantSplit/>
          <w:tblHeader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Diseño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3a5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Cabecera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Selector de período (30d) 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Solo selector de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planes no dependen de un período, así que no se necesita filtro</w:t>
            </w:r>
          </w:p>
        </w:tc>
      </w:tr>
      <w:tr>
        <w:trPr>
          <w:cantSplit w:val="0"/>
          <w:trHeight w:val="42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Botones principales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Botones sin agrupar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Botones “+ Nuevo plan” y “Guardar cambios” arriba a la derecha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Tener a mano las acciones principales de la vista</w:t>
            </w:r>
          </w:p>
        </w:tc>
      </w:tr>
      <w:tr>
        <w:trPr>
          <w:cantSplit w:val="0"/>
          <w:trHeight w:val="870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Menú de cada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Sin menú de opciones por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Menú de opciones en cada plan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Editar, duplicar o eliminar un plan desde su propia cabecera</w:t>
            </w:r>
          </w:p>
        </w:tc>
      </w:tr>
      <w:tr>
        <w:trPr>
          <w:cantSplit w:val="0"/>
          <w:trHeight w:val="645" w:hRule="atLeast"/>
          <w:tblHeader w:val="0"/>
          <w:cantSplit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Badges por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Funcionalidades sin etiqueta de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 funcionalidad con una etiqueta de su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Identificar de un vistazo qué incluye cada plan</w:t>
            </w:r>
          </w:p>
        </w:tc>
      </w:tr>
    </w:tbl>
    <w:p w:rsidR="00000000" w:rsidDel="00000000" w:rsidP="00000000" w:rsidRDefault="00000000" w:rsidRPr="00000000" w14:paraId="0000015E">
      <w:pPr>
        <w:spacing w:after="200"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200" w:line="276" w:lineRule="auto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Cs w:val="1"/>
          <w:szCs w:val="20"/>
          <w:rtl w:val="0"/>
        </w:rPr>
        <w:t>Módulos nuevos propuestos por el equipo: vistas no incluidas en la consola original</w:t>
      </w:r>
    </w:p>
    <w:p w:rsidR="00000000" w:rsidDel="00000000" w:rsidP="00000000" w:rsidRDefault="00000000" w:rsidRPr="00000000" w14:paraId="00000162">
      <w:pPr>
        <w:spacing w:after="200" w:line="276" w:lineRule="auto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>Esta sección presenta tres módulos que el equipo agregó a la consola y que no estaban en el diseño original: Tutores, Contenido y Bitácora de auditoría. Para cada uno se muestra el mockup de propuesta y la captura del diseño final.</w:t>
      </w:r>
    </w:p>
    <w:p w:rsidR="00000000" w:rsidDel="00000000" w:rsidP="00000000" w:rsidRDefault="00000000" w:rsidRPr="00000000" w14:paraId="00000161">
      <w:pPr>
        <w:pStyle w:val="Heading2"/>
        <w:keepNext/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rPr>
          <w:szCs w:val="20"/>
          <w:rtl w:val="0"/>
        </w:rPr>
        <w:t>A.1 Vista Tutores</w:t>
      </w:r>
    </w:p>
    <w:p w:rsidR="00000000" w:rsidDel="00000000" w:rsidP="00000000" w:rsidRDefault="00000000" w:rsidRPr="00000000" w14:paraId="00000162">
      <w:pPr>
        <w:keepNext/>
        <w:spacing w:after="200" w:line="276" w:lineRule="auto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Mockup de propuesta</w:t>
      </w:r>
    </w:p>
    <w:p w:rsidR="00000000" w:rsidDel="00000000" w:rsidP="00000000" w:rsidRDefault="00000000" w:rsidRPr="00000000" w14:paraId="00000163">
      <w:pPr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55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Caption"/>
        <w:spacing w:after="200" w:lineRule="auto"/>
        <w:jc w:val="center"/>
        <w:rPr/>
      </w:pPr>
      <w:bookmarkStart w:colFirst="0" w:colLast="0" w:name="_hjs9rx80i2x9" w:id="19"/>
      <w:bookmarkEnd w:id="19"/>
      <w:r w:rsidDel="00000000" w:rsidR="00000000" w:rsidRPr="00000000">
        <w:rPr>
          <w:rtl w:val="0"/>
        </w:rPr>
        <w:t>Figura A1. Vista Tutores: mockup de propuesta.</w:t>
      </w:r>
    </w:p>
    <w:p w:rsidR="00000000" w:rsidDel="00000000" w:rsidP="00000000" w:rsidRDefault="00000000" w:rsidRPr="00000000" w14:paraId="00000165">
      <w:pPr>
        <w:keepNext/>
        <w:spacing w:after="200" w:line="276" w:lineRule="auto"/>
        <w:rPr/>
      </w:pPr>
      <w:r w:rsidDel="00000000" w:rsidR="00000000" w:rsidRPr="00000000">
        <w:rPr>
          <w:rtl w:val="0"/>
        </w:rPr>
        <w:t xml:space="preserve">Diseño final (captura de la consola)</w:t>
      </w:r>
    </w:p>
    <w:p w:rsidR="00000000" w:rsidDel="00000000" w:rsidP="00000000" w:rsidRDefault="00000000" w:rsidRPr="00000000" w14:paraId="00000166">
      <w:pPr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55900"/>
            <wp:effectExtent b="12700" l="12700" r="12700" t="1270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Caption"/>
        <w:spacing w:after="200" w:lineRule="auto"/>
        <w:jc w:val="center"/>
        <w:rPr/>
      </w:pPr>
      <w:bookmarkStart w:colFirst="0" w:colLast="0" w:name="_3xy8w55jf499" w:id="20"/>
      <w:bookmarkEnd w:id="20"/>
      <w:r w:rsidDel="00000000" w:rsidR="00000000" w:rsidRPr="00000000">
        <w:rPr>
          <w:rtl w:val="0"/>
        </w:rPr>
        <w:t>Figura A2. Vista Tutores: diseño final (captura de la consola).</w:t>
      </w:r>
    </w:p>
    <w:p w:rsidR="00000000" w:rsidDel="00000000" w:rsidP="00000000" w:rsidRDefault="00000000" w:rsidRPr="00000000" w14:paraId="00000168">
      <w:pPr>
        <w:pStyle w:val="Heading2"/>
        <w:keepNext/>
        <w:spacing w:after="200" w:line="276" w:lineRule="auto"/>
        <w:rPr/>
      </w:pPr>
      <w:r w:rsidDel="00000000" w:rsidR="00000000" w:rsidRPr="00000000">
        <w:rPr>
          <w:rtl w:val="0"/>
        </w:rPr>
        <w:t>A.2 Vista Contenido</w:t>
      </w:r>
    </w:p>
    <w:p w:rsidR="00000000" w:rsidDel="00000000" w:rsidP="00000000" w:rsidRDefault="00000000" w:rsidRPr="00000000" w14:paraId="00000169">
      <w:pPr>
        <w:keepNext/>
        <w:spacing w:after="200" w:line="276" w:lineRule="auto"/>
        <w:rPr/>
      </w:pPr>
      <w:r w:rsidDel="00000000" w:rsidR="00000000" w:rsidRPr="00000000">
        <w:rPr>
          <w:rtl w:val="0"/>
        </w:rPr>
        <w:t xml:space="preserve">Mockup de propuesta</w:t>
      </w:r>
    </w:p>
    <w:p w:rsidR="00000000" w:rsidDel="00000000" w:rsidP="00000000" w:rsidRDefault="00000000" w:rsidRPr="00000000" w14:paraId="0000016B">
      <w:pPr>
        <w:spacing w:after="200"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2794000"/>
            <wp:effectExtent b="12700" l="12700" r="12700" t="127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Caption"/>
        <w:spacing w:after="200" w:lineRule="auto"/>
        <w:jc w:val="center"/>
        <w:rPr/>
      </w:pPr>
      <w:bookmarkStart w:colFirst="0" w:colLast="0" w:name="_w8bhkj3e5g1l" w:id="21"/>
      <w:bookmarkEnd w:id="21"/>
      <w:r w:rsidDel="00000000" w:rsidR="00000000" w:rsidRPr="00000000">
        <w:rPr>
          <w:rtl w:val="0"/>
        </w:rPr>
        <w:t>Figura A3. Vista Contenido: mockup de propuesta.</w:t>
      </w:r>
    </w:p>
    <w:p w:rsidR="00000000" w:rsidDel="00000000" w:rsidP="00000000" w:rsidRDefault="00000000" w:rsidRPr="00000000" w14:paraId="0000016E">
      <w:pPr>
        <w:keepNext/>
        <w:spacing w:after="200" w:line="276" w:lineRule="auto"/>
        <w:rPr/>
      </w:pPr>
      <w:r w:rsidDel="00000000" w:rsidR="00000000" w:rsidRPr="00000000">
        <w:rPr>
          <w:rtl w:val="0"/>
        </w:rPr>
        <w:t xml:space="preserve">Diseño final (captura de la consola)</w:t>
      </w:r>
    </w:p>
    <w:p w:rsidR="00000000" w:rsidDel="00000000" w:rsidP="00000000" w:rsidRDefault="00000000" w:rsidRPr="00000000" w14:paraId="0000016F">
      <w:pPr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43200"/>
            <wp:effectExtent b="12700" l="12700" r="12700" t="127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Caption"/>
        <w:spacing w:after="200" w:lineRule="auto"/>
        <w:jc w:val="center"/>
        <w:rPr/>
      </w:pPr>
      <w:bookmarkStart w:colFirst="0" w:colLast="0" w:name="_ix9xgsy2c08f" w:id="22"/>
      <w:bookmarkEnd w:id="22"/>
      <w:r w:rsidDel="00000000" w:rsidR="00000000" w:rsidRPr="00000000">
        <w:rPr>
          <w:rtl w:val="0"/>
        </w:rPr>
        <w:t>Figura A4. Vista Contenido: diseño final (captura de la consola).</w:t>
      </w:r>
    </w:p>
    <w:p w:rsidR="00000000" w:rsidDel="00000000" w:rsidP="00000000" w:rsidRDefault="00000000" w:rsidRPr="00000000" w14:paraId="00000171">
      <w:pPr>
        <w:pStyle w:val="Heading2"/>
        <w:keepNext/>
        <w:spacing w:after="200" w:line="276" w:lineRule="auto"/>
        <w:rPr/>
      </w:pPr>
      <w:r w:rsidDel="00000000" w:rsidR="00000000" w:rsidRPr="00000000">
        <w:rPr>
          <w:rtl w:val="0"/>
        </w:rPr>
        <w:t>A.3 Vista Bitácora de auditoría</w:t>
      </w:r>
    </w:p>
    <w:p w:rsidR="00000000" w:rsidDel="00000000" w:rsidP="00000000" w:rsidRDefault="00000000" w:rsidRPr="00000000" w14:paraId="00000172">
      <w:pPr>
        <w:keepNext/>
        <w:spacing w:after="200" w:line="276" w:lineRule="auto"/>
        <w:rPr/>
      </w:pPr>
      <w:r w:rsidDel="00000000" w:rsidR="00000000" w:rsidRPr="00000000">
        <w:rPr>
          <w:rtl w:val="0"/>
        </w:rPr>
        <w:t xml:space="preserve">Mockup de propuesta</w:t>
      </w:r>
    </w:p>
    <w:p w:rsidR="00000000" w:rsidDel="00000000" w:rsidP="00000000" w:rsidRDefault="00000000" w:rsidRPr="00000000" w14:paraId="00000174">
      <w:pPr>
        <w:spacing w:after="200"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2794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Caption"/>
        <w:spacing w:after="200" w:lineRule="auto"/>
        <w:jc w:val="center"/>
        <w:rPr/>
      </w:pPr>
      <w:bookmarkStart w:colFirst="0" w:colLast="0" w:name="_vhbnqforlp9d" w:id="23"/>
      <w:bookmarkEnd w:id="23"/>
      <w:r w:rsidDel="00000000" w:rsidR="00000000" w:rsidRPr="00000000">
        <w:rPr>
          <w:rtl w:val="0"/>
        </w:rPr>
        <w:t>Figura A5. Vista Bitácora de auditoría: mockup de propuesta.</w:t>
      </w:r>
    </w:p>
    <w:p w:rsidR="00000000" w:rsidDel="00000000" w:rsidP="00000000" w:rsidRDefault="00000000" w:rsidRPr="00000000" w14:paraId="00000176">
      <w:pPr>
        <w:keepNext/>
        <w:spacing w:after="200" w:line="276" w:lineRule="auto"/>
        <w:rPr/>
      </w:pPr>
      <w:r w:rsidDel="00000000" w:rsidR="00000000" w:rsidRPr="00000000">
        <w:rPr>
          <w:rtl w:val="0"/>
        </w:rPr>
        <w:t xml:space="preserve">Diseño final (captura de la consola)</w:t>
      </w:r>
    </w:p>
    <w:p w:rsidR="00000000" w:rsidDel="00000000" w:rsidP="00000000" w:rsidRDefault="00000000" w:rsidRPr="00000000" w14:paraId="00000177">
      <w:pPr>
        <w:spacing w:after="200"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2743200"/>
            <wp:effectExtent b="12700" l="12700" r="12700" t="1270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Caption"/>
        <w:spacing w:after="200" w:lineRule="auto"/>
        <w:jc w:val="center"/>
        <w:rPr/>
      </w:pPr>
      <w:bookmarkStart w:colFirst="0" w:colLast="0" w:name="_f3bs11m7kbyq" w:id="24"/>
      <w:bookmarkEnd w:id="24"/>
      <w:r w:rsidDel="00000000" w:rsidR="00000000" w:rsidRPr="00000000">
        <w:rPr>
          <w:rtl w:val="0"/>
        </w:rPr>
        <w:t>Figura A6. Vista Bitácora de auditoría: diseño final (captura de la consola).</w:t>
      </w:r>
    </w:p>
    <w:sectPr>
      <w:footerReference w:type="default" r:id="rId26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customStyle="1" w:styleId="Caption">
    <w:name w:val="caption"/>
    <w:basedOn w:val="Normal"/>
    <w:pPr>
      <w:spacing w:after="160"/>
      <w:jc w:val="center"/>
    </w:pPr>
    <w:rPr>
      <w:i/>
      <w:sz w:val="1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8.png"/><Relationship Id="rId21" Type="http://schemas.openxmlformats.org/officeDocument/2006/relationships/image" Target="media/image5.png"/><Relationship Id="rId24" Type="http://schemas.openxmlformats.org/officeDocument/2006/relationships/image" Target="media/image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11" Type="http://schemas.openxmlformats.org/officeDocument/2006/relationships/image" Target="media/image16.png"/><Relationship Id="rId10" Type="http://schemas.openxmlformats.org/officeDocument/2006/relationships/image" Target="media/image10.png"/><Relationship Id="rId13" Type="http://schemas.openxmlformats.org/officeDocument/2006/relationships/image" Target="media/image18.png"/><Relationship Id="rId12" Type="http://schemas.openxmlformats.org/officeDocument/2006/relationships/image" Target="media/image11.png"/><Relationship Id="rId15" Type="http://schemas.openxmlformats.org/officeDocument/2006/relationships/image" Target="media/image19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9" Type="http://schemas.openxmlformats.org/officeDocument/2006/relationships/image" Target="media/image15.png"/><Relationship Id="rId18" Type="http://schemas.openxmlformats.org/officeDocument/2006/relationships/image" Target="media/image20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