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Finding the right balance between “no hallucinations” and “useful output” often means loosening some of the strictest constraints. Here are a few concrete adjustments you can make so the model still produces meaningful analysis without inventing data: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Relax the “output null if you can’t calculate exactly” rule</w:t>
        <w:br w:type="textWrapping"/>
      </w:r>
      <w:r w:rsidDel="00000000" w:rsidR="00000000" w:rsidRPr="00000000">
        <w:rPr>
          <w:rtl w:val="0"/>
        </w:rPr>
        <w:t xml:space="preserve">Instead of forcing nulls for every field the model can’t compute exactly, allow it to make reasonable estimates (with a caveat). For example, rather than:</w:t>
        <w:br w:type="textWrapping"/>
        <w:t xml:space="preserve">“If you cannot compute a field exactly as defined, output null”</w:t>
        <w:br w:type="textWrapping"/>
        <w:t xml:space="preserve">you might say:</w:t>
        <w:br w:type="textWrapping"/>
        <w:t xml:space="preserve">“If you can’t compute this to two‐decimal precision, provide your best estimate and append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\"note\": \"estimate based on available data\"</w:t>
      </w:r>
      <w:r w:rsidDel="00000000" w:rsidR="00000000" w:rsidRPr="00000000">
        <w:rPr>
          <w:rtl w:val="0"/>
        </w:rPr>
        <w:t xml:space="preserve">.”</w:t>
        <w:br w:type="textWrapping"/>
        <w:t xml:space="preserve">That gives the model permission to “fill in” missing pieces, while still signaling when it’s guessing.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overly detailed indicator definitions</w:t>
        <w:br w:type="textWrapping"/>
      </w:r>
      <w:r w:rsidDel="00000000" w:rsidR="00000000" w:rsidRPr="00000000">
        <w:rPr>
          <w:rtl w:val="0"/>
        </w:rPr>
        <w:t xml:space="preserve">For instance, telling the model exactly how to compute RSI or support levels can be replaced with:</w:t>
        <w:br w:type="textWrapping"/>
        <w:t xml:space="preserve">“Use common technical‐analysis conventions (20-period SMA, 14-period RSI, local minima/maxima for support and resistance). If you don’t have enough five-minute data for a precise 14-period RSI, estimate based on the last available interval and note that it’s an estimate.”</w:t>
        <w:br w:type="textWrapping"/>
        <w:t xml:space="preserve">By referencing “common conventions” rather than spelling out every formula, you let the model draw on its internal knowledge, which often leads to more coherent output.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Allow a small nonzero temperature (0.1–0.2)</w:t>
        <w:br w:type="textWrapping"/>
      </w:r>
      <w:r w:rsidDel="00000000" w:rsidR="00000000" w:rsidRPr="00000000">
        <w:rPr>
          <w:rtl w:val="0"/>
        </w:rPr>
        <w:t xml:space="preserve">Zero temperature makes the LLM overly deterministic and brittle.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"temperature": 0.1</w:t>
      </w:r>
      <w:r w:rsidDel="00000000" w:rsidR="00000000" w:rsidRPr="00000000">
        <w:rPr>
          <w:rtl w:val="0"/>
        </w:rPr>
        <w:t xml:space="preserve"> still keeps it “locked down” against creative fabrication but gives it enough flexibility to produce realistic‐sounding support/resistance levels or confidence ranges.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Provide a simpler JSON schema without forcing every key</w:t>
        <w:br w:type="textWrapping"/>
      </w:r>
      <w:r w:rsidDel="00000000" w:rsidR="00000000" w:rsidRPr="00000000">
        <w:rPr>
          <w:rtl w:val="0"/>
        </w:rPr>
        <w:t xml:space="preserve">Rather than insisting on an exhaustive template, focus on the fields you really need:</w:t>
        <w:br w:type="textWrapping"/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"predictions":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"1d": { "point": number, "low": number, "high": number, "confidence": integer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"1w": { …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"1m": { …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"technical":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"trend": string,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"support_levels": [number, …],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"resistance_levels": [number, …]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"recommendation":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model cannot compute, it can omit a low/high or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only for those specific sub-fields—rather than nulling out entire sections.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heavy numeric calculations out of the LLM completely</w:t>
        <w:br w:type="textWrapping"/>
      </w:r>
      <w:r w:rsidDel="00000000" w:rsidR="00000000" w:rsidRPr="00000000">
        <w:rPr>
          <w:rtl w:val="0"/>
        </w:rPr>
        <w:t xml:space="preserve">If you can pre-compute basic indicators (moving averages, regression coefficients, RSI, etc.) in your own code, then pass those values into the prompt as “pre‐calculated indicators.” The LLM’s job becomes: “Given these SMAs, RSI, and recent price trends, interpret and produce JSON.” That completely eliminates the risk of the LLM inventing a wrong SMA or regression.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cc2schu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a more balanced prompt JSON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"model": "gpt-4o",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"temperature": 0.1,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"messages":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"role": "system",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"content": "You are a professional financial analyst. Use only the data and indicators provided or computed. If you must estimate a value (e.g., support level), include a \"note\":\"estimated\" for that field. Always respond in valid JSON format."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"role": "user",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"content": "Here are 78 five‐minute data points for AAPL (time, price, volume).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Additionally, I have precomputed: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• sma_20 = 201.23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• rsi_14 = 58.4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• regression_slope = 0.02 (R² = 0.65)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Please provide exactly this 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\"predictions\":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\"1d\": {\"point\": number, \"low\": number, \"high\": number, \"confidence\": integer},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\"1w\": {\"point\": number, \"low\": number, \"high\": number, \"confidence\": integer},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\"1m\": {\"point\": number, \"low\": number, \"high\": number, \"confidence\": integer}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\"technical\":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\"trend\": \"up\" | \"down\" | \"sideways\",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\"support_levels\": [number, …],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\"resistance_levels\": [number, …]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},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\"recommendation\": \"buy\" | \"sell\" | \"hold\"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Use common conventions for support (local minima) and resistance (local maxima). If you can’t compute a field precisely, estimate and add \"note\":\"estimated\" to that entry."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"response_format": { "type": "json_object"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works better: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You’ve offloaded the heavy math (SMA, RSI, regression) to your code.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no longer has to invent moving‐average calculations. It only interprets the indicators you provide.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still get a controlled JSON schema, but you’ve removed the “force‐null-if-uncertain” trap, so the model can give a reasonable prediction instead of defaulting to nonsensical nulls.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small temperature (0.1) keeps the model from freely fabricating but lets it express realistic support/resistance levels.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loosening the “must-null” rules, trimming overly prescriptive formulas, and (ideally) precomputing the core indicators yourself, you’ll see far more coherent, actionable JSON from the model—without a high risk of made-up numbers.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