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7EA" w:rsidRDefault="00B72AC7" w:rsidP="00B72AC7">
      <w:pPr>
        <w:pStyle w:val="1"/>
        <w:numPr>
          <w:ilvl w:val="0"/>
          <w:numId w:val="7"/>
        </w:numPr>
        <w:spacing w:before="156" w:after="312"/>
      </w:pPr>
      <w:r>
        <w:t>Probability Theory in brief</w:t>
      </w:r>
    </w:p>
    <w:p w:rsidR="00B72AC7" w:rsidRDefault="004537D3" w:rsidP="00B72AC7">
      <w:pPr>
        <w:pStyle w:val="2"/>
        <w:numPr>
          <w:ilvl w:val="1"/>
          <w:numId w:val="7"/>
        </w:numPr>
        <w:spacing w:before="156" w:after="312"/>
      </w:pPr>
      <w:r>
        <w:t>Fundamental Rules</w:t>
      </w:r>
    </w:p>
    <w:p w:rsidR="00B72AC7" w:rsidRDefault="00B72AC7" w:rsidP="00B72AC7">
      <w:pPr>
        <w:spacing w:before="156" w:after="312"/>
      </w:pPr>
      <w:r>
        <w:rPr>
          <w:rFonts w:hint="eastAsia"/>
        </w:rPr>
        <w:t xml:space="preserve">Given two events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, we define the </w:t>
      </w:r>
      <w:r>
        <w:t xml:space="preserve">probability of </w:t>
      </w:r>
      <m:oMath>
        <m:r>
          <w:rPr>
            <w:rFonts w:ascii="Cambria Math" w:hAnsi="Cambria Math"/>
          </w:rPr>
          <m:t xml:space="preserve">A </m:t>
        </m:r>
        <m:r>
          <m:rPr>
            <m:nor/>
          </m:rPr>
          <w:rPr>
            <w:rFonts w:ascii="Cambria Math" w:hAnsi="Cambria Math"/>
          </w:rPr>
          <m:t>or</m:t>
        </m:r>
        <m:r>
          <w:rPr>
            <w:rFonts w:ascii="Cambria Math" w:hAnsi="Cambria Math"/>
          </w:rPr>
          <m:t xml:space="preserve"> B</m:t>
        </m:r>
      </m:oMath>
      <w:r>
        <w:t xml:space="preserve"> as follows:</w:t>
      </w:r>
    </w:p>
    <w:p w:rsidR="00B72AC7" w:rsidRPr="00B72AC7" w:rsidRDefault="00B72AC7" w:rsidP="00B72AC7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A∧B</m:t>
              </m:r>
            </m:e>
          </m:d>
        </m:oMath>
      </m:oMathPara>
    </w:p>
    <w:p w:rsidR="00B72AC7" w:rsidRDefault="00B72AC7" w:rsidP="00B72AC7">
      <w:pPr>
        <w:spacing w:before="156" w:after="312"/>
      </w:pPr>
      <w:r>
        <w:rPr>
          <w:rFonts w:hint="eastAsia"/>
        </w:rPr>
        <w:t>Especially,</w:t>
      </w:r>
      <w:r w:rsidRPr="001F0EDD">
        <w:rPr>
          <w:rFonts w:hint="eastAsia"/>
        </w:rPr>
        <w:t xml:space="preserve"> </w:t>
      </w:r>
      <w:r w:rsidR="001F0EDD" w:rsidRPr="001F0EDD">
        <w:t>if</w:t>
      </w:r>
      <w:r w:rsidRPr="00B72AC7">
        <w:rPr>
          <w:rFonts w:hint="eastAsia"/>
          <w:color w:val="0070C0"/>
        </w:rPr>
        <w:t xml:space="preserve">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are mutually exclusive, </w:t>
      </w:r>
      <w:r>
        <w:t xml:space="preserve">then </w:t>
      </w:r>
    </w:p>
    <w:p w:rsidR="00B72AC7" w:rsidRPr="00B72AC7" w:rsidRDefault="00B72AC7" w:rsidP="00B72AC7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B72AC7" w:rsidRDefault="00B72AC7" w:rsidP="00B72AC7">
      <w:pPr>
        <w:spacing w:before="156" w:after="312"/>
      </w:pPr>
      <w:r>
        <w:rPr>
          <w:rFonts w:hint="eastAsia"/>
        </w:rPr>
        <w:t xml:space="preserve">We define the </w:t>
      </w:r>
      <w:r w:rsidRPr="00217B80">
        <w:rPr>
          <w:b/>
          <w:color w:val="0070C0"/>
        </w:rPr>
        <w:t>probability of the joint event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B</m:t>
        </m:r>
      </m:oMath>
      <w:r>
        <w:t xml:space="preserve"> as follows:</w:t>
      </w:r>
      <w:r w:rsidR="007A4F1D">
        <w:br/>
      </w:r>
      <w:r w:rsidR="007A4F1D" w:rsidRPr="007A4F1D">
        <w:rPr>
          <w:rFonts w:ascii="Calibri" w:hAnsi="Calibri" w:cs="Calibri"/>
          <w:color w:val="00B050"/>
        </w:rPr>
        <w:t>ALSO CALLED</w:t>
      </w:r>
      <w:r w:rsidR="007E77A4">
        <w:tab/>
      </w:r>
      <w:r w:rsidR="007A4F1D" w:rsidRPr="007A4F1D">
        <w:rPr>
          <w:b/>
          <w:color w:val="0070C0"/>
        </w:rPr>
        <w:t>product rule</w:t>
      </w:r>
    </w:p>
    <w:p w:rsidR="00B72AC7" w:rsidRPr="00B72AC7" w:rsidRDefault="00B72AC7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B72AC7" w:rsidRDefault="00B72AC7" w:rsidP="00B72AC7">
      <w:pPr>
        <w:spacing w:before="156" w:after="312"/>
      </w:pPr>
      <w:r>
        <w:rPr>
          <w:rFonts w:hint="eastAsia"/>
        </w:rPr>
        <w:t xml:space="preserve">Also, given a </w:t>
      </w:r>
      <w:r>
        <w:t xml:space="preserve">joint distribution on the two events as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, we</w:t>
      </w:r>
      <w:r>
        <w:t xml:space="preserve"> define the </w:t>
      </w:r>
      <w:r w:rsidRPr="00217B80">
        <w:rPr>
          <w:b/>
          <w:color w:val="0070C0"/>
        </w:rPr>
        <w:t>marginal distribution</w:t>
      </w:r>
      <w:r>
        <w:t xml:space="preserve"> as follows:</w:t>
      </w:r>
      <w:r w:rsidR="007A4F1D">
        <w:br/>
      </w:r>
      <w:r w:rsidR="007A4F1D" w:rsidRPr="007A4F1D">
        <w:rPr>
          <w:rFonts w:ascii="Calibri" w:hAnsi="Calibri" w:cs="Calibri"/>
          <w:color w:val="00B050"/>
        </w:rPr>
        <w:t>ALSO CALLED</w:t>
      </w:r>
      <w:r w:rsidR="007E77A4">
        <w:tab/>
      </w:r>
      <w:r w:rsidR="007A4F1D" w:rsidRPr="007A4F1D">
        <w:rPr>
          <w:b/>
          <w:color w:val="0070C0"/>
        </w:rPr>
        <w:t>sum rule</w:t>
      </w:r>
    </w:p>
    <w:p w:rsidR="00B72AC7" w:rsidRPr="00D044A4" w:rsidRDefault="00B72AC7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</m:oMath>
      </m:oMathPara>
    </w:p>
    <w:p w:rsidR="00D044A4" w:rsidRDefault="00217B80" w:rsidP="00B72AC7">
      <w:pPr>
        <w:spacing w:before="156" w:after="312"/>
      </w:pPr>
      <w:r>
        <w:rPr>
          <w:rFonts w:hint="eastAsia"/>
        </w:rPr>
        <w:t xml:space="preserve">For the probability of </w:t>
      </w:r>
      <w:r>
        <w:t xml:space="preserve">the joint event of more than 2 events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1:D</m:t>
            </m:r>
          </m:sub>
        </m:sSub>
      </m:oMath>
      <w:r w:rsidR="002C39F0">
        <w:t xml:space="preserve">, we yield the </w:t>
      </w:r>
      <w:r w:rsidR="002C39F0" w:rsidRPr="00D705BB">
        <w:rPr>
          <w:b/>
          <w:color w:val="0070C0"/>
        </w:rPr>
        <w:t xml:space="preserve">chain rule </w:t>
      </w:r>
      <w:r w:rsidR="002C39F0">
        <w:t>of probability:</w:t>
      </w:r>
    </w:p>
    <w:p w:rsidR="002C39F0" w:rsidRPr="00D705BB" w:rsidRDefault="002C39F0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1:</m:t>
                  </m:r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…∙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-1:1</m:t>
                  </m:r>
                </m:sub>
              </m:sSub>
            </m:e>
          </m:d>
        </m:oMath>
      </m:oMathPara>
    </w:p>
    <w:p w:rsidR="00D705BB" w:rsidRDefault="00D705BB" w:rsidP="00B72AC7">
      <w:pPr>
        <w:spacing w:before="156" w:after="312"/>
      </w:pPr>
      <w:r>
        <w:rPr>
          <w:rFonts w:hint="eastAsia"/>
        </w:rPr>
        <w:t>注：为了避免故弄玄虚的符号定义，这里借用了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的表示方法。</w:t>
      </w:r>
      <m:oMath>
        <m:r>
          <w:rPr>
            <w:rFonts w:ascii="Cambria Math" w:hAnsi="Cambria Math"/>
          </w:rPr>
          <m:t>1:D</m:t>
        </m:r>
      </m:oMath>
      <w:r>
        <w:rPr>
          <w:rFonts w:hint="eastAsia"/>
        </w:rPr>
        <w:t>表示序列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1,2,…,D</m:t>
            </m:r>
          </m:e>
        </m:d>
      </m:oMath>
      <w:r w:rsidR="00FA775E">
        <w:rPr>
          <w:rFonts w:hint="eastAsia"/>
        </w:rPr>
        <w:t>。</w:t>
      </w:r>
    </w:p>
    <w:p w:rsidR="00FA775E" w:rsidRDefault="004537D3" w:rsidP="00FA775E">
      <w:pPr>
        <w:spacing w:before="156" w:after="312"/>
      </w:pPr>
      <w:r>
        <w:rPr>
          <w:rFonts w:hint="eastAsia"/>
        </w:rPr>
        <w:t xml:space="preserve">We define </w:t>
      </w:r>
      <w:r>
        <w:t xml:space="preserve">“the </w:t>
      </w:r>
      <w:r w:rsidRPr="007A4F1D">
        <w:rPr>
          <w:b/>
          <w:color w:val="0070C0"/>
        </w:rPr>
        <w:t>conditional probability</w:t>
      </w:r>
      <w:r>
        <w:t xml:space="preserve"> of event </w:t>
      </w:r>
      <m:oMath>
        <m:r>
          <w:rPr>
            <w:rFonts w:ascii="Cambria Math" w:hAnsi="Cambria Math"/>
          </w:rPr>
          <m:t>A</m:t>
        </m:r>
      </m:oMath>
      <w:r>
        <w:t xml:space="preserve">, given that event 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 xml:space="preserve"> is true</w:t>
      </w:r>
      <w:r>
        <w:t>” as follows:</w:t>
      </w:r>
    </w:p>
    <w:p w:rsidR="004537D3" w:rsidRPr="004537D3" w:rsidRDefault="004537D3" w:rsidP="00FF4DCB">
      <w:pPr>
        <w:pStyle w:val="Emphasize"/>
        <w:spacing w:before="156" w:after="312"/>
        <w:ind w:left="240" w:right="2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nor/>
            </m:rPr>
            <m:t xml:space="preserve">if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&gt;0</m:t>
          </m:r>
        </m:oMath>
      </m:oMathPara>
    </w:p>
    <w:p w:rsidR="004537D3" w:rsidRDefault="007A4F1D" w:rsidP="007A4F1D">
      <w:pPr>
        <w:pStyle w:val="2"/>
        <w:numPr>
          <w:ilvl w:val="1"/>
          <w:numId w:val="7"/>
        </w:numPr>
        <w:spacing w:before="156" w:after="312"/>
      </w:pPr>
      <w:r>
        <w:lastRenderedPageBreak/>
        <w:t>Bayes rule</w:t>
      </w:r>
    </w:p>
    <w:p w:rsidR="007A4F1D" w:rsidRDefault="007A4F1D" w:rsidP="007A4F1D">
      <w:pPr>
        <w:spacing w:before="156" w:after="312"/>
      </w:pPr>
      <w:r>
        <w:t xml:space="preserve">Combining the definition of conditional probability with the product and sum rules yields </w:t>
      </w:r>
      <w:r w:rsidRPr="00BA7E06">
        <w:rPr>
          <w:b/>
          <w:color w:val="0070C0"/>
        </w:rPr>
        <w:t xml:space="preserve">Bayes </w:t>
      </w:r>
      <w:r w:rsidR="00BA7E06" w:rsidRPr="00BA7E06">
        <w:rPr>
          <w:b/>
          <w:color w:val="0070C0"/>
        </w:rPr>
        <w:t>rule</w:t>
      </w:r>
      <w:r w:rsidR="00BA7E06">
        <w:t>, also called Bayes Theorem</w:t>
      </w:r>
      <w:r>
        <w:t>:</w:t>
      </w:r>
    </w:p>
    <w:p w:rsidR="00BA7E06" w:rsidRPr="00F63E8C" w:rsidRDefault="00D54773" w:rsidP="00F63E8C">
      <w:pPr>
        <w:pStyle w:val="Emphasize"/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</m:oMath>
      </m:oMathPara>
    </w:p>
    <w:p w:rsidR="00D54773" w:rsidRPr="00FE3E45" w:rsidRDefault="00FE3E45" w:rsidP="007A4F1D">
      <w:pPr>
        <w:spacing w:before="156" w:after="312"/>
        <w:rPr>
          <w:rFonts w:ascii="Calibri" w:hAnsi="Calibri" w:cs="Calibri"/>
          <w:b/>
          <w:color w:val="00B050"/>
        </w:rPr>
      </w:pPr>
      <w:r w:rsidRPr="00FE3E45">
        <w:rPr>
          <w:rFonts w:ascii="Calibri" w:hAnsi="Calibri" w:cs="Calibri"/>
          <w:b/>
          <w:color w:val="00B050"/>
        </w:rPr>
        <w:t>EXAMPLE</w:t>
      </w:r>
    </w:p>
    <w:p w:rsidR="00960EEC" w:rsidRDefault="00FE3E45" w:rsidP="007A4F1D">
      <w:pPr>
        <w:spacing w:before="156" w:after="312"/>
      </w:pPr>
      <w:r>
        <w:rPr>
          <w:rFonts w:hint="eastAsia"/>
        </w:rPr>
        <w:t xml:space="preserve">Suppose you </w:t>
      </w:r>
      <w:r w:rsidR="00DA31A0">
        <w:t xml:space="preserve">decide to have a medical test for a breast cancer called a mammogram. If the test is positive, what is the probability you have cancer? That obviously depends on how reliable the test is. Suppose you are told the test has a </w:t>
      </w:r>
      <w:r w:rsidR="00DA31A0" w:rsidRPr="00DA31A0">
        <w:rPr>
          <w:b/>
          <w:color w:val="0070C0"/>
        </w:rPr>
        <w:t>sensitivity</w:t>
      </w:r>
      <w:r w:rsidR="00DA31A0" w:rsidRPr="00DA31A0">
        <w:rPr>
          <w:color w:val="0070C0"/>
        </w:rPr>
        <w:t xml:space="preserve"> </w:t>
      </w:r>
      <w:r w:rsidR="00DA31A0">
        <w:t>of 80%, which means “if you do have cancer, the test will report positive with probability 0.8”</w:t>
      </w:r>
      <w:r w:rsidR="00960EEC">
        <w:t>. In other words,</w:t>
      </w:r>
    </w:p>
    <w:p w:rsidR="00960EEC" w:rsidRPr="00960EEC" w:rsidRDefault="00960EEC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=0.8</m:t>
          </m:r>
        </m:oMath>
      </m:oMathPara>
    </w:p>
    <w:p w:rsidR="00960EEC" w:rsidRDefault="00960EEC" w:rsidP="007A4F1D">
      <w:pPr>
        <w:spacing w:before="156" w:after="312"/>
      </w:pPr>
      <w:r>
        <w:rPr>
          <w:rFonts w:hint="eastAsia"/>
        </w:rPr>
        <w:t xml:space="preserve">where </w:t>
      </w:r>
      <m:oMath>
        <m:r>
          <w:rPr>
            <w:rFonts w:ascii="Cambria Math" w:hAnsi="Cambria Math"/>
          </w:rPr>
          <m:t>x=1</m:t>
        </m:r>
      </m:oMath>
      <w:r>
        <w:rPr>
          <w:rFonts w:hint="eastAsia"/>
        </w:rPr>
        <w:t xml:space="preserve"> is the event </w:t>
      </w:r>
      <w:r>
        <w:t xml:space="preserve">“the mammogram is positive”, and </w:t>
      </w:r>
      <m:oMath>
        <m:r>
          <w:rPr>
            <w:rFonts w:ascii="Cambria Math" w:hAnsi="Cambria Math"/>
          </w:rPr>
          <m:t>y=1</m:t>
        </m:r>
      </m:oMath>
      <w:r>
        <w:t xml:space="preserve"> is the event “you have breast </w:t>
      </w:r>
      <w:proofErr w:type="gramStart"/>
      <w:r>
        <w:t>cancer”.</w:t>
      </w:r>
      <w:proofErr w:type="gramEnd"/>
      <w:r>
        <w:rPr>
          <w:rFonts w:hint="eastAsia"/>
        </w:rPr>
        <w:t xml:space="preserve"> </w:t>
      </w:r>
    </w:p>
    <w:p w:rsidR="00960EEC" w:rsidRDefault="00960EEC" w:rsidP="007A4F1D">
      <w:pPr>
        <w:spacing w:before="156" w:after="312"/>
      </w:pPr>
      <w:r>
        <w:t>Many people conclude they are therefore 80% likely to have cancer. But this is wrong! It ignores the prior probability of having breast cancer, which fortunately is quite low:</w:t>
      </w:r>
    </w:p>
    <w:p w:rsidR="00960EEC" w:rsidRPr="00960EEC" w:rsidRDefault="00960EEC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y=1</m:t>
              </m:r>
            </m:e>
          </m:d>
          <m:r>
            <w:rPr>
              <w:rFonts w:ascii="Cambria Math" w:hAnsi="Cambria Math"/>
            </w:rPr>
            <m:t>=0.004</m:t>
          </m:r>
        </m:oMath>
      </m:oMathPara>
    </w:p>
    <w:p w:rsidR="00960EEC" w:rsidRDefault="00D47328" w:rsidP="007A4F1D">
      <w:pPr>
        <w:spacing w:before="156" w:after="312"/>
      </w:pPr>
      <w:r>
        <w:rPr>
          <w:rFonts w:hint="eastAsia"/>
        </w:rPr>
        <w:t>Ignoring the prior</w:t>
      </w:r>
      <w:r>
        <w:t>(</w:t>
      </w:r>
      <w:r>
        <w:rPr>
          <w:rFonts w:hint="eastAsia"/>
        </w:rPr>
        <w:t>前提</w:t>
      </w:r>
      <w:r>
        <w:t>)</w:t>
      </w:r>
      <w:r>
        <w:rPr>
          <w:rFonts w:hint="eastAsia"/>
        </w:rPr>
        <w:t xml:space="preserve"> is </w:t>
      </w:r>
      <w:r>
        <w:t xml:space="preserve">called the base rate fallacy. </w:t>
      </w:r>
      <w:r>
        <w:rPr>
          <w:rFonts w:hint="eastAsia"/>
        </w:rPr>
        <w:t>We</w:t>
      </w:r>
      <w:r>
        <w:t xml:space="preserve"> also need to take into account the fact that the test may be a </w:t>
      </w:r>
      <w:r w:rsidRPr="00D47328">
        <w:rPr>
          <w:b/>
          <w:color w:val="0070C0"/>
        </w:rPr>
        <w:t>false positive</w:t>
      </w:r>
      <w:r>
        <w:t xml:space="preserve">, a.k.a. </w:t>
      </w:r>
      <w:r w:rsidRPr="00D47328">
        <w:rPr>
          <w:b/>
          <w:color w:val="0070C0"/>
        </w:rPr>
        <w:t>false alarm</w:t>
      </w:r>
      <w:r>
        <w:t xml:space="preserve">. In this </w:t>
      </w:r>
      <w:proofErr w:type="gramStart"/>
      <w:r>
        <w:t>example</w:t>
      </w:r>
      <w:proofErr w:type="gramEnd"/>
      <w:r>
        <w:t xml:space="preserve"> it has a rate of </w:t>
      </w:r>
    </w:p>
    <w:p w:rsidR="00D47328" w:rsidRPr="00B6574A" w:rsidRDefault="00D47328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y=0</m:t>
              </m:r>
            </m:e>
          </m:d>
          <m:r>
            <w:rPr>
              <w:rFonts w:ascii="Cambria Math" w:hAnsi="Cambria Math"/>
            </w:rPr>
            <m:t>=0.01</m:t>
          </m:r>
        </m:oMath>
      </m:oMathPara>
    </w:p>
    <w:p w:rsidR="00B6574A" w:rsidRDefault="00B6574A" w:rsidP="007A4F1D">
      <w:pPr>
        <w:spacing w:before="156" w:after="312"/>
      </w:pPr>
      <w:r>
        <w:rPr>
          <w:rFonts w:hint="eastAsia"/>
        </w:rPr>
        <w:t>C</w:t>
      </w:r>
      <w:r w:rsidR="00B4556A">
        <w:t>ombining the three terms above using Bayes rule, we yield,</w:t>
      </w:r>
    </w:p>
    <w:p w:rsidR="00BC606D" w:rsidRPr="00B4556A" w:rsidRDefault="001E6304" w:rsidP="007A4F1D">
      <w:pPr>
        <w:spacing w:before="156" w:after="312"/>
      </w:pPr>
      <m:oMathPara>
        <m:oMath>
          <m:r>
            <w:rPr>
              <w:rFonts w:ascii="Cambria Math" w:hAnsi="Cambria Math"/>
            </w:rPr>
            <m:t>█(p(y=1│x=1)&amp;</m:t>
          </m:r>
          <m:r>
            <m:rPr>
              <m:aln/>
            </m:rPr>
            <w:rPr>
              <w:rFonts w:ascii="Cambria Math" w:hAnsi="Cambria Math"/>
            </w:rPr>
            <m:t xml:space="preserve">=(p(x=1│y=1)p(y=1))/(p(x=1│y=0)p(y=0)+p(x=1│y=1)p(y=1) )@&amp;=(0.8×0.004)/(0.8×0.004+0.1×0.996)=0.031) </m:t>
          </m:r>
        </m:oMath>
      </m:oMathPara>
    </w:p>
    <w:p w:rsidR="00CB39D0" w:rsidRPr="00FE3E45" w:rsidRDefault="00CB39D0" w:rsidP="00CB39D0">
      <w:pPr>
        <w:spacing w:before="156" w:after="312"/>
        <w:rPr>
          <w:rFonts w:ascii="Calibri" w:hAnsi="Calibri" w:cs="Calibri"/>
          <w:b/>
          <w:color w:val="00B050"/>
        </w:rPr>
      </w:pPr>
      <w:proofErr w:type="gramStart"/>
      <w:r w:rsidRPr="00FE3E45">
        <w:rPr>
          <w:rFonts w:ascii="Calibri" w:hAnsi="Calibri" w:cs="Calibri"/>
          <w:b/>
          <w:color w:val="00B050"/>
        </w:rPr>
        <w:t>EXAMPLE</w:t>
      </w:r>
      <w:r>
        <w:rPr>
          <w:rFonts w:ascii="Calibri" w:hAnsi="Calibri" w:cs="Calibri"/>
          <w:b/>
          <w:color w:val="00B050"/>
        </w:rPr>
        <w:t xml:space="preserve"> :</w:t>
      </w:r>
      <w:proofErr w:type="gramEnd"/>
      <w:r>
        <w:rPr>
          <w:rFonts w:ascii="Calibri" w:hAnsi="Calibri" w:cs="Calibri"/>
          <w:b/>
          <w:color w:val="00B050"/>
        </w:rPr>
        <w:t xml:space="preserve"> Generative Classifiers</w:t>
      </w:r>
    </w:p>
    <w:p w:rsidR="00B4556A" w:rsidRDefault="00A01032" w:rsidP="00CB39D0">
      <w:pPr>
        <w:spacing w:before="156" w:after="312"/>
      </w:pPr>
      <w:r>
        <w:rPr>
          <w:rFonts w:hint="eastAsia"/>
        </w:rPr>
        <w:t xml:space="preserve">We can generalize the </w:t>
      </w:r>
      <w:r>
        <w:t>previous example to classify</w:t>
      </w:r>
      <w:r w:rsidRPr="00A01032">
        <w:rPr>
          <w:b/>
          <w:color w:val="0070C0"/>
        </w:rPr>
        <w:t xml:space="preserve"> feature vector</w:t>
      </w:r>
      <w:r>
        <w:t xml:space="preserve">s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of arbitrary type</w:t>
      </w:r>
      <w:r>
        <w:t xml:space="preserve"> </w:t>
      </w:r>
      <w:r>
        <w:lastRenderedPageBreak/>
        <w:t>as follows,</w:t>
      </w:r>
    </w:p>
    <w:p w:rsidR="00A01032" w:rsidRPr="00F63E8C" w:rsidRDefault="006E3471" w:rsidP="00F63E8C">
      <w:pPr>
        <w:pStyle w:val="Emphasize"/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</m:t>
              </m:r>
            </m:e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',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:rsidR="005D704E" w:rsidRPr="00120639" w:rsidRDefault="005D704E" w:rsidP="00CB39D0">
      <w:pPr>
        <w:spacing w:before="156" w:after="312"/>
      </w:pPr>
      <w:r>
        <w:rPr>
          <w:rFonts w:hint="eastAsia"/>
        </w:rPr>
        <w:t xml:space="preserve">Where 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120639">
        <w:t xml:space="preserve"> </w:t>
      </w:r>
      <w:r>
        <w:t xml:space="preserve">is the vector of </w:t>
      </w:r>
      <w:proofErr w:type="gramStart"/>
      <w:r>
        <w:t>parameters</w:t>
      </w:r>
      <w:r w:rsidR="00120639">
        <w:t>.</w:t>
      </w:r>
      <w:proofErr w:type="gramEnd"/>
      <w:r w:rsidR="00120639">
        <w:t xml:space="preserve"> </w:t>
      </w:r>
      <w:r w:rsidR="00120639">
        <w:rPr>
          <w:rFonts w:hint="eastAsia"/>
        </w:rPr>
        <w:t>如果觉得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120639">
        <w:rPr>
          <w:rFonts w:hint="eastAsia"/>
        </w:rPr>
        <w:t>看着太烦，不妨把公式里的</w:t>
      </w:r>
      <m:oMath>
        <m:r>
          <m:rPr>
            <m:sty m:val="b"/>
          </m:rPr>
          <w:rPr>
            <w:rFonts w:ascii="Cambria Math" w:hAnsi="Cambria Math"/>
          </w:rPr>
          <m:t>θ</m:t>
        </m:r>
      </m:oMath>
      <w:r w:rsidR="00120639" w:rsidRPr="00120639">
        <w:rPr>
          <w:rFonts w:hint="eastAsia"/>
        </w:rPr>
        <w:t>全删掉</w:t>
      </w:r>
      <w:r w:rsidR="00120639">
        <w:rPr>
          <w:rFonts w:hint="eastAsia"/>
        </w:rPr>
        <w:t>，不影响整体理解。</w:t>
      </w:r>
    </w:p>
    <w:p w:rsidR="00120639" w:rsidRDefault="00120639" w:rsidP="00CB39D0">
      <w:pPr>
        <w:spacing w:before="156" w:after="312"/>
      </w:pPr>
      <w:r>
        <w:t xml:space="preserve">This is called a generative classifier, since it specifies how to generate the data using the </w:t>
      </w:r>
      <w:r w:rsidRPr="00226363">
        <w:rPr>
          <w:b/>
          <w:color w:val="0070C0"/>
        </w:rPr>
        <w:t>class-conditional density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y=c</m:t>
            </m:r>
          </m:e>
        </m:d>
      </m:oMath>
      <w:r w:rsidR="00226363">
        <w:rPr>
          <w:rFonts w:hint="eastAsia"/>
        </w:rPr>
        <w:t xml:space="preserve"> and </w:t>
      </w:r>
      <w:r w:rsidR="00226363">
        <w:t xml:space="preserve">the </w:t>
      </w:r>
      <w:r w:rsidR="00226363" w:rsidRPr="00226363">
        <w:rPr>
          <w:b/>
          <w:color w:val="0070C0"/>
        </w:rPr>
        <w:t>class prior</w:t>
      </w:r>
      <w:r w:rsidR="00226363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y=c</m:t>
            </m:r>
          </m:e>
        </m:d>
      </m:oMath>
      <w:r w:rsidR="00226363">
        <w:rPr>
          <w:rFonts w:hint="eastAsia"/>
        </w:rPr>
        <w:t>.</w:t>
      </w:r>
    </w:p>
    <w:p w:rsidR="00B03C24" w:rsidRDefault="00B03C24" w:rsidP="00976CD9">
      <w:pPr>
        <w:pStyle w:val="2"/>
        <w:numPr>
          <w:ilvl w:val="1"/>
          <w:numId w:val="7"/>
        </w:numPr>
        <w:spacing w:before="156" w:after="312"/>
      </w:pPr>
      <w:r>
        <w:rPr>
          <w:rFonts w:hint="eastAsia"/>
        </w:rPr>
        <w:t>Independence</w:t>
      </w:r>
    </w:p>
    <w:p w:rsidR="00976CD9" w:rsidRDefault="00D07FF9" w:rsidP="00976CD9">
      <w:pPr>
        <w:spacing w:before="156" w:after="312"/>
      </w:pPr>
      <w:r>
        <w:t xml:space="preserve">We say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are </w:t>
      </w:r>
      <w:r w:rsidRPr="007137F5">
        <w:rPr>
          <w:b/>
          <w:color w:val="0070C0"/>
        </w:rPr>
        <w:t>unconditionally independent</w:t>
      </w:r>
      <w:r>
        <w:t xml:space="preserve"> or </w:t>
      </w:r>
      <w:r w:rsidRPr="007137F5">
        <w:rPr>
          <w:b/>
          <w:color w:val="0070C0"/>
        </w:rPr>
        <w:t>marginally independent</w:t>
      </w:r>
      <w:r>
        <w:t xml:space="preserve">, denoted </w:t>
      </w:r>
      <m:oMath>
        <m:r>
          <w:rPr>
            <w:rFonts w:ascii="Cambria Math" w:hAnsi="Cambria Math"/>
          </w:rPr>
          <m:t>X⊥Y</m:t>
        </m:r>
      </m:oMath>
      <w:r w:rsidR="007137F5">
        <w:t xml:space="preserve">, </w:t>
      </w:r>
      <w:r w:rsidR="007137F5" w:rsidRPr="007137F5">
        <w:rPr>
          <w:b/>
        </w:rPr>
        <w:t>iff</w:t>
      </w:r>
      <w:r w:rsidR="007137F5">
        <w:t xml:space="preserve"> we can represent the joint as the product of two marginals, i.e. </w:t>
      </w:r>
    </w:p>
    <w:p w:rsidR="001F0EDD" w:rsidRPr="00A753E1" w:rsidRDefault="001F0EDD" w:rsidP="00976CD9">
      <w:pPr>
        <w:spacing w:before="156" w:after="312"/>
      </w:pPr>
      <m:oMathPara>
        <m:oMath>
          <m:r>
            <w:rPr>
              <w:rFonts w:ascii="Cambria Math" w:hAnsi="Cambria Math"/>
            </w:rPr>
            <m:t>X⊥Y⟺p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A753E1" w:rsidRDefault="00A753E1" w:rsidP="00976CD9">
      <w:pPr>
        <w:spacing w:before="156" w:after="312"/>
      </w:pPr>
      <w:r>
        <w:rPr>
          <w:rFonts w:hint="eastAsia"/>
        </w:rPr>
        <w:t xml:space="preserve">In reality, </w:t>
      </w:r>
      <w:r>
        <w:t xml:space="preserve">unconditional independence is rare, because things influent things. Usually, this influence is </w:t>
      </w:r>
      <w:r w:rsidRPr="00C71136">
        <w:rPr>
          <w:b/>
        </w:rPr>
        <w:t>mediated</w:t>
      </w:r>
      <w:r>
        <w:t xml:space="preserve"> via other variables rather than being direct. We therefore say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</w:t>
      </w:r>
      <w:r w:rsidRPr="00A753E1">
        <w:rPr>
          <w:b/>
          <w:color w:val="0070C0"/>
        </w:rPr>
        <w:t>conditionally independent (CI)</w:t>
      </w:r>
      <w:r>
        <w:t xml:space="preserve"> given </w:t>
      </w:r>
      <m:oMath>
        <m:r>
          <w:rPr>
            <w:rFonts w:ascii="Cambria Math" w:hAnsi="Cambria Math"/>
          </w:rPr>
          <m:t>Z</m:t>
        </m:r>
      </m:oMath>
      <w:r>
        <w:t xml:space="preserve"> </w:t>
      </w:r>
      <w:r w:rsidRPr="00E63A24">
        <w:rPr>
          <w:b/>
        </w:rPr>
        <w:t>iff</w:t>
      </w:r>
      <w:r>
        <w:t xml:space="preserve"> the conditional joint can be written as the product of conditional marginals:</w:t>
      </w:r>
    </w:p>
    <w:p w:rsidR="00A753E1" w:rsidRPr="00E63A24" w:rsidRDefault="00A753E1" w:rsidP="00976CD9">
      <w:pPr>
        <w:spacing w:before="156" w:after="312"/>
      </w:pPr>
      <m:oMathPara>
        <m:oMath>
          <m:r>
            <w:rPr>
              <w:rFonts w:ascii="Cambria Math" w:hAnsi="Cambria Math"/>
            </w:rPr>
            <m:t>X⊥Y|Z⟺p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X,Y|Z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X|Z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Y|Z</m:t>
              </m:r>
            </m:e>
          </m:d>
        </m:oMath>
      </m:oMathPara>
    </w:p>
    <w:p w:rsidR="00E63A24" w:rsidRDefault="00E63A24" w:rsidP="00976CD9">
      <w:pPr>
        <w:spacing w:before="156" w:after="312"/>
      </w:pPr>
      <w:r>
        <w:rPr>
          <w:rFonts w:hint="eastAsia"/>
        </w:rPr>
        <w:t xml:space="preserve">There is an important </w:t>
      </w:r>
      <w:r>
        <w:t xml:space="preserve">characteristic of CI, indicating iff </w:t>
      </w:r>
      <m:oMath>
        <m:r>
          <w:rPr>
            <w:rFonts w:ascii="Cambria Math" w:hAnsi="Cambria Math"/>
          </w:rPr>
          <m:t>X⊥Y|Z</m:t>
        </m:r>
      </m:oMath>
      <w:r>
        <w:rPr>
          <w:rFonts w:hint="eastAsia"/>
        </w:rP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x,y|z</m:t>
            </m:r>
          </m:e>
        </m:d>
      </m:oMath>
      <w:r>
        <w:rPr>
          <w:rFonts w:hint="eastAsia"/>
        </w:rPr>
        <w:t xml:space="preserve"> can be decomposed as a produ</w:t>
      </w:r>
      <w:r>
        <w:t xml:space="preserve">ct of function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>
        <w:t xml:space="preserve">, where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is </w:t>
      </w:r>
      <w:r w:rsidRPr="00436240">
        <w:rPr>
          <w:rFonts w:hint="eastAsia"/>
          <w:b/>
        </w:rPr>
        <w:t>only variate with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is </w:t>
      </w:r>
      <w:r w:rsidRPr="00436240">
        <w:rPr>
          <w:rFonts w:hint="eastAsia"/>
          <w:b/>
        </w:rPr>
        <w:t>only variate with</w:t>
      </w:r>
      <w:r>
        <w:rPr>
          <w:rFonts w:hint="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</m:oMath>
      <w:r w:rsidR="006A358D">
        <w:t>, i.e.</w:t>
      </w:r>
    </w:p>
    <w:p w:rsidR="006A358D" w:rsidRDefault="009F0817" w:rsidP="00976CD9">
      <w:pPr>
        <w:spacing w:before="156" w:after="312"/>
      </w:pPr>
      <w:r>
        <w:rPr>
          <w:rFonts w:ascii="Calibri" w:hAnsi="Calibri" w:cs="Calibri"/>
          <w:b/>
          <w:color w:val="00B050"/>
        </w:rPr>
        <w:t>THEOREM</w:t>
      </w:r>
      <w:r w:rsidR="006A358D">
        <w:rPr>
          <w:rFonts w:ascii="Calibri" w:hAnsi="Calibri" w:cs="Calibri"/>
          <w:b/>
          <w:color w:val="00B050"/>
        </w:rPr>
        <w:t xml:space="preserve">: Conditional Independent Joint p.f is </w:t>
      </w:r>
      <w:r w:rsidR="0085058D">
        <w:rPr>
          <w:rFonts w:ascii="Calibri" w:hAnsi="Calibri" w:cs="Calibri"/>
          <w:b/>
          <w:color w:val="00B050"/>
        </w:rPr>
        <w:t>decomposable</w:t>
      </w:r>
    </w:p>
    <w:p w:rsidR="006A358D" w:rsidRPr="00F63E8C" w:rsidRDefault="006A358D" w:rsidP="00F63E8C">
      <w:pPr>
        <w:pStyle w:val="Emphasize"/>
        <w:spacing w:before="156" w:after="312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⊥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Z</m:t>
        </m:r>
      </m:oMath>
      <w:r w:rsidR="00436240" w:rsidRPr="00F63E8C">
        <w:rPr>
          <w:rFonts w:hint="eastAsia"/>
        </w:rPr>
        <w:t xml:space="preserve"> iff there </w:t>
      </w:r>
      <w:r w:rsidR="00436240" w:rsidRPr="00F63E8C">
        <w:t xml:space="preserve">exist function </w:t>
      </w:r>
      <m:oMath>
        <m:r>
          <w:rPr>
            <w:rFonts w:ascii="Cambria Math" w:hAnsi="Cambria Math"/>
          </w:rPr>
          <m:t>g</m:t>
        </m:r>
      </m:oMath>
      <w:r w:rsidR="00436240" w:rsidRPr="00F63E8C"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h</m:t>
        </m:r>
      </m:oMath>
      <w:r w:rsidR="00436240" w:rsidRPr="00F63E8C">
        <w:rPr>
          <w:rFonts w:hint="eastAsia"/>
        </w:rPr>
        <w:t xml:space="preserve"> such that</w:t>
      </w:r>
    </w:p>
    <w:p w:rsidR="00436240" w:rsidRPr="00F63E8C" w:rsidRDefault="00436240" w:rsidP="00F63E8C">
      <w:pPr>
        <w:pStyle w:val="Emphasize"/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36240" w:rsidRPr="00F63E8C" w:rsidRDefault="00436240" w:rsidP="00F63E8C">
      <w:pPr>
        <w:pStyle w:val="Emphasize"/>
        <w:spacing w:before="156" w:after="312"/>
      </w:pPr>
      <w:r w:rsidRPr="00F63E8C">
        <w:rPr>
          <w:rFonts w:hint="eastAsia"/>
        </w:rPr>
        <w:t xml:space="preserve">for </w:t>
      </w:r>
      <w:r w:rsidRPr="00F63E8C">
        <w:t xml:space="preserve">all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</m:oMath>
      <w:r w:rsidRPr="00F63E8C">
        <w:rPr>
          <w:rFonts w:hint="eastAsia"/>
        </w:rPr>
        <w:t xml:space="preserve"> </w:t>
      </w:r>
      <w:r w:rsidRPr="00F63E8C">
        <w:t xml:space="preserve">such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Pr="00F63E8C">
        <w:rPr>
          <w:rFonts w:hint="eastAsia"/>
        </w:rPr>
        <w:t>.</w:t>
      </w:r>
    </w:p>
    <w:p w:rsidR="00041566" w:rsidRDefault="00AB14B6" w:rsidP="00041566">
      <w:pPr>
        <w:spacing w:before="156" w:after="312"/>
      </w:pPr>
      <w:r>
        <w:rPr>
          <w:rFonts w:hint="eastAsia"/>
        </w:rPr>
        <w:t xml:space="preserve">For proof of this theorem, see </w:t>
      </w:r>
      <w:r>
        <w:t xml:space="preserve">(Murphy. </w:t>
      </w:r>
      <w:r w:rsidRPr="00AB14B6">
        <w:rPr>
          <w:i/>
        </w:rPr>
        <w:t>Machine Learning – A Probabilistic Perspective</w:t>
      </w:r>
      <w:r>
        <w:t>: Exercise 2.8)</w:t>
      </w:r>
    </w:p>
    <w:p w:rsidR="00C02311" w:rsidRDefault="00C02311" w:rsidP="00041566">
      <w:pPr>
        <w:spacing w:before="156" w:after="312"/>
      </w:pPr>
      <w:r>
        <w:t>This theorem allows us to build large probabilistic models from small pieces.</w:t>
      </w:r>
    </w:p>
    <w:p w:rsidR="005F578B" w:rsidRDefault="005F578B" w:rsidP="005F578B">
      <w:pPr>
        <w:pStyle w:val="2"/>
        <w:numPr>
          <w:ilvl w:val="1"/>
          <w:numId w:val="7"/>
        </w:numPr>
        <w:spacing w:before="156" w:after="312"/>
        <w:rPr>
          <w:rFonts w:hint="eastAsia"/>
        </w:rPr>
      </w:pPr>
      <w:r>
        <w:rPr>
          <w:rFonts w:hint="eastAsia"/>
        </w:rPr>
        <w:lastRenderedPageBreak/>
        <w:t>Continuous random variables</w:t>
      </w:r>
    </w:p>
    <w:p w:rsidR="005F578B" w:rsidRDefault="005F578B" w:rsidP="005F578B">
      <w:pPr>
        <w:spacing w:before="156" w:after="312"/>
      </w:pPr>
      <w:r>
        <w:rPr>
          <w:rFonts w:hint="eastAsia"/>
        </w:rPr>
        <w:t xml:space="preserve">Suppose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</w:t>
      </w:r>
      <w:r>
        <w:t>some uncertain continuous quantity. The probability that 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lies </w:t>
      </w:r>
      <w:r>
        <w:t xml:space="preserve">in any interval </w:t>
      </w:r>
      <m:oMath>
        <m:r>
          <w:rPr>
            <w:rFonts w:ascii="Cambria Math" w:hAnsi="Cambria Math"/>
          </w:rPr>
          <m:t>a≤X≤b</m:t>
        </m:r>
      </m:oMath>
      <w:r>
        <w:t xml:space="preserve"> can be computed as follows.</w:t>
      </w:r>
    </w:p>
    <w:p w:rsidR="005F578B" w:rsidRDefault="005F578B" w:rsidP="005F578B">
      <w:pPr>
        <w:spacing w:before="156" w:after="312"/>
      </w:pPr>
      <w:r>
        <w:t xml:space="preserve">Define the events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</m:oMath>
      <w:r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X≤b</m:t>
            </m:r>
          </m:e>
        </m:d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a&lt;X≤b</m:t>
            </m:r>
          </m:e>
        </m:d>
      </m:oMath>
      <w:r>
        <w:rPr>
          <w:rFonts w:hint="eastAsia"/>
        </w:rPr>
        <w:t>.</w:t>
      </w:r>
      <w:r>
        <w:t xml:space="preserve"> We have that </w:t>
      </w:r>
      <m:oMath>
        <m:r>
          <w:rPr>
            <w:rFonts w:ascii="Cambria Math" w:hAnsi="Cambria Math"/>
          </w:rPr>
          <m:t>B=A∨B</m:t>
        </m:r>
      </m:oMath>
      <w:r>
        <w:t xml:space="preserve">, and since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and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are </w:t>
      </w:r>
      <w:r>
        <w:t>mutually exclusive, the sum rule gives</w:t>
      </w:r>
    </w:p>
    <w:p w:rsidR="005F578B" w:rsidRPr="005F578B" w:rsidRDefault="005F578B" w:rsidP="005F578B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</m:oMath>
      </m:oMathPara>
    </w:p>
    <w:p w:rsidR="005F578B" w:rsidRDefault="005F578B" w:rsidP="005F578B">
      <w:pPr>
        <w:spacing w:before="156" w:after="312"/>
        <w:rPr>
          <w:rFonts w:hint="eastAsia"/>
        </w:rPr>
      </w:pPr>
      <w:r>
        <w:rPr>
          <w:rFonts w:hint="eastAsia"/>
        </w:rPr>
        <w:t>and hence</w:t>
      </w:r>
    </w:p>
    <w:p w:rsidR="005F578B" w:rsidRPr="005F578B" w:rsidRDefault="005F578B" w:rsidP="005F578B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F578B" w:rsidRPr="005F578B" w:rsidRDefault="005F578B" w:rsidP="005F578B">
      <w:pPr>
        <w:spacing w:before="156" w:after="312"/>
        <w:rPr>
          <w:rFonts w:ascii="Calibri" w:hAnsi="Calibri" w:cs="Calibri"/>
          <w:b/>
          <w:color w:val="00B050"/>
        </w:rPr>
      </w:pPr>
      <w:r w:rsidRPr="005F578B">
        <w:rPr>
          <w:rFonts w:ascii="Calibri" w:hAnsi="Calibri" w:cs="Calibri"/>
          <w:b/>
          <w:color w:val="00B050"/>
        </w:rPr>
        <w:t>DEFINITION: Cumulative Distribution Function</w:t>
      </w:r>
    </w:p>
    <w:p w:rsidR="005F578B" w:rsidRDefault="005F578B" w:rsidP="005F578B">
      <w:pPr>
        <w:spacing w:before="156" w:after="312"/>
      </w:pPr>
      <w:r>
        <w:rPr>
          <w:rFonts w:hint="eastAsia"/>
        </w:rPr>
        <w:t>Define the function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≔p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X≤q</m:t>
            </m:r>
          </m:e>
        </m:d>
      </m:oMath>
      <w:r>
        <w:rPr>
          <w:rFonts w:hint="eastAsia"/>
        </w:rPr>
        <w:t xml:space="preserve"> as </w:t>
      </w:r>
      <w:r>
        <w:t>the</w:t>
      </w:r>
      <w:r w:rsidRPr="005F578B">
        <w:rPr>
          <w:b/>
          <w:color w:val="0070C0"/>
        </w:rPr>
        <w:t xml:space="preserve"> </w:t>
      </w:r>
      <w:proofErr w:type="spellStart"/>
      <w:r w:rsidRPr="005F578B">
        <w:rPr>
          <w:b/>
          <w:color w:val="0070C0"/>
        </w:rPr>
        <w:t>cdf</w:t>
      </w:r>
      <w:proofErr w:type="spellEnd"/>
      <w:r w:rsidRPr="005F578B">
        <w:rPr>
          <w:b/>
          <w:color w:val="0070C0"/>
        </w:rPr>
        <w:t xml:space="preserve"> (cumulative distribution function)</w:t>
      </w:r>
      <w:r>
        <w:t xml:space="preserve"> of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.</w:t>
      </w:r>
      <w:r w:rsidR="005F01B5">
        <w:t xml:space="preserve"> This is obviously a </w:t>
      </w:r>
      <w:r w:rsidR="005F01B5" w:rsidRPr="005F01B5">
        <w:rPr>
          <w:b/>
        </w:rPr>
        <w:t>monotonically increasing</w:t>
      </w:r>
      <w:r w:rsidR="005F01B5">
        <w:t xml:space="preserve"> function.</w:t>
      </w:r>
    </w:p>
    <w:p w:rsidR="005F01B5" w:rsidRDefault="005F01B5" w:rsidP="005F578B">
      <w:pPr>
        <w:spacing w:before="156" w:after="312"/>
        <w:rPr>
          <w:rFonts w:hint="eastAsia"/>
        </w:rPr>
      </w:pPr>
      <w:r>
        <w:rPr>
          <w:rFonts w:hint="eastAsia"/>
        </w:rPr>
        <w:t xml:space="preserve">Using this </w:t>
      </w:r>
      <w:r>
        <w:t>notation,</w:t>
      </w:r>
      <w:r>
        <w:rPr>
          <w:rFonts w:hint="eastAsia"/>
        </w:rPr>
        <w:t xml:space="preserve"> we have</w:t>
      </w:r>
    </w:p>
    <w:p w:rsidR="005F01B5" w:rsidRPr="005F01B5" w:rsidRDefault="005F01B5" w:rsidP="005F578B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a&lt;X≤b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5F01B5" w:rsidRPr="005F01B5" w:rsidRDefault="005F01B5" w:rsidP="005F578B">
      <w:pPr>
        <w:spacing w:before="156" w:after="312"/>
        <w:rPr>
          <w:rFonts w:ascii="Calibri" w:hAnsi="Calibri" w:cs="Calibri"/>
          <w:b/>
        </w:rPr>
      </w:pPr>
      <w:r w:rsidRPr="005F01B5">
        <w:rPr>
          <w:rFonts w:ascii="Calibri" w:hAnsi="Calibri" w:cs="Calibri"/>
          <w:b/>
          <w:color w:val="00B050"/>
        </w:rPr>
        <w:t>DEFINITION: Probability Distribution Function</w:t>
      </w:r>
    </w:p>
    <w:p w:rsidR="005F01B5" w:rsidRDefault="005F01B5" w:rsidP="005F578B">
      <w:pPr>
        <w:spacing w:before="156" w:after="312"/>
      </w:pPr>
      <w:r>
        <w:t xml:space="preserve">Now define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as the </w:t>
      </w:r>
      <w:r w:rsidRPr="005F01B5">
        <w:rPr>
          <w:rFonts w:hint="eastAsia"/>
          <w:b/>
          <w:color w:val="0070C0"/>
        </w:rPr>
        <w:t>pdf (probability distribution function)</w:t>
      </w:r>
      <w:r>
        <w:rPr>
          <w:rFonts w:hint="eastAsia"/>
        </w:rPr>
        <w:t>.</w:t>
      </w:r>
    </w:p>
    <w:p w:rsidR="005F01B5" w:rsidRDefault="005F01B5" w:rsidP="005F578B">
      <w:pPr>
        <w:spacing w:before="156" w:after="312"/>
      </w:pPr>
      <w:r>
        <w:t>Given a pdf, we can compute the probability of a continuous variable being in a finite interval as follows:</w:t>
      </w:r>
    </w:p>
    <w:p w:rsidR="005F01B5" w:rsidRPr="00083337" w:rsidRDefault="005F01B5" w:rsidP="005F578B">
      <w:pPr>
        <w:spacing w:before="156" w:after="312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083337" w:rsidRDefault="00083337" w:rsidP="005F578B">
      <w:pPr>
        <w:spacing w:before="156" w:after="312"/>
      </w:pPr>
      <w:r w:rsidRPr="00083337">
        <w:rPr>
          <w:rFonts w:ascii="Calibri" w:hAnsi="Calibri" w:cs="Calibri"/>
          <w:color w:val="00B050"/>
        </w:rPr>
        <w:t xml:space="preserve">NOTE: </w:t>
      </w:r>
      <w:r>
        <w:t>W</w:t>
      </w:r>
      <w:r>
        <w:rPr>
          <w:rFonts w:hint="eastAsia"/>
        </w:rPr>
        <w:t xml:space="preserve">e require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, but it is possible </w:t>
      </w:r>
      <w:r>
        <w:t xml:space="preserve">for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&gt;1</m:t>
        </m:r>
      </m:oMath>
      <w:r>
        <w:rPr>
          <w:rFonts w:hint="eastAsia"/>
        </w:rPr>
        <w:t xml:space="preserve"> for any given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so long as </w:t>
      </w:r>
      <w:r w:rsidRPr="00083337">
        <w:rPr>
          <w:rFonts w:hint="eastAsia"/>
          <w:b/>
          <w:color w:val="0070C0"/>
        </w:rPr>
        <w:t xml:space="preserve">the </w:t>
      </w:r>
      <w:r w:rsidRPr="00083337">
        <w:rPr>
          <w:b/>
          <w:color w:val="0070C0"/>
        </w:rPr>
        <w:t>density integrates to 1</w:t>
      </w:r>
      <w:r>
        <w:t xml:space="preserve"> on </w:t>
      </w:r>
      <m:oMath>
        <m:r>
          <w:rPr>
            <w:rFonts w:ascii="Cambria Math" w:hAnsi="Cambria Math"/>
          </w:rPr>
          <m:t>[-∞,+∞]</m:t>
        </m:r>
      </m:oMath>
      <w:r>
        <w:t>.</w:t>
      </w:r>
    </w:p>
    <w:p w:rsidR="00004A83" w:rsidRDefault="00004A83" w:rsidP="005F578B">
      <w:pPr>
        <w:spacing w:before="156" w:after="312"/>
      </w:pPr>
    </w:p>
    <w:p w:rsidR="00561DB4" w:rsidRDefault="00561DB4" w:rsidP="00004A83">
      <w:pPr>
        <w:pStyle w:val="2"/>
        <w:numPr>
          <w:ilvl w:val="1"/>
          <w:numId w:val="7"/>
        </w:numPr>
        <w:spacing w:before="156" w:after="312"/>
      </w:pPr>
      <w:r>
        <w:lastRenderedPageBreak/>
        <w:t>Mean, variance and median</w:t>
      </w:r>
    </w:p>
    <w:p w:rsidR="00383D06" w:rsidRPr="00FB7AB3" w:rsidRDefault="00937786" w:rsidP="005F578B">
      <w:pPr>
        <w:spacing w:before="156" w:after="312"/>
        <w:rPr>
          <w:rFonts w:ascii="Calibri" w:hAnsi="Calibri" w:cs="Calibri"/>
          <w:b/>
          <w:color w:val="00B050"/>
        </w:rPr>
      </w:pPr>
      <w:r w:rsidRPr="00FB7AB3">
        <w:rPr>
          <w:rFonts w:ascii="Calibri" w:hAnsi="Calibri" w:cs="Calibri"/>
          <w:b/>
          <w:color w:val="00B050"/>
        </w:rPr>
        <w:t>DEFINITION</w:t>
      </w:r>
      <w:r w:rsidR="00FB7AB3" w:rsidRPr="00FB7AB3">
        <w:rPr>
          <w:rFonts w:ascii="Calibri" w:hAnsi="Calibri" w:cs="Calibri"/>
          <w:b/>
          <w:color w:val="00B050"/>
        </w:rPr>
        <w:t>: Mean / Expected Value</w:t>
      </w:r>
      <w:r w:rsidR="00FB7AB3">
        <w:rPr>
          <w:rFonts w:ascii="Calibri" w:hAnsi="Calibri" w:cs="Calibri"/>
          <w:b/>
          <w:color w:val="00B050"/>
        </w:rPr>
        <w:t xml:space="preserve"> / </w:t>
      </w:r>
      <m:oMath>
        <m:r>
          <m:rPr>
            <m:sty m:val="bi"/>
          </m:rPr>
          <w:rPr>
            <w:rFonts w:ascii="Cambria Math" w:hAnsi="Cambria Math" w:cs="Calibri"/>
            <w:color w:val="00B050"/>
          </w:rPr>
          <m:t>μ</m:t>
        </m:r>
      </m:oMath>
    </w:p>
    <w:p w:rsidR="00FB7AB3" w:rsidRDefault="00FB7AB3" w:rsidP="005F578B">
      <w:pPr>
        <w:spacing w:before="156" w:after="312"/>
      </w:pPr>
      <w:r>
        <w:t>For</w:t>
      </w:r>
      <w:r w:rsidRPr="00FB7AB3">
        <w:rPr>
          <w:b/>
        </w:rPr>
        <w:t xml:space="preserve"> discrete</w:t>
      </w:r>
      <w:r>
        <w:t xml:space="preserve"> rv’s, it is defined as</w:t>
      </w:r>
    </w:p>
    <w:p w:rsidR="00FB7AB3" w:rsidRPr="00FB7AB3" w:rsidRDefault="00FB7AB3" w:rsidP="005F578B">
      <w:pPr>
        <w:spacing w:before="156" w:after="312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:rsidR="00FB7AB3" w:rsidRDefault="00FB7AB3" w:rsidP="005F578B">
      <w:pPr>
        <w:spacing w:before="156" w:after="312"/>
      </w:pPr>
      <w:r>
        <w:rPr>
          <w:rFonts w:hint="eastAsia"/>
        </w:rPr>
        <w:t xml:space="preserve">And for </w:t>
      </w:r>
      <w:r w:rsidRPr="00FB7AB3">
        <w:rPr>
          <w:rFonts w:hint="eastAsia"/>
          <w:b/>
        </w:rPr>
        <w:t>continuous</w:t>
      </w:r>
      <w:r>
        <w:rPr>
          <w:rFonts w:hint="eastAsia"/>
        </w:rPr>
        <w:t xml:space="preserve"> rv</w:t>
      </w:r>
      <w:r>
        <w:t>’s, it is defined as</w:t>
      </w:r>
    </w:p>
    <w:p w:rsidR="00FB7AB3" w:rsidRPr="00FB7AB3" w:rsidRDefault="00FB7AB3" w:rsidP="005F578B">
      <w:pPr>
        <w:spacing w:before="156" w:after="312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x∙p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FB7AB3" w:rsidRDefault="00FB7AB3" w:rsidP="005F578B">
      <w:pPr>
        <w:spacing w:before="156" w:after="312"/>
      </w:pPr>
      <w:r>
        <w:rPr>
          <w:rFonts w:hint="eastAsia"/>
        </w:rPr>
        <w:t xml:space="preserve">If the integral is </w:t>
      </w:r>
      <w:r>
        <w:t>not finite, the mean is not defined.</w:t>
      </w:r>
    </w:p>
    <w:p w:rsidR="00FB7AB3" w:rsidRPr="00547529" w:rsidRDefault="00547529" w:rsidP="005F578B">
      <w:pPr>
        <w:spacing w:before="156" w:after="312"/>
        <w:rPr>
          <w:rFonts w:ascii="Calibri" w:hAnsi="Calibri" w:cs="Calibri"/>
          <w:b/>
          <w:color w:val="00B050"/>
        </w:rPr>
      </w:pPr>
      <w:r w:rsidRPr="00547529">
        <w:rPr>
          <w:rFonts w:ascii="Calibri" w:hAnsi="Calibri" w:cs="Calibri"/>
          <w:b/>
          <w:color w:val="00B050"/>
        </w:rPr>
        <w:t xml:space="preserve">DEFINITION: Variance / </w:t>
      </w:r>
      <m:oMath>
        <m:sSup>
          <m:sSupPr>
            <m:ctrlPr>
              <w:rPr>
                <w:rFonts w:ascii="Cambria Math" w:hAnsi="Cambria Math" w:cs="Calibri"/>
                <w:b/>
                <w:i/>
                <w:color w:val="00B05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libri"/>
                <w:color w:val="00B050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Calibri"/>
                <w:color w:val="00B050"/>
              </w:rPr>
              <m:t>2</m:t>
            </m:r>
          </m:sup>
        </m:sSup>
      </m:oMath>
    </w:p>
    <w:p w:rsidR="00547529" w:rsidRDefault="001D508B" w:rsidP="005F578B">
      <w:pPr>
        <w:spacing w:before="156" w:after="312"/>
      </w:pPr>
      <w:r>
        <w:rPr>
          <w:rFonts w:hint="eastAsia"/>
        </w:rPr>
        <w:t xml:space="preserve">The variance is </w:t>
      </w:r>
      <w:r>
        <w:t xml:space="preserve">a measure of “spread” of a distribution. </w:t>
      </w:r>
      <w:r w:rsidR="001E6304">
        <w:t>This is defined as follows:</w:t>
      </w:r>
    </w:p>
    <w:p w:rsidR="00876345" w:rsidRPr="00571891" w:rsidRDefault="00571891" w:rsidP="00571891">
      <w:pPr>
        <w:spacing w:before="156" w:after="312"/>
        <w:ind w:firstLineChars="50" w:firstLine="120"/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&amp;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-2μ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&amp;=E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eqArr>
        </m:oMath>
      </m:oMathPara>
    </w:p>
    <w:p w:rsidR="00571891" w:rsidRPr="00571891" w:rsidRDefault="00571891" w:rsidP="00004A83">
      <w:pPr>
        <w:spacing w:before="156" w:after="312"/>
        <w:rPr>
          <w:rFonts w:ascii="Calibri" w:hAnsi="Calibri" w:cs="Calibri"/>
          <w:b/>
          <w:color w:val="00B050"/>
        </w:rPr>
      </w:pPr>
      <w:r w:rsidRPr="00571891">
        <w:rPr>
          <w:rFonts w:ascii="Calibri" w:hAnsi="Calibri" w:cs="Calibri"/>
          <w:b/>
          <w:color w:val="00B050"/>
        </w:rPr>
        <w:t xml:space="preserve">DEFINITION: Standard deviation / </w:t>
      </w:r>
      <m:oMath>
        <m:r>
          <m:rPr>
            <m:sty m:val="bi"/>
          </m:rPr>
          <w:rPr>
            <w:rFonts w:ascii="Cambria Math" w:hAnsi="Cambria Math" w:cs="Calibri"/>
            <w:color w:val="00B050"/>
          </w:rPr>
          <m:t>σ</m:t>
        </m:r>
      </m:oMath>
    </w:p>
    <w:p w:rsidR="00571891" w:rsidRPr="00571891" w:rsidRDefault="00571891" w:rsidP="00571891">
      <w:pPr>
        <w:spacing w:before="156" w:after="312"/>
        <w:ind w:firstLineChars="50" w:firstLine="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std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:rsidR="00571891" w:rsidRPr="00A921FB" w:rsidRDefault="00004A83" w:rsidP="00004A83">
      <w:pPr>
        <w:spacing w:before="156" w:after="312"/>
        <w:rPr>
          <w:rFonts w:ascii="Calibri" w:hAnsi="Calibri" w:cs="Calibri"/>
          <w:b/>
          <w:color w:val="00B050"/>
        </w:rPr>
      </w:pPr>
      <w:r w:rsidRPr="00A921FB">
        <w:rPr>
          <w:rFonts w:ascii="Calibri" w:hAnsi="Calibri" w:cs="Calibri"/>
          <w:b/>
          <w:color w:val="00B050"/>
        </w:rPr>
        <w:t>DEFINITION: Median</w:t>
      </w:r>
    </w:p>
    <w:p w:rsidR="00004A83" w:rsidRDefault="00004A83" w:rsidP="00004A83">
      <w:pPr>
        <w:spacing w:before="156" w:after="312"/>
      </w:pPr>
      <w:r>
        <w:t xml:space="preserve">For continuous rv, the median is the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such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=0.5</m:t>
        </m:r>
      </m:oMath>
      <w:r w:rsidR="00463B04">
        <w:t>.</w:t>
      </w:r>
    </w:p>
    <w:p w:rsidR="00A921FB" w:rsidRPr="00876345" w:rsidRDefault="00A921FB" w:rsidP="00004A83">
      <w:pPr>
        <w:spacing w:before="156" w:after="312"/>
        <w:rPr>
          <w:rFonts w:hint="eastAsia"/>
        </w:rPr>
      </w:pPr>
      <w:bookmarkStart w:id="0" w:name="_GoBack"/>
      <w:bookmarkEnd w:id="0"/>
    </w:p>
    <w:sectPr w:rsidR="00A921FB" w:rsidRPr="0087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CD6005"/>
    <w:multiLevelType w:val="multilevel"/>
    <w:tmpl w:val="84D2CB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70"/>
    <w:rsid w:val="00004A83"/>
    <w:rsid w:val="0001022A"/>
    <w:rsid w:val="000205F7"/>
    <w:rsid w:val="00041566"/>
    <w:rsid w:val="00044FBA"/>
    <w:rsid w:val="0005429C"/>
    <w:rsid w:val="00066043"/>
    <w:rsid w:val="00075927"/>
    <w:rsid w:val="00083337"/>
    <w:rsid w:val="00097896"/>
    <w:rsid w:val="000A3B32"/>
    <w:rsid w:val="000D7524"/>
    <w:rsid w:val="00106A20"/>
    <w:rsid w:val="00106CBE"/>
    <w:rsid w:val="00107FF7"/>
    <w:rsid w:val="00120639"/>
    <w:rsid w:val="00126095"/>
    <w:rsid w:val="00134C7C"/>
    <w:rsid w:val="00184765"/>
    <w:rsid w:val="001D508B"/>
    <w:rsid w:val="001E6304"/>
    <w:rsid w:val="001F0EDD"/>
    <w:rsid w:val="00217B80"/>
    <w:rsid w:val="0022507F"/>
    <w:rsid w:val="00226363"/>
    <w:rsid w:val="0022776A"/>
    <w:rsid w:val="00250CD7"/>
    <w:rsid w:val="002822E3"/>
    <w:rsid w:val="002A33B5"/>
    <w:rsid w:val="002B2965"/>
    <w:rsid w:val="002B5BC2"/>
    <w:rsid w:val="002C39F0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3D06"/>
    <w:rsid w:val="00384C1E"/>
    <w:rsid w:val="0039194D"/>
    <w:rsid w:val="003D6627"/>
    <w:rsid w:val="003F1190"/>
    <w:rsid w:val="003F352B"/>
    <w:rsid w:val="00432FC0"/>
    <w:rsid w:val="00436240"/>
    <w:rsid w:val="004537D3"/>
    <w:rsid w:val="00463B04"/>
    <w:rsid w:val="004C03BF"/>
    <w:rsid w:val="004D7E70"/>
    <w:rsid w:val="004E5F76"/>
    <w:rsid w:val="004F20FA"/>
    <w:rsid w:val="004F4ACC"/>
    <w:rsid w:val="004F5D5F"/>
    <w:rsid w:val="00502F1B"/>
    <w:rsid w:val="0052637C"/>
    <w:rsid w:val="00540F8C"/>
    <w:rsid w:val="00547529"/>
    <w:rsid w:val="0055410C"/>
    <w:rsid w:val="00561DB4"/>
    <w:rsid w:val="00561F79"/>
    <w:rsid w:val="00571891"/>
    <w:rsid w:val="00571B43"/>
    <w:rsid w:val="005850B7"/>
    <w:rsid w:val="005A6E2C"/>
    <w:rsid w:val="005C5C45"/>
    <w:rsid w:val="005D066F"/>
    <w:rsid w:val="005D704E"/>
    <w:rsid w:val="005F01B5"/>
    <w:rsid w:val="005F578B"/>
    <w:rsid w:val="00600473"/>
    <w:rsid w:val="00613392"/>
    <w:rsid w:val="00644335"/>
    <w:rsid w:val="006600A1"/>
    <w:rsid w:val="0066485F"/>
    <w:rsid w:val="0067176B"/>
    <w:rsid w:val="00673E15"/>
    <w:rsid w:val="00684BBF"/>
    <w:rsid w:val="006A358D"/>
    <w:rsid w:val="006C174F"/>
    <w:rsid w:val="006D2D42"/>
    <w:rsid w:val="006E3471"/>
    <w:rsid w:val="006F7969"/>
    <w:rsid w:val="00705E85"/>
    <w:rsid w:val="007137F5"/>
    <w:rsid w:val="00790FEA"/>
    <w:rsid w:val="007A4F1D"/>
    <w:rsid w:val="007A6346"/>
    <w:rsid w:val="007C2FE3"/>
    <w:rsid w:val="007D0B7D"/>
    <w:rsid w:val="007E77A4"/>
    <w:rsid w:val="00816D6C"/>
    <w:rsid w:val="00822B2C"/>
    <w:rsid w:val="0084630C"/>
    <w:rsid w:val="0085058D"/>
    <w:rsid w:val="0086574F"/>
    <w:rsid w:val="008669FF"/>
    <w:rsid w:val="00876345"/>
    <w:rsid w:val="008851DB"/>
    <w:rsid w:val="008866E1"/>
    <w:rsid w:val="0089515F"/>
    <w:rsid w:val="00897E23"/>
    <w:rsid w:val="008E1074"/>
    <w:rsid w:val="008E2F54"/>
    <w:rsid w:val="008F322C"/>
    <w:rsid w:val="00923D3D"/>
    <w:rsid w:val="00930C70"/>
    <w:rsid w:val="00937786"/>
    <w:rsid w:val="009513F0"/>
    <w:rsid w:val="00960EEC"/>
    <w:rsid w:val="00976CD9"/>
    <w:rsid w:val="00980CD3"/>
    <w:rsid w:val="009825D9"/>
    <w:rsid w:val="00985885"/>
    <w:rsid w:val="009B5DB1"/>
    <w:rsid w:val="009C45F2"/>
    <w:rsid w:val="009E2D39"/>
    <w:rsid w:val="009F0817"/>
    <w:rsid w:val="00A01032"/>
    <w:rsid w:val="00A11516"/>
    <w:rsid w:val="00A3416D"/>
    <w:rsid w:val="00A4389F"/>
    <w:rsid w:val="00A50469"/>
    <w:rsid w:val="00A57E99"/>
    <w:rsid w:val="00A63CD9"/>
    <w:rsid w:val="00A65C09"/>
    <w:rsid w:val="00A753E1"/>
    <w:rsid w:val="00A84748"/>
    <w:rsid w:val="00A921FB"/>
    <w:rsid w:val="00AB14B6"/>
    <w:rsid w:val="00AE65B6"/>
    <w:rsid w:val="00B03C24"/>
    <w:rsid w:val="00B45159"/>
    <w:rsid w:val="00B4556A"/>
    <w:rsid w:val="00B50D94"/>
    <w:rsid w:val="00B6574A"/>
    <w:rsid w:val="00B67565"/>
    <w:rsid w:val="00B71C7A"/>
    <w:rsid w:val="00B72AC7"/>
    <w:rsid w:val="00B76C80"/>
    <w:rsid w:val="00B93D1F"/>
    <w:rsid w:val="00BA7E06"/>
    <w:rsid w:val="00BC5C70"/>
    <w:rsid w:val="00BC606D"/>
    <w:rsid w:val="00BE698C"/>
    <w:rsid w:val="00C02311"/>
    <w:rsid w:val="00C15A69"/>
    <w:rsid w:val="00C34982"/>
    <w:rsid w:val="00C519FD"/>
    <w:rsid w:val="00C60A1D"/>
    <w:rsid w:val="00C71136"/>
    <w:rsid w:val="00C90307"/>
    <w:rsid w:val="00CA481B"/>
    <w:rsid w:val="00CB17D1"/>
    <w:rsid w:val="00CB39D0"/>
    <w:rsid w:val="00CC594D"/>
    <w:rsid w:val="00CC5A26"/>
    <w:rsid w:val="00CC6DD0"/>
    <w:rsid w:val="00CF4D43"/>
    <w:rsid w:val="00D044A4"/>
    <w:rsid w:val="00D0744F"/>
    <w:rsid w:val="00D07FF9"/>
    <w:rsid w:val="00D1575C"/>
    <w:rsid w:val="00D4660C"/>
    <w:rsid w:val="00D47328"/>
    <w:rsid w:val="00D54773"/>
    <w:rsid w:val="00D705BB"/>
    <w:rsid w:val="00D92816"/>
    <w:rsid w:val="00DA31A0"/>
    <w:rsid w:val="00DB1B7E"/>
    <w:rsid w:val="00DB2057"/>
    <w:rsid w:val="00DB408B"/>
    <w:rsid w:val="00DC01ED"/>
    <w:rsid w:val="00DC0958"/>
    <w:rsid w:val="00DC3016"/>
    <w:rsid w:val="00E063B6"/>
    <w:rsid w:val="00E317EA"/>
    <w:rsid w:val="00E63A24"/>
    <w:rsid w:val="00E84AB4"/>
    <w:rsid w:val="00EB2A30"/>
    <w:rsid w:val="00EB62B5"/>
    <w:rsid w:val="00F15187"/>
    <w:rsid w:val="00F576AB"/>
    <w:rsid w:val="00F63E8C"/>
    <w:rsid w:val="00F80931"/>
    <w:rsid w:val="00F92AA5"/>
    <w:rsid w:val="00FA6798"/>
    <w:rsid w:val="00FA775E"/>
    <w:rsid w:val="00FB7AB3"/>
    <w:rsid w:val="00FE3E45"/>
    <w:rsid w:val="00FE4C1F"/>
    <w:rsid w:val="00F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6881"/>
  <w15:chartTrackingRefBased/>
  <w15:docId w15:val="{0408F8D4-08A3-4E65-AD39-6309FE36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F63E8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</w:pPr>
  </w:style>
  <w:style w:type="character" w:customStyle="1" w:styleId="Emphasize0">
    <w:name w:val="Emphasize 字符"/>
    <w:basedOn w:val="a0"/>
    <w:link w:val="Emphasize"/>
    <w:rsid w:val="00F63E8C"/>
    <w:rPr>
      <w:rFonts w:ascii="Times New Roman" w:eastAsia="宋体" w:hAnsi="Times New Roman"/>
      <w:sz w:val="24"/>
      <w:shd w:val="clear" w:color="auto" w:fill="F7EED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29611A9-30E4-4433-A8EC-68026F801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245</TotalTime>
  <Pages>5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2017-06-17T06:41:00Z</dcterms:created>
  <dcterms:modified xsi:type="dcterms:W3CDTF">2017-06-26T02:34:00Z</dcterms:modified>
</cp:coreProperties>
</file>