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Pr="00047431" w:rsidRDefault="002A1336">
      <w:r w:rsidRPr="00047431">
        <w:rPr>
          <w:b/>
        </w:rPr>
        <w:t>Purpose:</w:t>
      </w:r>
      <w:r w:rsidRPr="00047431">
        <w:t xml:space="preserve">  A function used </w:t>
      </w:r>
      <w:r w:rsidR="00875D11">
        <w:t xml:space="preserve">to map the Management Boundary areas, can be used as a </w:t>
      </w:r>
      <w:r w:rsidR="00424CC9">
        <w:t>standalone</w:t>
      </w:r>
      <w:r w:rsidR="00875D11">
        <w:t xml:space="preserve"> function or as a call to another function (e.g. </w:t>
      </w:r>
      <w:proofErr w:type="spellStart"/>
      <w:r w:rsidR="00875D11">
        <w:t>ScallopMap.r</w:t>
      </w:r>
      <w:proofErr w:type="spellEnd"/>
      <w:r w:rsidR="00875D11">
        <w:t xml:space="preserve">).  </w:t>
      </w:r>
    </w:p>
    <w:p w:rsidR="002A1336" w:rsidRPr="00047431" w:rsidRDefault="002A1336">
      <w:r w:rsidRPr="00047431">
        <w:rPr>
          <w:b/>
        </w:rPr>
        <w:t>Version Control:</w:t>
      </w:r>
      <w:r w:rsidRPr="00047431">
        <w:t xml:space="preserve">  </w:t>
      </w:r>
      <w:r w:rsidR="00875D11">
        <w:t>The first version of this was produced by DK August 11, 2015</w:t>
      </w:r>
    </w:p>
    <w:p w:rsidR="00F10A20" w:rsidRPr="002D45D0" w:rsidRDefault="00F10A20">
      <w:pPr>
        <w:rPr>
          <w:b/>
          <w:sz w:val="28"/>
          <w:szCs w:val="28"/>
        </w:rPr>
      </w:pPr>
      <w:r w:rsidRPr="002D45D0">
        <w:rPr>
          <w:b/>
          <w:sz w:val="28"/>
          <w:szCs w:val="28"/>
        </w:rPr>
        <w:t>Function Arguments</w:t>
      </w:r>
      <w:r w:rsidR="00056D55" w:rsidRPr="002D45D0">
        <w:rPr>
          <w:b/>
          <w:sz w:val="28"/>
          <w:szCs w:val="28"/>
        </w:rPr>
        <w:t xml:space="preserve"> Summary</w:t>
      </w:r>
    </w:p>
    <w:p w:rsidR="00875D11" w:rsidRPr="00875D11" w:rsidRDefault="00875D11" w:rsidP="00875D11">
      <w:pPr>
        <w:pStyle w:val="ListParagraph"/>
        <w:numPr>
          <w:ilvl w:val="0"/>
          <w:numId w:val="21"/>
        </w:numPr>
      </w:pPr>
      <w:r w:rsidRPr="00875D11">
        <w:rPr>
          <w:b/>
        </w:rPr>
        <w:t>bounds</w:t>
      </w:r>
      <w:r w:rsidRPr="00875D11">
        <w:t>:  Are we looking at 'offshore', 'inshore', or 'all' boundaries</w:t>
      </w:r>
    </w:p>
    <w:p w:rsidR="00875D11" w:rsidRPr="00875D11" w:rsidRDefault="00875D11" w:rsidP="00875D11">
      <w:pPr>
        <w:pStyle w:val="ListParagraph"/>
        <w:numPr>
          <w:ilvl w:val="0"/>
          <w:numId w:val="21"/>
        </w:numPr>
      </w:pPr>
      <w:proofErr w:type="spellStart"/>
      <w:r w:rsidRPr="00875D11">
        <w:rPr>
          <w:b/>
        </w:rPr>
        <w:t>plot.add</w:t>
      </w:r>
      <w:proofErr w:type="spellEnd"/>
      <w:r w:rsidRPr="00875D11">
        <w:t>:  Add the boundaries to a plot already active</w:t>
      </w:r>
      <w:r w:rsidR="00ED74E9">
        <w:t>. (T/F)</w:t>
      </w:r>
      <w:r w:rsidRPr="00875D11">
        <w:t xml:space="preserve"> defaults to True, False will make a stand alone plot</w:t>
      </w:r>
    </w:p>
    <w:p w:rsidR="00875D11" w:rsidRPr="00875D11" w:rsidRDefault="00875D11" w:rsidP="00875D11">
      <w:pPr>
        <w:pStyle w:val="ListParagraph"/>
        <w:numPr>
          <w:ilvl w:val="0"/>
          <w:numId w:val="21"/>
        </w:numPr>
      </w:pPr>
      <w:proofErr w:type="spellStart"/>
      <w:r w:rsidRPr="00875D11">
        <w:rPr>
          <w:b/>
        </w:rPr>
        <w:t>area.labels</w:t>
      </w:r>
      <w:proofErr w:type="spellEnd"/>
      <w:r w:rsidRPr="00875D11">
        <w:t>:  Add labels (T/F), defaults to False</w:t>
      </w:r>
    </w:p>
    <w:p w:rsidR="00875D11" w:rsidRPr="00875D11" w:rsidRDefault="00875D11" w:rsidP="00875D11">
      <w:pPr>
        <w:pStyle w:val="ListParagraph"/>
        <w:numPr>
          <w:ilvl w:val="0"/>
          <w:numId w:val="21"/>
        </w:numPr>
      </w:pPr>
      <w:proofErr w:type="spellStart"/>
      <w:r w:rsidRPr="00875D11">
        <w:rPr>
          <w:b/>
        </w:rPr>
        <w:t>offshore.names</w:t>
      </w:r>
      <w:proofErr w:type="spellEnd"/>
      <w:r w:rsidRPr="00875D11">
        <w:t xml:space="preserve">:  Add the common names of the offshore areas to the plot (T/F), defaults to F </w:t>
      </w:r>
    </w:p>
    <w:p w:rsidR="00875D11" w:rsidRPr="00875D11" w:rsidRDefault="00875D11" w:rsidP="00875D11">
      <w:pPr>
        <w:pStyle w:val="ListParagraph"/>
        <w:numPr>
          <w:ilvl w:val="0"/>
          <w:numId w:val="21"/>
        </w:numPr>
      </w:pPr>
      <w:proofErr w:type="spellStart"/>
      <w:r w:rsidRPr="00875D11">
        <w:rPr>
          <w:b/>
        </w:rPr>
        <w:t>add.EEZ</w:t>
      </w:r>
      <w:proofErr w:type="spellEnd"/>
      <w:r w:rsidRPr="00875D11">
        <w:t xml:space="preserve">:  Draw the </w:t>
      </w:r>
      <w:proofErr w:type="spellStart"/>
      <w:r w:rsidRPr="00875D11">
        <w:t>the</w:t>
      </w:r>
      <w:proofErr w:type="spellEnd"/>
      <w:r w:rsidRPr="00875D11">
        <w:t xml:space="preserve"> EEZ boundaries drawn (T/F), defaults to F</w:t>
      </w:r>
    </w:p>
    <w:p w:rsidR="00875D11" w:rsidRPr="00875D11" w:rsidRDefault="00875D11" w:rsidP="00875D11">
      <w:pPr>
        <w:pStyle w:val="ListParagraph"/>
        <w:numPr>
          <w:ilvl w:val="0"/>
          <w:numId w:val="21"/>
        </w:numPr>
      </w:pPr>
      <w:proofErr w:type="spellStart"/>
      <w:r w:rsidRPr="00875D11">
        <w:rPr>
          <w:b/>
        </w:rPr>
        <w:t>add.color</w:t>
      </w:r>
      <w:proofErr w:type="spellEnd"/>
      <w:r w:rsidRPr="00875D11">
        <w:t>:  Add color to the shelf polygons (T/F), defaults to F</w:t>
      </w:r>
    </w:p>
    <w:p w:rsidR="00875D11" w:rsidRDefault="00875D11" w:rsidP="00875D11">
      <w:pPr>
        <w:pStyle w:val="ListParagraph"/>
        <w:numPr>
          <w:ilvl w:val="0"/>
          <w:numId w:val="21"/>
        </w:numPr>
      </w:pPr>
      <w:proofErr w:type="spellStart"/>
      <w:r w:rsidRPr="00875D11">
        <w:rPr>
          <w:b/>
        </w:rPr>
        <w:t>manage.colors</w:t>
      </w:r>
      <w:proofErr w:type="spellEnd"/>
      <w:r w:rsidRPr="00875D11">
        <w:t xml:space="preserve">:  Choose colors for the polygons, defaults to </w:t>
      </w:r>
      <w:proofErr w:type="spellStart"/>
      <w:r w:rsidRPr="00875D11">
        <w:t>pastel.colors</w:t>
      </w:r>
      <w:proofErr w:type="spellEnd"/>
      <w:r w:rsidRPr="00875D11">
        <w:t>(n=64</w:t>
      </w:r>
      <w:r>
        <w:t>, seed=2</w:t>
      </w:r>
      <w:r w:rsidRPr="00875D11">
        <w:t>) from RPMG package</w:t>
      </w:r>
    </w:p>
    <w:p w:rsidR="00996D38" w:rsidRPr="00875D11" w:rsidRDefault="00996D38" w:rsidP="00996D38">
      <w:pPr>
        <w:pStyle w:val="ListParagraph"/>
        <w:numPr>
          <w:ilvl w:val="0"/>
          <w:numId w:val="21"/>
        </w:numPr>
      </w:pPr>
      <w:proofErr w:type="gramStart"/>
      <w:r w:rsidRPr="00996D38">
        <w:rPr>
          <w:b/>
        </w:rPr>
        <w:t>direct</w:t>
      </w:r>
      <w:proofErr w:type="gramEnd"/>
      <w:r w:rsidRPr="00996D38">
        <w:t>:  The working directory.  default = "Y:/Offshore scallop/Assessment/</w:t>
      </w:r>
      <w:proofErr w:type="spellStart"/>
      <w:r w:rsidRPr="00996D38">
        <w:t>Assessment_fns</w:t>
      </w:r>
      <w:proofErr w:type="spellEnd"/>
      <w:r w:rsidRPr="00996D38">
        <w:t>/"</w:t>
      </w:r>
    </w:p>
    <w:p w:rsidR="0001467F" w:rsidRPr="00047431" w:rsidRDefault="003E1096" w:rsidP="002D45D0">
      <w:pPr>
        <w:rPr>
          <w:b/>
          <w:sz w:val="28"/>
          <w:szCs w:val="28"/>
        </w:rPr>
      </w:pPr>
      <w:r w:rsidRPr="00047431">
        <w:rPr>
          <w:b/>
          <w:sz w:val="28"/>
          <w:szCs w:val="28"/>
        </w:rPr>
        <w:t>Section 1</w:t>
      </w:r>
    </w:p>
    <w:p w:rsidR="003E1096" w:rsidRPr="00047431" w:rsidRDefault="00ED74E9" w:rsidP="002D45D0">
      <w:pPr>
        <w:rPr>
          <w:sz w:val="24"/>
          <w:szCs w:val="24"/>
        </w:rPr>
      </w:pPr>
      <w:r>
        <w:rPr>
          <w:sz w:val="24"/>
          <w:szCs w:val="24"/>
        </w:rPr>
        <w:t>If using this as a standalone plot (</w:t>
      </w:r>
      <w:proofErr w:type="spellStart"/>
      <w:r>
        <w:rPr>
          <w:sz w:val="24"/>
          <w:szCs w:val="24"/>
        </w:rPr>
        <w:t>plot.add</w:t>
      </w:r>
      <w:proofErr w:type="spellEnd"/>
      <w:r>
        <w:rPr>
          <w:sz w:val="24"/>
          <w:szCs w:val="24"/>
        </w:rPr>
        <w:t xml:space="preserve">=F) this section is </w:t>
      </w:r>
      <w:r w:rsidR="00996D38">
        <w:rPr>
          <w:sz w:val="24"/>
          <w:szCs w:val="24"/>
        </w:rPr>
        <w:t>relevant</w:t>
      </w:r>
      <w:r>
        <w:rPr>
          <w:sz w:val="24"/>
          <w:szCs w:val="24"/>
        </w:rPr>
        <w:t>.  This section defines the boundaries for the plot and plots an empty figure with correct boundaries.  A title is also added depending on what these boundaries are.</w:t>
      </w:r>
    </w:p>
    <w:p w:rsidR="006332B1" w:rsidRPr="00047431" w:rsidRDefault="007F426F" w:rsidP="002D45D0">
      <w:pPr>
        <w:ind w:firstLine="360"/>
        <w:rPr>
          <w:b/>
          <w:i/>
          <w:sz w:val="24"/>
          <w:szCs w:val="24"/>
        </w:rPr>
      </w:pPr>
      <w:r>
        <w:rPr>
          <w:b/>
          <w:i/>
          <w:sz w:val="24"/>
          <w:szCs w:val="24"/>
        </w:rPr>
        <w:t>Note</w:t>
      </w:r>
      <w:r w:rsidR="006332B1" w:rsidRPr="00047431">
        <w:rPr>
          <w:b/>
          <w:i/>
          <w:sz w:val="24"/>
          <w:szCs w:val="24"/>
        </w:rPr>
        <w:t>(s)</w:t>
      </w:r>
    </w:p>
    <w:p w:rsidR="006332B1" w:rsidRPr="00047431" w:rsidRDefault="00ED74E9" w:rsidP="00ED74E9">
      <w:pPr>
        <w:pStyle w:val="ListParagraph"/>
        <w:numPr>
          <w:ilvl w:val="0"/>
          <w:numId w:val="8"/>
        </w:numPr>
        <w:rPr>
          <w:i/>
        </w:rPr>
      </w:pPr>
      <w:proofErr w:type="gramStart"/>
      <w:r>
        <w:rPr>
          <w:b/>
        </w:rPr>
        <w:t>bounds</w:t>
      </w:r>
      <w:proofErr w:type="gramEnd"/>
      <w:r w:rsidR="0001467F" w:rsidRPr="00047431">
        <w:t xml:space="preserve">:  </w:t>
      </w:r>
      <w:r>
        <w:t>Options are “inshore”, “offshore”</w:t>
      </w:r>
      <w:r>
        <w:rPr>
          <w:i/>
        </w:rPr>
        <w:t>, and “all”.  Inshore and offshore correspond to</w:t>
      </w:r>
      <w:r w:rsidR="00FF2107">
        <w:rPr>
          <w:i/>
        </w:rPr>
        <w:t xml:space="preserve"> boundaries for same area as</w:t>
      </w:r>
      <w:r>
        <w:rPr>
          <w:i/>
        </w:rPr>
        <w:t xml:space="preserve"> </w:t>
      </w:r>
      <w:proofErr w:type="spellStart"/>
      <w:r>
        <w:rPr>
          <w:i/>
        </w:rPr>
        <w:t>ScallopMap.r</w:t>
      </w:r>
      <w:proofErr w:type="spellEnd"/>
      <w:r w:rsidR="00FF2107">
        <w:rPr>
          <w:i/>
        </w:rPr>
        <w:t xml:space="preserve"> areas</w:t>
      </w:r>
      <w:r>
        <w:rPr>
          <w:i/>
        </w:rPr>
        <w:t>, while “all”</w:t>
      </w:r>
      <w:r w:rsidR="00FF2107">
        <w:rPr>
          <w:i/>
        </w:rPr>
        <w:t xml:space="preserve"> corresponds to the “NL” area</w:t>
      </w:r>
      <w:r>
        <w:rPr>
          <w:i/>
        </w:rPr>
        <w:t xml:space="preserve"> </w:t>
      </w:r>
    </w:p>
    <w:p w:rsidR="003E1096" w:rsidRPr="00047431" w:rsidRDefault="003E1096" w:rsidP="002D45D0">
      <w:pPr>
        <w:pStyle w:val="ListParagraph"/>
        <w:ind w:left="360"/>
        <w:rPr>
          <w:b/>
          <w:sz w:val="16"/>
          <w:szCs w:val="16"/>
        </w:rPr>
      </w:pPr>
    </w:p>
    <w:p w:rsidR="00AD3C4A" w:rsidRPr="002D45D0" w:rsidRDefault="00E238D7" w:rsidP="002D45D0">
      <w:pPr>
        <w:rPr>
          <w:b/>
          <w:sz w:val="28"/>
          <w:szCs w:val="28"/>
        </w:rPr>
      </w:pPr>
      <w:r>
        <w:rPr>
          <w:b/>
          <w:sz w:val="28"/>
          <w:szCs w:val="28"/>
        </w:rPr>
        <w:t>Section 2</w:t>
      </w:r>
    </w:p>
    <w:p w:rsidR="00E238D7" w:rsidRDefault="00FF2107" w:rsidP="002D45D0">
      <w:r>
        <w:t>Here is where the various boundary layers and labels are brought into the function and added depending on function argument settings.  Some extra code is needed for rotating and otherwise making the labels look good in the plots.  Note that while the area boundaries are all plotted here, none of the labels are plotted at this stage unless</w:t>
      </w:r>
      <w:r w:rsidR="008E2DBF">
        <w:t xml:space="preserve"> making a standalone plot</w:t>
      </w:r>
      <w:r>
        <w:t xml:space="preserve"> (</w:t>
      </w:r>
      <w:proofErr w:type="spellStart"/>
      <w:r>
        <w:t>plot.add</w:t>
      </w:r>
      <w:proofErr w:type="spellEnd"/>
      <w:r>
        <w:t>=F).  The label objects are taken from this function and place</w:t>
      </w:r>
      <w:r w:rsidR="00996D38">
        <w:t>d</w:t>
      </w:r>
      <w:bookmarkStart w:id="0" w:name="_GoBack"/>
      <w:bookmarkEnd w:id="0"/>
      <w:r>
        <w:t xml:space="preserve"> </w:t>
      </w:r>
      <w:r w:rsidR="008E2DBF">
        <w:t xml:space="preserve">into the function from which this was called (e.g. </w:t>
      </w:r>
      <w:proofErr w:type="spellStart"/>
      <w:r w:rsidR="008E2DBF">
        <w:t>ScallopMap.r</w:t>
      </w:r>
      <w:proofErr w:type="spellEnd"/>
      <w:r w:rsidR="008E2DBF">
        <w:t>) in Section 3.</w:t>
      </w:r>
    </w:p>
    <w:p w:rsidR="002C00E0" w:rsidRPr="00A70DA4" w:rsidRDefault="00E238D7" w:rsidP="00A70DA4">
      <w:pPr>
        <w:rPr>
          <w:b/>
          <w:sz w:val="28"/>
          <w:szCs w:val="28"/>
        </w:rPr>
      </w:pPr>
      <w:r w:rsidRPr="00A70DA4">
        <w:rPr>
          <w:b/>
          <w:sz w:val="28"/>
          <w:szCs w:val="28"/>
        </w:rPr>
        <w:t>Section 3</w:t>
      </w:r>
    </w:p>
    <w:p w:rsidR="00CD33FA" w:rsidRPr="00047431" w:rsidRDefault="00AC5884" w:rsidP="00A70DA4">
      <w:r>
        <w:t>Here we add the final labels and plot elements to make the plot look pretty</w:t>
      </w:r>
      <w:r w:rsidR="008E2DBF">
        <w:t xml:space="preserve"> if making a standalone plot.  The Label objects obtained in Section 2 are sent back to the parent function if necessary</w:t>
      </w:r>
      <w:r>
        <w:t>.</w:t>
      </w:r>
    </w:p>
    <w:p w:rsidR="00080762" w:rsidRDefault="00080762" w:rsidP="007E424E">
      <w:pPr>
        <w:rPr>
          <w:b/>
          <w:sz w:val="28"/>
          <w:szCs w:val="28"/>
        </w:rPr>
      </w:pPr>
    </w:p>
    <w:p w:rsidR="00F86DA8" w:rsidRPr="00047431" w:rsidRDefault="00F86DA8" w:rsidP="007E424E">
      <w:pPr>
        <w:rPr>
          <w:b/>
          <w:sz w:val="28"/>
          <w:szCs w:val="28"/>
        </w:rPr>
      </w:pPr>
      <w:r w:rsidRPr="00047431">
        <w:rPr>
          <w:b/>
          <w:sz w:val="28"/>
          <w:szCs w:val="28"/>
        </w:rPr>
        <w:t>Function Index</w:t>
      </w:r>
    </w:p>
    <w:p w:rsidR="0010257C" w:rsidRPr="00047431" w:rsidRDefault="0010257C" w:rsidP="007E424E">
      <w:pPr>
        <w:spacing w:after="0"/>
      </w:pPr>
      <w:proofErr w:type="spellStart"/>
      <w:proofErr w:type="gramStart"/>
      <w:r>
        <w:t>addLabels</w:t>
      </w:r>
      <w:proofErr w:type="spellEnd"/>
      <w:proofErr w:type="gramEnd"/>
    </w:p>
    <w:p w:rsidR="006945D6" w:rsidRPr="00047431" w:rsidRDefault="006945D6" w:rsidP="007E424E">
      <w:pPr>
        <w:spacing w:after="0"/>
      </w:pPr>
      <w:proofErr w:type="spellStart"/>
      <w:proofErr w:type="gramStart"/>
      <w:r w:rsidRPr="00047431">
        <w:t>addLines</w:t>
      </w:r>
      <w:proofErr w:type="spellEnd"/>
      <w:proofErr w:type="gramEnd"/>
    </w:p>
    <w:p w:rsidR="006945D6" w:rsidRPr="00047431" w:rsidRDefault="006945D6" w:rsidP="007E424E">
      <w:pPr>
        <w:spacing w:after="0"/>
      </w:pPr>
      <w:proofErr w:type="spellStart"/>
      <w:proofErr w:type="gramStart"/>
      <w:r w:rsidRPr="00047431">
        <w:t>addPolys</w:t>
      </w:r>
      <w:proofErr w:type="spellEnd"/>
      <w:proofErr w:type="gramEnd"/>
    </w:p>
    <w:p w:rsidR="008E2DBF" w:rsidRDefault="008E2DBF" w:rsidP="007E424E">
      <w:pPr>
        <w:spacing w:after="0"/>
      </w:pPr>
      <w:proofErr w:type="gramStart"/>
      <w:r>
        <w:t>assign</w:t>
      </w:r>
      <w:proofErr w:type="gramEnd"/>
    </w:p>
    <w:p w:rsidR="006945D6" w:rsidRDefault="006945D6" w:rsidP="007E424E">
      <w:pPr>
        <w:spacing w:after="0"/>
      </w:pPr>
      <w:proofErr w:type="spellStart"/>
      <w:proofErr w:type="gramStart"/>
      <w:r w:rsidRPr="00047431">
        <w:t>attr</w:t>
      </w:r>
      <w:proofErr w:type="spellEnd"/>
      <w:proofErr w:type="gramEnd"/>
    </w:p>
    <w:p w:rsidR="009330D7" w:rsidRDefault="009330D7" w:rsidP="007E424E">
      <w:pPr>
        <w:spacing w:after="0"/>
      </w:pPr>
      <w:proofErr w:type="gramStart"/>
      <w:r>
        <w:t>box</w:t>
      </w:r>
      <w:proofErr w:type="gramEnd"/>
    </w:p>
    <w:p w:rsidR="008E2DBF" w:rsidRDefault="008E2DBF" w:rsidP="007E424E">
      <w:pPr>
        <w:spacing w:after="0"/>
      </w:pPr>
      <w:proofErr w:type="gramStart"/>
      <w:r>
        <w:t>c</w:t>
      </w:r>
      <w:proofErr w:type="gramEnd"/>
    </w:p>
    <w:p w:rsidR="0010257C" w:rsidRDefault="0010257C" w:rsidP="007E424E">
      <w:pPr>
        <w:spacing w:after="0"/>
      </w:pPr>
      <w:proofErr w:type="spellStart"/>
      <w:proofErr w:type="gramStart"/>
      <w:r>
        <w:t>calcCentroid</w:t>
      </w:r>
      <w:proofErr w:type="spellEnd"/>
      <w:proofErr w:type="gramEnd"/>
    </w:p>
    <w:p w:rsidR="008E2DBF" w:rsidRDefault="008E2DBF" w:rsidP="007E424E">
      <w:pPr>
        <w:spacing w:after="0"/>
      </w:pPr>
      <w:proofErr w:type="spellStart"/>
      <w:proofErr w:type="gramStart"/>
      <w:r>
        <w:t>colNames</w:t>
      </w:r>
      <w:proofErr w:type="spellEnd"/>
      <w:proofErr w:type="gramEnd"/>
    </w:p>
    <w:p w:rsidR="006945D6" w:rsidRDefault="008E2DBF" w:rsidP="007E424E">
      <w:pPr>
        <w:spacing w:after="0"/>
      </w:pPr>
      <w:proofErr w:type="gramStart"/>
      <w:r w:rsidRPr="008E2DBF">
        <w:t>duplicated</w:t>
      </w:r>
      <w:proofErr w:type="gramEnd"/>
    </w:p>
    <w:p w:rsidR="00DD284C" w:rsidRPr="00047431" w:rsidRDefault="00DD284C" w:rsidP="007E424E">
      <w:pPr>
        <w:spacing w:after="0"/>
      </w:pPr>
      <w:proofErr w:type="gramStart"/>
      <w:r>
        <w:t>function</w:t>
      </w:r>
      <w:proofErr w:type="gramEnd"/>
    </w:p>
    <w:p w:rsidR="006945D6" w:rsidRDefault="006945D6" w:rsidP="007E424E">
      <w:pPr>
        <w:spacing w:after="0"/>
      </w:pPr>
      <w:r w:rsidRPr="00047431">
        <w:t>If</w:t>
      </w:r>
    </w:p>
    <w:p w:rsidR="006945D6" w:rsidRPr="00047431" w:rsidRDefault="008E2DBF" w:rsidP="007E424E">
      <w:pPr>
        <w:spacing w:after="0"/>
      </w:pPr>
      <w:proofErr w:type="gramStart"/>
      <w:r>
        <w:t>merge</w:t>
      </w:r>
      <w:proofErr w:type="gramEnd"/>
    </w:p>
    <w:p w:rsidR="006945D6" w:rsidRDefault="00F86DA8" w:rsidP="007E424E">
      <w:pPr>
        <w:spacing w:after="0"/>
      </w:pPr>
      <w:proofErr w:type="spellStart"/>
      <w:proofErr w:type="gramStart"/>
      <w:r w:rsidRPr="00047431">
        <w:t>plotMap</w:t>
      </w:r>
      <w:proofErr w:type="spellEnd"/>
      <w:proofErr w:type="gramEnd"/>
    </w:p>
    <w:p w:rsidR="008E2DBF" w:rsidRPr="00047431" w:rsidRDefault="008E2DBF" w:rsidP="007E424E">
      <w:pPr>
        <w:spacing w:after="0"/>
      </w:pPr>
      <w:proofErr w:type="spellStart"/>
      <w:proofErr w:type="gramStart"/>
      <w:r>
        <w:t>rbind</w:t>
      </w:r>
      <w:proofErr w:type="spellEnd"/>
      <w:proofErr w:type="gramEnd"/>
    </w:p>
    <w:p w:rsidR="00820CF8" w:rsidRDefault="006945D6" w:rsidP="007E424E">
      <w:pPr>
        <w:spacing w:after="0"/>
      </w:pPr>
      <w:proofErr w:type="spellStart"/>
      <w:r w:rsidRPr="00047431">
        <w:t>read.table</w:t>
      </w:r>
      <w:proofErr w:type="spellEnd"/>
      <w:r w:rsidR="00820CF8">
        <w:t xml:space="preserve"> </w:t>
      </w:r>
    </w:p>
    <w:p w:rsidR="006945D6" w:rsidRPr="00047431" w:rsidRDefault="00820CF8" w:rsidP="007E424E">
      <w:pPr>
        <w:spacing w:after="0"/>
      </w:pPr>
      <w:proofErr w:type="gramStart"/>
      <w:r>
        <w:t>r</w:t>
      </w:r>
      <w:r w:rsidR="006945D6" w:rsidRPr="00047431">
        <w:t>equire</w:t>
      </w:r>
      <w:proofErr w:type="gramEnd"/>
    </w:p>
    <w:p w:rsidR="006945D6" w:rsidRPr="00047431" w:rsidRDefault="007E424E" w:rsidP="007E424E">
      <w:pPr>
        <w:spacing w:after="0"/>
      </w:pPr>
      <w:proofErr w:type="gramStart"/>
      <w:r>
        <w:t>s</w:t>
      </w:r>
      <w:r w:rsidR="006945D6" w:rsidRPr="00047431">
        <w:t>top</w:t>
      </w:r>
      <w:proofErr w:type="gramEnd"/>
    </w:p>
    <w:p w:rsidR="00F86DA8" w:rsidRDefault="008E2DBF" w:rsidP="008E2DBF">
      <w:proofErr w:type="gramStart"/>
      <w:r>
        <w:t>title</w:t>
      </w:r>
      <w:proofErr w:type="gramEnd"/>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nsid w:val="7A196EF8"/>
    <w:multiLevelType w:val="hybridMultilevel"/>
    <w:tmpl w:val="F4CCC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2"/>
  </w:num>
  <w:num w:numId="2">
    <w:abstractNumId w:val="12"/>
  </w:num>
  <w:num w:numId="3">
    <w:abstractNumId w:val="8"/>
  </w:num>
  <w:num w:numId="4">
    <w:abstractNumId w:val="10"/>
  </w:num>
  <w:num w:numId="5">
    <w:abstractNumId w:val="17"/>
  </w:num>
  <w:num w:numId="6">
    <w:abstractNumId w:val="0"/>
  </w:num>
  <w:num w:numId="7">
    <w:abstractNumId w:val="6"/>
  </w:num>
  <w:num w:numId="8">
    <w:abstractNumId w:val="1"/>
  </w:num>
  <w:num w:numId="9">
    <w:abstractNumId w:val="11"/>
  </w:num>
  <w:num w:numId="10">
    <w:abstractNumId w:val="16"/>
  </w:num>
  <w:num w:numId="11">
    <w:abstractNumId w:val="13"/>
  </w:num>
  <w:num w:numId="12">
    <w:abstractNumId w:val="9"/>
  </w:num>
  <w:num w:numId="13">
    <w:abstractNumId w:val="4"/>
  </w:num>
  <w:num w:numId="14">
    <w:abstractNumId w:val="3"/>
  </w:num>
  <w:num w:numId="15">
    <w:abstractNumId w:val="20"/>
  </w:num>
  <w:num w:numId="16">
    <w:abstractNumId w:val="5"/>
  </w:num>
  <w:num w:numId="17">
    <w:abstractNumId w:val="18"/>
  </w:num>
  <w:num w:numId="18">
    <w:abstractNumId w:val="15"/>
  </w:num>
  <w:num w:numId="19">
    <w:abstractNumId w:val="14"/>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25DE7"/>
    <w:rsid w:val="000335E5"/>
    <w:rsid w:val="00047431"/>
    <w:rsid w:val="00056D55"/>
    <w:rsid w:val="00080762"/>
    <w:rsid w:val="000E053A"/>
    <w:rsid w:val="0010257C"/>
    <w:rsid w:val="00102FDB"/>
    <w:rsid w:val="00142848"/>
    <w:rsid w:val="001D753D"/>
    <w:rsid w:val="002313B9"/>
    <w:rsid w:val="002A1336"/>
    <w:rsid w:val="002C00E0"/>
    <w:rsid w:val="002C7C39"/>
    <w:rsid w:val="002D45D0"/>
    <w:rsid w:val="00314494"/>
    <w:rsid w:val="00336676"/>
    <w:rsid w:val="003529B8"/>
    <w:rsid w:val="00393D5E"/>
    <w:rsid w:val="003A24FC"/>
    <w:rsid w:val="003A4E9A"/>
    <w:rsid w:val="003E1096"/>
    <w:rsid w:val="00424CC9"/>
    <w:rsid w:val="004842E3"/>
    <w:rsid w:val="00496ABC"/>
    <w:rsid w:val="004E1B1E"/>
    <w:rsid w:val="00526310"/>
    <w:rsid w:val="0058040F"/>
    <w:rsid w:val="00603DC4"/>
    <w:rsid w:val="006332B1"/>
    <w:rsid w:val="00655752"/>
    <w:rsid w:val="006811E1"/>
    <w:rsid w:val="006945D6"/>
    <w:rsid w:val="006D2868"/>
    <w:rsid w:val="00707316"/>
    <w:rsid w:val="007216A5"/>
    <w:rsid w:val="00740349"/>
    <w:rsid w:val="00745178"/>
    <w:rsid w:val="00765C53"/>
    <w:rsid w:val="007750C7"/>
    <w:rsid w:val="007E424E"/>
    <w:rsid w:val="007F426F"/>
    <w:rsid w:val="007F6A15"/>
    <w:rsid w:val="00820CF8"/>
    <w:rsid w:val="0084537E"/>
    <w:rsid w:val="00875D11"/>
    <w:rsid w:val="008B2F96"/>
    <w:rsid w:val="008C1F20"/>
    <w:rsid w:val="008E2DBF"/>
    <w:rsid w:val="008F2D31"/>
    <w:rsid w:val="00926A95"/>
    <w:rsid w:val="009330D7"/>
    <w:rsid w:val="009335C3"/>
    <w:rsid w:val="00996D38"/>
    <w:rsid w:val="009C6F68"/>
    <w:rsid w:val="00A70DA4"/>
    <w:rsid w:val="00AC5884"/>
    <w:rsid w:val="00AD3C4A"/>
    <w:rsid w:val="00AD49AC"/>
    <w:rsid w:val="00AF51B8"/>
    <w:rsid w:val="00B0657F"/>
    <w:rsid w:val="00B07CA8"/>
    <w:rsid w:val="00B268DF"/>
    <w:rsid w:val="00B911C3"/>
    <w:rsid w:val="00C44299"/>
    <w:rsid w:val="00CD33FA"/>
    <w:rsid w:val="00CF53E9"/>
    <w:rsid w:val="00D96748"/>
    <w:rsid w:val="00DD284C"/>
    <w:rsid w:val="00E238D7"/>
    <w:rsid w:val="00E55DC9"/>
    <w:rsid w:val="00E60BEE"/>
    <w:rsid w:val="00E61AE8"/>
    <w:rsid w:val="00EA5ED0"/>
    <w:rsid w:val="00ED74E9"/>
    <w:rsid w:val="00F005E3"/>
    <w:rsid w:val="00F10A20"/>
    <w:rsid w:val="00F37AA9"/>
    <w:rsid w:val="00F52FFF"/>
    <w:rsid w:val="00F56D70"/>
    <w:rsid w:val="00F86DA8"/>
    <w:rsid w:val="00FA367A"/>
    <w:rsid w:val="00FD7FC0"/>
    <w:rsid w:val="00FF21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16</cp:revision>
  <dcterms:created xsi:type="dcterms:W3CDTF">2015-08-11T13:59:00Z</dcterms:created>
  <dcterms:modified xsi:type="dcterms:W3CDTF">2015-09-10T13:19:00Z</dcterms:modified>
</cp:coreProperties>
</file>