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Pr="00047431" w:rsidRDefault="002A1336">
      <w:r w:rsidRPr="00047431">
        <w:rPr>
          <w:b/>
        </w:rPr>
        <w:t>Purpose:</w:t>
      </w:r>
      <w:r w:rsidRPr="00047431">
        <w:t xml:space="preserve">  A function used </w:t>
      </w:r>
      <w:r w:rsidR="00875D11">
        <w:t xml:space="preserve">to map the </w:t>
      </w:r>
      <w:r w:rsidR="007F5D5D">
        <w:t>strata for both the inshore and offshore</w:t>
      </w:r>
      <w:r w:rsidR="00875D11">
        <w:t xml:space="preserve"> areas, can be used as a </w:t>
      </w:r>
      <w:r w:rsidR="00654DA0">
        <w:t>standalone</w:t>
      </w:r>
      <w:r w:rsidR="00875D11">
        <w:t xml:space="preserve"> function or as a call to another</w:t>
      </w:r>
      <w:r w:rsidR="007F5D5D">
        <w:t xml:space="preserve"> function (e.g. </w:t>
      </w:r>
      <w:proofErr w:type="spellStart"/>
      <w:r w:rsidR="007F5D5D">
        <w:t>ScallopMap.r</w:t>
      </w:r>
      <w:proofErr w:type="spellEnd"/>
      <w:r w:rsidR="007F5D5D">
        <w:t>).  The strata are obtained directly from the SQL database for this function so a valid connection, username, and password are all needed.</w:t>
      </w:r>
    </w:p>
    <w:p w:rsidR="002A1336" w:rsidRPr="00047431" w:rsidRDefault="002A1336">
      <w:r w:rsidRPr="00047431">
        <w:rPr>
          <w:b/>
        </w:rPr>
        <w:t>Version Control:</w:t>
      </w:r>
      <w:r w:rsidRPr="00047431">
        <w:t xml:space="preserve">  </w:t>
      </w:r>
      <w:r w:rsidR="00875D11">
        <w:t>The first version of this was produced by DK August 11, 2015</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7F5D5D" w:rsidRPr="007F5D5D" w:rsidRDefault="007F5D5D" w:rsidP="007F5D5D">
      <w:pPr>
        <w:pStyle w:val="ListParagraph"/>
        <w:numPr>
          <w:ilvl w:val="0"/>
          <w:numId w:val="22"/>
        </w:numPr>
      </w:pPr>
      <w:proofErr w:type="spellStart"/>
      <w:proofErr w:type="gramStart"/>
      <w:r w:rsidRPr="007F5D5D">
        <w:rPr>
          <w:b/>
        </w:rPr>
        <w:t>loc</w:t>
      </w:r>
      <w:proofErr w:type="spellEnd"/>
      <w:proofErr w:type="gramEnd"/>
      <w:r w:rsidRPr="007F5D5D">
        <w:rPr>
          <w:b/>
        </w:rPr>
        <w:t xml:space="preserve">:  </w:t>
      </w:r>
      <w:r>
        <w:t xml:space="preserve">Strata from which locations are to be plotted. </w:t>
      </w:r>
      <w:r w:rsidRPr="007F5D5D">
        <w:t xml:space="preserve">Three options, </w:t>
      </w:r>
      <w:r>
        <w:t>“</w:t>
      </w:r>
      <w:r w:rsidRPr="007F5D5D">
        <w:t>inshore</w:t>
      </w:r>
      <w:r>
        <w:t>”</w:t>
      </w:r>
      <w:r w:rsidRPr="007F5D5D">
        <w:t xml:space="preserve">, </w:t>
      </w:r>
      <w:r>
        <w:t>“</w:t>
      </w:r>
      <w:r w:rsidRPr="007F5D5D">
        <w:t>offshore</w:t>
      </w:r>
      <w:r>
        <w:t>”</w:t>
      </w:r>
      <w:r w:rsidRPr="007F5D5D">
        <w:t xml:space="preserve">, </w:t>
      </w:r>
      <w:r>
        <w:t>“</w:t>
      </w:r>
      <w:r w:rsidRPr="007F5D5D">
        <w:t>all</w:t>
      </w:r>
      <w:r>
        <w:t>”</w:t>
      </w:r>
      <w:r w:rsidRPr="007F5D5D">
        <w:t>, defaults to all</w:t>
      </w:r>
      <w:r>
        <w:t>.</w:t>
      </w:r>
    </w:p>
    <w:p w:rsidR="007F5D5D" w:rsidRPr="007F5D5D" w:rsidRDefault="007F5D5D" w:rsidP="007F5D5D">
      <w:pPr>
        <w:pStyle w:val="ListParagraph"/>
        <w:numPr>
          <w:ilvl w:val="0"/>
          <w:numId w:val="22"/>
        </w:numPr>
        <w:rPr>
          <w:b/>
        </w:rPr>
      </w:pPr>
      <w:proofErr w:type="spellStart"/>
      <w:r w:rsidRPr="007F5D5D">
        <w:rPr>
          <w:b/>
        </w:rPr>
        <w:t>plot.add</w:t>
      </w:r>
      <w:proofErr w:type="spellEnd"/>
      <w:r w:rsidRPr="007F5D5D">
        <w:rPr>
          <w:b/>
        </w:rPr>
        <w:t xml:space="preserve">: </w:t>
      </w:r>
      <w:r w:rsidRPr="007F5D5D">
        <w:t xml:space="preserve">True (default) is used if function is being called by another function with a plot device already opened, False used if making a unique plot with just land and survey strata shown, to work as a stand-alone function set this to </w:t>
      </w:r>
      <w:r>
        <w:t>F.</w:t>
      </w:r>
    </w:p>
    <w:p w:rsidR="007F5D5D" w:rsidRPr="007F5D5D" w:rsidRDefault="007F5D5D" w:rsidP="007F5D5D">
      <w:pPr>
        <w:pStyle w:val="ListParagraph"/>
        <w:numPr>
          <w:ilvl w:val="0"/>
          <w:numId w:val="22"/>
        </w:numPr>
        <w:rPr>
          <w:b/>
        </w:rPr>
      </w:pPr>
      <w:r w:rsidRPr="007F5D5D">
        <w:rPr>
          <w:b/>
        </w:rPr>
        <w:t xml:space="preserve">un:  </w:t>
      </w:r>
      <w:r w:rsidRPr="007F5D5D">
        <w:t>Username for your SQL call, please set this up in your R-profile and do not enter</w:t>
      </w:r>
      <w:r w:rsidR="00E226F5">
        <w:t xml:space="preserve"> it directly into the function</w:t>
      </w:r>
    </w:p>
    <w:p w:rsidR="00E226F5" w:rsidRDefault="007F5D5D" w:rsidP="007F5D5D">
      <w:pPr>
        <w:pStyle w:val="ListParagraph"/>
        <w:numPr>
          <w:ilvl w:val="0"/>
          <w:numId w:val="22"/>
        </w:numPr>
      </w:pPr>
      <w:r w:rsidRPr="00E226F5">
        <w:rPr>
          <w:b/>
        </w:rPr>
        <w:t xml:space="preserve"> </w:t>
      </w:r>
      <w:proofErr w:type="spellStart"/>
      <w:r w:rsidRPr="00E226F5">
        <w:rPr>
          <w:b/>
        </w:rPr>
        <w:t>pwd</w:t>
      </w:r>
      <w:proofErr w:type="spellEnd"/>
      <w:r w:rsidRPr="00E226F5">
        <w:rPr>
          <w:b/>
        </w:rPr>
        <w:t xml:space="preserve">:  </w:t>
      </w:r>
      <w:r w:rsidRPr="007F5D5D">
        <w:t xml:space="preserve">Password for your SQL call, please set this up in your R-profile and do not enter it </w:t>
      </w:r>
      <w:r w:rsidR="00E226F5">
        <w:t>directly into the function</w:t>
      </w:r>
    </w:p>
    <w:p w:rsidR="007F5D5D" w:rsidRPr="007F5D5D" w:rsidRDefault="007F5D5D" w:rsidP="007F5D5D">
      <w:pPr>
        <w:pStyle w:val="ListParagraph"/>
        <w:numPr>
          <w:ilvl w:val="0"/>
          <w:numId w:val="22"/>
        </w:numPr>
      </w:pPr>
      <w:proofErr w:type="spellStart"/>
      <w:r w:rsidRPr="00E226F5">
        <w:rPr>
          <w:b/>
        </w:rPr>
        <w:t>db.con</w:t>
      </w:r>
      <w:proofErr w:type="spellEnd"/>
      <w:r w:rsidRPr="00E226F5">
        <w:rPr>
          <w:b/>
        </w:rPr>
        <w:t xml:space="preserve">:  </w:t>
      </w:r>
      <w:r w:rsidRPr="007F5D5D">
        <w:t xml:space="preserve">SQL database connection name, user specific, default is </w:t>
      </w:r>
      <w:proofErr w:type="spellStart"/>
      <w:r w:rsidRPr="007F5D5D">
        <w:t>ptran</w:t>
      </w:r>
      <w:proofErr w:type="spellEnd"/>
    </w:p>
    <w:p w:rsidR="007F5D5D" w:rsidRPr="00B93B4A" w:rsidRDefault="007F5D5D" w:rsidP="007F5D5D">
      <w:pPr>
        <w:pStyle w:val="ListParagraph"/>
        <w:numPr>
          <w:ilvl w:val="0"/>
          <w:numId w:val="22"/>
        </w:numPr>
        <w:rPr>
          <w:b/>
        </w:rPr>
      </w:pPr>
      <w:proofErr w:type="spellStart"/>
      <w:r w:rsidRPr="007F5D5D">
        <w:rPr>
          <w:b/>
        </w:rPr>
        <w:t>strata.color</w:t>
      </w:r>
      <w:proofErr w:type="spellEnd"/>
      <w:r w:rsidRPr="007F5D5D">
        <w:rPr>
          <w:b/>
        </w:rPr>
        <w:t xml:space="preserve">: </w:t>
      </w:r>
      <w:r w:rsidRPr="007F5D5D">
        <w:t xml:space="preserve"> Currently uses </w:t>
      </w:r>
      <w:proofErr w:type="spellStart"/>
      <w:r w:rsidRPr="007F5D5D">
        <w:t>pastel.colors</w:t>
      </w:r>
      <w:proofErr w:type="spellEnd"/>
      <w:r w:rsidRPr="007F5D5D">
        <w:t>(n=64</w:t>
      </w:r>
      <w:r>
        <w:t>,seed=2</w:t>
      </w:r>
      <w:r w:rsidRPr="007F5D5D">
        <w:t>) from RPMG library to generate the color table for the strata</w:t>
      </w:r>
    </w:p>
    <w:p w:rsidR="00B93B4A" w:rsidRPr="00B93B4A" w:rsidRDefault="00B93B4A" w:rsidP="00B93B4A">
      <w:pPr>
        <w:pStyle w:val="ListParagraph"/>
        <w:numPr>
          <w:ilvl w:val="0"/>
          <w:numId w:val="22"/>
        </w:numPr>
      </w:pPr>
      <w:proofErr w:type="gramStart"/>
      <w:r w:rsidRPr="00B93B4A">
        <w:rPr>
          <w:b/>
        </w:rPr>
        <w:t>direct</w:t>
      </w:r>
      <w:proofErr w:type="gramEnd"/>
      <w:r w:rsidRPr="00B93B4A">
        <w:rPr>
          <w:b/>
        </w:rPr>
        <w:t xml:space="preserve">:  </w:t>
      </w:r>
      <w:r w:rsidRPr="00B93B4A">
        <w:t>The working directory.  default = "Y:/Offshore scallop/Assessment/</w:t>
      </w:r>
      <w:proofErr w:type="spellStart"/>
      <w:r w:rsidRPr="00B93B4A">
        <w:t>Assessment_fns</w:t>
      </w:r>
      <w:proofErr w:type="spellEnd"/>
      <w:r w:rsidRPr="00B93B4A">
        <w:t>/"</w:t>
      </w:r>
    </w:p>
    <w:p w:rsidR="0001467F" w:rsidRPr="00047431" w:rsidRDefault="003E1096" w:rsidP="007F5D5D">
      <w:pPr>
        <w:rPr>
          <w:b/>
          <w:sz w:val="28"/>
          <w:szCs w:val="28"/>
        </w:rPr>
      </w:pPr>
      <w:r w:rsidRPr="00047431">
        <w:rPr>
          <w:b/>
          <w:sz w:val="28"/>
          <w:szCs w:val="28"/>
        </w:rPr>
        <w:t>Section 1</w:t>
      </w:r>
    </w:p>
    <w:p w:rsidR="003E1096" w:rsidRPr="00047431" w:rsidRDefault="007F5D5D" w:rsidP="002D45D0">
      <w:pPr>
        <w:rPr>
          <w:sz w:val="24"/>
          <w:szCs w:val="24"/>
        </w:rPr>
      </w:pPr>
      <w:r>
        <w:rPr>
          <w:sz w:val="24"/>
          <w:szCs w:val="24"/>
        </w:rPr>
        <w:t xml:space="preserve">In this section the strata are pulled into R from the SQL database.  </w:t>
      </w:r>
    </w:p>
    <w:p w:rsidR="006332B1" w:rsidRPr="00047431" w:rsidRDefault="007F426F" w:rsidP="002D45D0">
      <w:pPr>
        <w:ind w:firstLine="360"/>
        <w:rPr>
          <w:b/>
          <w:i/>
          <w:sz w:val="24"/>
          <w:szCs w:val="24"/>
        </w:rPr>
      </w:pPr>
      <w:r>
        <w:rPr>
          <w:b/>
          <w:i/>
          <w:sz w:val="24"/>
          <w:szCs w:val="24"/>
        </w:rPr>
        <w:t>Note</w:t>
      </w:r>
      <w:r w:rsidR="006332B1" w:rsidRPr="00047431">
        <w:rPr>
          <w:b/>
          <w:i/>
          <w:sz w:val="24"/>
          <w:szCs w:val="24"/>
        </w:rPr>
        <w:t>(s)</w:t>
      </w:r>
    </w:p>
    <w:p w:rsidR="006332B1" w:rsidRPr="00047431" w:rsidRDefault="007F5D5D" w:rsidP="00ED74E9">
      <w:pPr>
        <w:pStyle w:val="ListParagraph"/>
        <w:numPr>
          <w:ilvl w:val="0"/>
          <w:numId w:val="8"/>
        </w:numPr>
        <w:rPr>
          <w:i/>
        </w:rPr>
      </w:pPr>
      <w:proofErr w:type="spellStart"/>
      <w:proofErr w:type="gramStart"/>
      <w:r>
        <w:rPr>
          <w:b/>
        </w:rPr>
        <w:t>loc</w:t>
      </w:r>
      <w:proofErr w:type="spellEnd"/>
      <w:proofErr w:type="gramEnd"/>
      <w:r w:rsidR="0001467F" w:rsidRPr="00047431">
        <w:t xml:space="preserve">:  </w:t>
      </w:r>
      <w:r w:rsidR="00ED74E9">
        <w:t>Options are “inshore”, “off</w:t>
      </w:r>
      <w:bookmarkStart w:id="0" w:name="_GoBack"/>
      <w:bookmarkEnd w:id="0"/>
      <w:r w:rsidR="00ED74E9">
        <w:t>shore”</w:t>
      </w:r>
      <w:r w:rsidR="00ED74E9">
        <w:rPr>
          <w:i/>
        </w:rPr>
        <w:t>, and “all”.  Inshore and offshore correspond to</w:t>
      </w:r>
      <w:r w:rsidR="00FF2107">
        <w:rPr>
          <w:i/>
        </w:rPr>
        <w:t xml:space="preserve"> boundaries for same area as</w:t>
      </w:r>
      <w:r w:rsidR="00ED74E9">
        <w:rPr>
          <w:i/>
        </w:rPr>
        <w:t xml:space="preserve"> </w:t>
      </w:r>
      <w:proofErr w:type="spellStart"/>
      <w:r w:rsidR="00ED74E9">
        <w:rPr>
          <w:i/>
        </w:rPr>
        <w:t>ScallopMap.r</w:t>
      </w:r>
      <w:proofErr w:type="spellEnd"/>
      <w:r w:rsidR="00FF2107">
        <w:rPr>
          <w:i/>
        </w:rPr>
        <w:t xml:space="preserve"> areas</w:t>
      </w:r>
      <w:r w:rsidR="00ED74E9">
        <w:rPr>
          <w:i/>
        </w:rPr>
        <w:t>, while “all”</w:t>
      </w:r>
      <w:r w:rsidR="00FF2107">
        <w:rPr>
          <w:i/>
        </w:rPr>
        <w:t xml:space="preserve"> corresponds to the “NL” area</w:t>
      </w:r>
      <w:r w:rsidR="00ED74E9">
        <w:rPr>
          <w:i/>
        </w:rPr>
        <w:t xml:space="preserve"> </w:t>
      </w:r>
    </w:p>
    <w:p w:rsidR="003E1096" w:rsidRPr="00047431" w:rsidRDefault="003E1096" w:rsidP="002D45D0">
      <w:pPr>
        <w:pStyle w:val="ListParagraph"/>
        <w:ind w:left="360"/>
        <w:rPr>
          <w:b/>
          <w:sz w:val="16"/>
          <w:szCs w:val="16"/>
        </w:rPr>
      </w:pPr>
    </w:p>
    <w:p w:rsidR="00AD3C4A" w:rsidRPr="002D45D0" w:rsidRDefault="00E238D7" w:rsidP="002D45D0">
      <w:pPr>
        <w:rPr>
          <w:b/>
          <w:sz w:val="28"/>
          <w:szCs w:val="28"/>
        </w:rPr>
      </w:pPr>
      <w:r>
        <w:rPr>
          <w:b/>
          <w:sz w:val="28"/>
          <w:szCs w:val="28"/>
        </w:rPr>
        <w:t>Section 2</w:t>
      </w:r>
    </w:p>
    <w:p w:rsidR="00E238D7" w:rsidRDefault="00FF2107" w:rsidP="002D45D0">
      <w:r>
        <w:t>Here is where the various boundary layers and labels are brought into the function and added depending on function argument settings.  Some extra code is needed for rotating and otherwise making the labels look good in the plots.  Note that while the area boundaries are all plotted here, none of the labels are plotted at this stage unless</w:t>
      </w:r>
      <w:r w:rsidR="008E2DBF">
        <w:t xml:space="preserve"> making a standalone plot</w:t>
      </w:r>
      <w:r>
        <w:t xml:space="preserve"> (</w:t>
      </w:r>
      <w:proofErr w:type="spellStart"/>
      <w:r>
        <w:t>plot.add</w:t>
      </w:r>
      <w:proofErr w:type="spellEnd"/>
      <w:r>
        <w:t xml:space="preserve">=F).  The label objects are taken from this function and place </w:t>
      </w:r>
      <w:r w:rsidR="008E2DBF">
        <w:t xml:space="preserve">into the function from which this was called (e.g. </w:t>
      </w:r>
      <w:proofErr w:type="spellStart"/>
      <w:r w:rsidR="008E2DBF">
        <w:t>ScallopMap.r</w:t>
      </w:r>
      <w:proofErr w:type="spellEnd"/>
      <w:r w:rsidR="008E2DBF">
        <w:t>) in Section 3.</w:t>
      </w:r>
    </w:p>
    <w:p w:rsidR="002C00E0" w:rsidRPr="00A70DA4" w:rsidRDefault="00E238D7" w:rsidP="00A70DA4">
      <w:pPr>
        <w:rPr>
          <w:b/>
          <w:sz w:val="28"/>
          <w:szCs w:val="28"/>
        </w:rPr>
      </w:pPr>
      <w:r w:rsidRPr="00A70DA4">
        <w:rPr>
          <w:b/>
          <w:sz w:val="28"/>
          <w:szCs w:val="28"/>
        </w:rPr>
        <w:t>Section 3</w:t>
      </w:r>
    </w:p>
    <w:p w:rsidR="00CD33FA" w:rsidRPr="00047431" w:rsidRDefault="00AC5884" w:rsidP="00A70DA4">
      <w:r>
        <w:lastRenderedPageBreak/>
        <w:t>Here we add the final labels and plot elements to make the plot look pretty</w:t>
      </w:r>
      <w:r w:rsidR="008E2DBF">
        <w:t xml:space="preserve"> if making a standalone plot.  The Label objects obtained in Section 2 are sent back to the parent function if necessary</w:t>
      </w:r>
      <w:r>
        <w:t>.</w:t>
      </w:r>
    </w:p>
    <w:p w:rsidR="00F86DA8" w:rsidRPr="00047431" w:rsidRDefault="00F86DA8" w:rsidP="007E424E">
      <w:pPr>
        <w:rPr>
          <w:b/>
          <w:sz w:val="28"/>
          <w:szCs w:val="28"/>
        </w:rPr>
      </w:pPr>
      <w:r w:rsidRPr="00047431">
        <w:rPr>
          <w:b/>
          <w:sz w:val="28"/>
          <w:szCs w:val="28"/>
        </w:rPr>
        <w:t>Function Index</w:t>
      </w:r>
    </w:p>
    <w:p w:rsidR="0010257C" w:rsidRPr="00047431" w:rsidRDefault="0010257C" w:rsidP="007E424E">
      <w:pPr>
        <w:spacing w:after="0"/>
      </w:pPr>
      <w:proofErr w:type="spellStart"/>
      <w:proofErr w:type="gramStart"/>
      <w:r>
        <w:t>addLabels</w:t>
      </w:r>
      <w:proofErr w:type="spellEnd"/>
      <w:proofErr w:type="gramEnd"/>
    </w:p>
    <w:p w:rsidR="006945D6" w:rsidRPr="00047431" w:rsidRDefault="006945D6" w:rsidP="007E424E">
      <w:pPr>
        <w:spacing w:after="0"/>
      </w:pPr>
      <w:proofErr w:type="spellStart"/>
      <w:proofErr w:type="gramStart"/>
      <w:r w:rsidRPr="00047431">
        <w:t>addPolys</w:t>
      </w:r>
      <w:proofErr w:type="spellEnd"/>
      <w:proofErr w:type="gramEnd"/>
    </w:p>
    <w:p w:rsidR="008E2DBF" w:rsidRDefault="008E2DBF" w:rsidP="007E424E">
      <w:pPr>
        <w:spacing w:after="0"/>
      </w:pPr>
      <w:proofErr w:type="gramStart"/>
      <w:r>
        <w:t>assign</w:t>
      </w:r>
      <w:proofErr w:type="gramEnd"/>
    </w:p>
    <w:p w:rsidR="00C32DF5" w:rsidRDefault="00C32DF5" w:rsidP="007E424E">
      <w:pPr>
        <w:spacing w:after="0"/>
      </w:pPr>
      <w:proofErr w:type="spellStart"/>
      <w:proofErr w:type="gramStart"/>
      <w:r>
        <w:t>attr</w:t>
      </w:r>
      <w:proofErr w:type="spellEnd"/>
      <w:proofErr w:type="gramEnd"/>
    </w:p>
    <w:p w:rsidR="007F5D5D" w:rsidRDefault="007F5D5D" w:rsidP="007E424E">
      <w:pPr>
        <w:spacing w:after="0"/>
      </w:pPr>
      <w:proofErr w:type="gramStart"/>
      <w:r>
        <w:t>box</w:t>
      </w:r>
      <w:proofErr w:type="gramEnd"/>
    </w:p>
    <w:p w:rsidR="008E2DBF" w:rsidRDefault="008E2DBF" w:rsidP="007E424E">
      <w:pPr>
        <w:spacing w:after="0"/>
      </w:pPr>
      <w:proofErr w:type="gramStart"/>
      <w:r>
        <w:t>c</w:t>
      </w:r>
      <w:proofErr w:type="gramEnd"/>
    </w:p>
    <w:p w:rsidR="008E2DBF" w:rsidRDefault="008E2DBF" w:rsidP="007E424E">
      <w:pPr>
        <w:spacing w:after="0"/>
      </w:pPr>
      <w:proofErr w:type="spellStart"/>
      <w:proofErr w:type="gramStart"/>
      <w:r>
        <w:t>colNames</w:t>
      </w:r>
      <w:proofErr w:type="spellEnd"/>
      <w:proofErr w:type="gramEnd"/>
    </w:p>
    <w:p w:rsidR="007F5D5D" w:rsidRDefault="007F5D5D" w:rsidP="007E424E">
      <w:pPr>
        <w:spacing w:after="0"/>
      </w:pPr>
      <w:r>
        <w:t>for</w:t>
      </w:r>
    </w:p>
    <w:p w:rsidR="00DD284C" w:rsidRPr="00047431" w:rsidRDefault="00DD284C" w:rsidP="007E424E">
      <w:pPr>
        <w:spacing w:after="0"/>
      </w:pPr>
      <w:proofErr w:type="gramStart"/>
      <w:r>
        <w:t>function</w:t>
      </w:r>
      <w:proofErr w:type="gramEnd"/>
    </w:p>
    <w:p w:rsidR="006945D6" w:rsidRDefault="006945D6" w:rsidP="007E424E">
      <w:pPr>
        <w:spacing w:after="0"/>
      </w:pPr>
      <w:r w:rsidRPr="00047431">
        <w:t>If</w:t>
      </w:r>
    </w:p>
    <w:p w:rsidR="006945D6" w:rsidRDefault="00760A83" w:rsidP="007E424E">
      <w:pPr>
        <w:spacing w:after="0"/>
      </w:pPr>
      <w:proofErr w:type="gramStart"/>
      <w:r>
        <w:t>m</w:t>
      </w:r>
      <w:r w:rsidR="008E2DBF">
        <w:t>erge</w:t>
      </w:r>
      <w:proofErr w:type="gramEnd"/>
    </w:p>
    <w:p w:rsidR="007F5D5D" w:rsidRDefault="007F5D5D" w:rsidP="007E424E">
      <w:pPr>
        <w:spacing w:after="0"/>
      </w:pPr>
      <w:proofErr w:type="spellStart"/>
      <w:proofErr w:type="gramStart"/>
      <w:r w:rsidRPr="007F5D5D">
        <w:t>odbcClose</w:t>
      </w:r>
      <w:proofErr w:type="spellEnd"/>
      <w:proofErr w:type="gramEnd"/>
    </w:p>
    <w:p w:rsidR="007F5D5D" w:rsidRDefault="007F5D5D" w:rsidP="007E424E">
      <w:pPr>
        <w:spacing w:after="0"/>
      </w:pPr>
      <w:proofErr w:type="spellStart"/>
      <w:proofErr w:type="gramStart"/>
      <w:r w:rsidRPr="007F5D5D">
        <w:t>odbcConnect</w:t>
      </w:r>
      <w:proofErr w:type="spellEnd"/>
      <w:proofErr w:type="gramEnd"/>
    </w:p>
    <w:p w:rsidR="007F5D5D" w:rsidRPr="00047431" w:rsidRDefault="007F5D5D" w:rsidP="007E424E">
      <w:pPr>
        <w:spacing w:after="0"/>
      </w:pPr>
      <w:proofErr w:type="gramStart"/>
      <w:r w:rsidRPr="007F5D5D">
        <w:t>paste</w:t>
      </w:r>
      <w:proofErr w:type="gramEnd"/>
    </w:p>
    <w:p w:rsidR="006945D6" w:rsidRDefault="00F86DA8" w:rsidP="007E424E">
      <w:pPr>
        <w:spacing w:after="0"/>
      </w:pPr>
      <w:proofErr w:type="spellStart"/>
      <w:proofErr w:type="gramStart"/>
      <w:r w:rsidRPr="00047431">
        <w:t>plotMap</w:t>
      </w:r>
      <w:proofErr w:type="spellEnd"/>
      <w:proofErr w:type="gramEnd"/>
    </w:p>
    <w:p w:rsidR="008E2DBF" w:rsidRPr="00047431" w:rsidRDefault="008E2DBF" w:rsidP="007E424E">
      <w:pPr>
        <w:spacing w:after="0"/>
      </w:pPr>
      <w:proofErr w:type="spellStart"/>
      <w:proofErr w:type="gramStart"/>
      <w:r>
        <w:t>rbind</w:t>
      </w:r>
      <w:proofErr w:type="spellEnd"/>
      <w:proofErr w:type="gramEnd"/>
    </w:p>
    <w:p w:rsidR="00820CF8" w:rsidRDefault="006945D6" w:rsidP="007E424E">
      <w:pPr>
        <w:spacing w:after="0"/>
      </w:pPr>
      <w:proofErr w:type="spellStart"/>
      <w:r w:rsidRPr="00047431">
        <w:t>read.table</w:t>
      </w:r>
      <w:proofErr w:type="spellEnd"/>
      <w:r w:rsidR="00820CF8">
        <w:t xml:space="preserve"> </w:t>
      </w:r>
    </w:p>
    <w:p w:rsidR="006945D6" w:rsidRDefault="00820CF8" w:rsidP="007E424E">
      <w:pPr>
        <w:spacing w:after="0"/>
      </w:pPr>
      <w:proofErr w:type="gramStart"/>
      <w:r>
        <w:t>r</w:t>
      </w:r>
      <w:r w:rsidR="006945D6" w:rsidRPr="00047431">
        <w:t>equire</w:t>
      </w:r>
      <w:proofErr w:type="gramEnd"/>
    </w:p>
    <w:p w:rsidR="007F5D5D" w:rsidRDefault="007F5D5D" w:rsidP="007E424E">
      <w:pPr>
        <w:spacing w:after="0"/>
      </w:pPr>
      <w:proofErr w:type="gramStart"/>
      <w:r w:rsidRPr="007F5D5D">
        <w:t>sort</w:t>
      </w:r>
      <w:proofErr w:type="gramEnd"/>
    </w:p>
    <w:p w:rsidR="007F5D5D" w:rsidRPr="00047431" w:rsidRDefault="007F5D5D" w:rsidP="007E424E">
      <w:pPr>
        <w:spacing w:after="0"/>
      </w:pPr>
      <w:proofErr w:type="spellStart"/>
      <w:proofErr w:type="gramStart"/>
      <w:r w:rsidRPr="007F5D5D">
        <w:t>sqlQuery</w:t>
      </w:r>
      <w:proofErr w:type="spellEnd"/>
      <w:proofErr w:type="gramEnd"/>
    </w:p>
    <w:p w:rsidR="006945D6" w:rsidRPr="00047431" w:rsidRDefault="007E424E" w:rsidP="007E424E">
      <w:pPr>
        <w:spacing w:after="0"/>
      </w:pPr>
      <w:proofErr w:type="gramStart"/>
      <w:r>
        <w:t>s</w:t>
      </w:r>
      <w:r w:rsidR="006945D6" w:rsidRPr="00047431">
        <w:t>top</w:t>
      </w:r>
      <w:proofErr w:type="gramEnd"/>
    </w:p>
    <w:p w:rsidR="007F5D5D" w:rsidRDefault="008E2DBF" w:rsidP="00760A83">
      <w:pPr>
        <w:spacing w:after="0" w:line="240" w:lineRule="auto"/>
      </w:pPr>
      <w:proofErr w:type="gramStart"/>
      <w:r>
        <w:t>title</w:t>
      </w:r>
      <w:proofErr w:type="gramEnd"/>
    </w:p>
    <w:p w:rsidR="007F5D5D" w:rsidRDefault="007F5D5D" w:rsidP="00760A83">
      <w:pPr>
        <w:spacing w:after="0" w:line="240" w:lineRule="auto"/>
      </w:pPr>
      <w:proofErr w:type="gramStart"/>
      <w:r w:rsidRPr="007F5D5D">
        <w:t>unique</w:t>
      </w:r>
      <w:proofErr w:type="gramEnd"/>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2327F34"/>
    <w:multiLevelType w:val="hybridMultilevel"/>
    <w:tmpl w:val="5EC64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7A196EF8"/>
    <w:multiLevelType w:val="hybridMultilevel"/>
    <w:tmpl w:val="F4CCC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9"/>
  </w:num>
  <w:num w:numId="4">
    <w:abstractNumId w:val="11"/>
  </w:num>
  <w:num w:numId="5">
    <w:abstractNumId w:val="18"/>
  </w:num>
  <w:num w:numId="6">
    <w:abstractNumId w:val="0"/>
  </w:num>
  <w:num w:numId="7">
    <w:abstractNumId w:val="7"/>
  </w:num>
  <w:num w:numId="8">
    <w:abstractNumId w:val="1"/>
  </w:num>
  <w:num w:numId="9">
    <w:abstractNumId w:val="12"/>
  </w:num>
  <w:num w:numId="10">
    <w:abstractNumId w:val="17"/>
  </w:num>
  <w:num w:numId="11">
    <w:abstractNumId w:val="14"/>
  </w:num>
  <w:num w:numId="12">
    <w:abstractNumId w:val="10"/>
  </w:num>
  <w:num w:numId="13">
    <w:abstractNumId w:val="4"/>
  </w:num>
  <w:num w:numId="14">
    <w:abstractNumId w:val="3"/>
  </w:num>
  <w:num w:numId="15">
    <w:abstractNumId w:val="21"/>
  </w:num>
  <w:num w:numId="16">
    <w:abstractNumId w:val="5"/>
  </w:num>
  <w:num w:numId="17">
    <w:abstractNumId w:val="19"/>
  </w:num>
  <w:num w:numId="18">
    <w:abstractNumId w:val="16"/>
  </w:num>
  <w:num w:numId="19">
    <w:abstractNumId w:val="15"/>
  </w:num>
  <w:num w:numId="20">
    <w:abstractNumId w:val="8"/>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25DE7"/>
    <w:rsid w:val="000335E5"/>
    <w:rsid w:val="00047431"/>
    <w:rsid w:val="00056D55"/>
    <w:rsid w:val="000E053A"/>
    <w:rsid w:val="0010257C"/>
    <w:rsid w:val="00102FDB"/>
    <w:rsid w:val="00142848"/>
    <w:rsid w:val="001D753D"/>
    <w:rsid w:val="002313B9"/>
    <w:rsid w:val="002A1336"/>
    <w:rsid w:val="002C00E0"/>
    <w:rsid w:val="002C7C39"/>
    <w:rsid w:val="002D45D0"/>
    <w:rsid w:val="00314494"/>
    <w:rsid w:val="00336676"/>
    <w:rsid w:val="003529B8"/>
    <w:rsid w:val="00393D5E"/>
    <w:rsid w:val="003A24FC"/>
    <w:rsid w:val="003A4E9A"/>
    <w:rsid w:val="003E1096"/>
    <w:rsid w:val="004842E3"/>
    <w:rsid w:val="00496ABC"/>
    <w:rsid w:val="004E1B1E"/>
    <w:rsid w:val="00526310"/>
    <w:rsid w:val="0058040F"/>
    <w:rsid w:val="00603DC4"/>
    <w:rsid w:val="006332B1"/>
    <w:rsid w:val="00654DA0"/>
    <w:rsid w:val="00655752"/>
    <w:rsid w:val="006811E1"/>
    <w:rsid w:val="006945D6"/>
    <w:rsid w:val="006D2868"/>
    <w:rsid w:val="00707316"/>
    <w:rsid w:val="007216A5"/>
    <w:rsid w:val="00740349"/>
    <w:rsid w:val="00745178"/>
    <w:rsid w:val="00760A83"/>
    <w:rsid w:val="00765C53"/>
    <w:rsid w:val="007750C7"/>
    <w:rsid w:val="007E424E"/>
    <w:rsid w:val="007F426F"/>
    <w:rsid w:val="007F5D5D"/>
    <w:rsid w:val="007F6A15"/>
    <w:rsid w:val="00820CF8"/>
    <w:rsid w:val="0084537E"/>
    <w:rsid w:val="00875D11"/>
    <w:rsid w:val="008B2F96"/>
    <w:rsid w:val="008C1F20"/>
    <w:rsid w:val="008E2DBF"/>
    <w:rsid w:val="008F2D31"/>
    <w:rsid w:val="00926A95"/>
    <w:rsid w:val="009335C3"/>
    <w:rsid w:val="009C6F68"/>
    <w:rsid w:val="00A70DA4"/>
    <w:rsid w:val="00AC5884"/>
    <w:rsid w:val="00AD3C4A"/>
    <w:rsid w:val="00AD49AC"/>
    <w:rsid w:val="00AF51B8"/>
    <w:rsid w:val="00B0657F"/>
    <w:rsid w:val="00B07CA8"/>
    <w:rsid w:val="00B268DF"/>
    <w:rsid w:val="00B911C3"/>
    <w:rsid w:val="00B93B4A"/>
    <w:rsid w:val="00C32DF5"/>
    <w:rsid w:val="00C44299"/>
    <w:rsid w:val="00CD33FA"/>
    <w:rsid w:val="00CF53E9"/>
    <w:rsid w:val="00D96748"/>
    <w:rsid w:val="00DD284C"/>
    <w:rsid w:val="00E226F5"/>
    <w:rsid w:val="00E238D7"/>
    <w:rsid w:val="00E55DC9"/>
    <w:rsid w:val="00E60BEE"/>
    <w:rsid w:val="00E61AE8"/>
    <w:rsid w:val="00EA5ED0"/>
    <w:rsid w:val="00ED74E9"/>
    <w:rsid w:val="00F005E3"/>
    <w:rsid w:val="00F10A20"/>
    <w:rsid w:val="00F37AA9"/>
    <w:rsid w:val="00F56D70"/>
    <w:rsid w:val="00F86DA8"/>
    <w:rsid w:val="00FA367A"/>
    <w:rsid w:val="00FD7FC0"/>
    <w:rsid w:val="00FF21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15</cp:revision>
  <dcterms:created xsi:type="dcterms:W3CDTF">2015-08-11T13:59:00Z</dcterms:created>
  <dcterms:modified xsi:type="dcterms:W3CDTF">2015-09-10T13:19:00Z</dcterms:modified>
</cp:coreProperties>
</file>