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Pr="0020628F" w:rsidRDefault="004433B1" w:rsidP="0072656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post</w:t>
      </w:r>
      <w:r w:rsidR="004C38E1">
        <w:rPr>
          <w:b/>
          <w:sz w:val="24"/>
          <w:szCs w:val="24"/>
        </w:rPr>
        <w:t>.plt</w:t>
      </w:r>
      <w:r w:rsidR="005122CA" w:rsidRPr="0020628F">
        <w:rPr>
          <w:b/>
          <w:sz w:val="24"/>
          <w:szCs w:val="24"/>
        </w:rPr>
        <w:t>.r</w:t>
      </w:r>
      <w:proofErr w:type="spellEnd"/>
    </w:p>
    <w:p w:rsidR="004C38E1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Purpose</w:t>
      </w:r>
      <w:r w:rsidR="00310700" w:rsidRPr="0020628F">
        <w:rPr>
          <w:b/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r w:rsidR="00EC5646" w:rsidRPr="00EC5646">
        <w:rPr>
          <w:sz w:val="24"/>
          <w:szCs w:val="24"/>
        </w:rPr>
        <w:t xml:space="preserve">This function </w:t>
      </w:r>
      <w:r w:rsidR="005D3140">
        <w:rPr>
          <w:sz w:val="24"/>
          <w:szCs w:val="24"/>
        </w:rPr>
        <w:t>compares the posteriors and priors for the model parameters.</w:t>
      </w:r>
      <w:r w:rsidR="00A55729">
        <w:rPr>
          <w:sz w:val="24"/>
          <w:szCs w:val="24"/>
        </w:rPr>
        <w:t xml:space="preserve">  There are two types of parameters, ones that vary annually and ones that are assumed fixed.</w:t>
      </w:r>
    </w:p>
    <w:p w:rsidR="00E0050C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Version Control</w:t>
      </w:r>
      <w:r w:rsidR="00310700" w:rsidRPr="0020628F">
        <w:rPr>
          <w:b/>
          <w:sz w:val="24"/>
          <w:szCs w:val="24"/>
        </w:rPr>
        <w:t xml:space="preserve"> </w:t>
      </w:r>
      <w:r w:rsidR="00592DB5" w:rsidRPr="0020628F">
        <w:rPr>
          <w:sz w:val="24"/>
          <w:szCs w:val="24"/>
        </w:rPr>
        <w:t xml:space="preserve">  </w:t>
      </w:r>
      <w:r w:rsidR="00922E69">
        <w:rPr>
          <w:sz w:val="24"/>
          <w:szCs w:val="24"/>
        </w:rPr>
        <w:t xml:space="preserve">Likely several versions of this exist, </w:t>
      </w:r>
      <w:r w:rsidR="00EC5646">
        <w:rPr>
          <w:sz w:val="24"/>
          <w:szCs w:val="24"/>
        </w:rPr>
        <w:t>but this version rules them all</w:t>
      </w:r>
    </w:p>
    <w:p w:rsidR="00AC40C5" w:rsidRPr="0020628F" w:rsidRDefault="00AC40C5">
      <w:pPr>
        <w:rPr>
          <w:sz w:val="24"/>
          <w:szCs w:val="24"/>
        </w:rPr>
      </w:pPr>
      <w:r w:rsidRPr="00E0050C">
        <w:rPr>
          <w:b/>
          <w:sz w:val="24"/>
          <w:szCs w:val="24"/>
        </w:rPr>
        <w:t xml:space="preserve">Required </w:t>
      </w:r>
      <w:proofErr w:type="gramStart"/>
      <w:r w:rsidRPr="00E0050C">
        <w:rPr>
          <w:b/>
          <w:sz w:val="24"/>
          <w:szCs w:val="24"/>
        </w:rPr>
        <w:t>packages</w:t>
      </w:r>
      <w:r w:rsidR="00310700" w:rsidRPr="0020628F">
        <w:rPr>
          <w:sz w:val="24"/>
          <w:szCs w:val="24"/>
        </w:rPr>
        <w:t xml:space="preserve"> </w:t>
      </w:r>
      <w:r w:rsidR="0025006D">
        <w:rPr>
          <w:sz w:val="24"/>
          <w:szCs w:val="24"/>
        </w:rPr>
        <w:t xml:space="preserve"> </w:t>
      </w:r>
      <w:r w:rsidR="00922E69">
        <w:rPr>
          <w:sz w:val="24"/>
          <w:szCs w:val="24"/>
        </w:rPr>
        <w:t>None</w:t>
      </w:r>
      <w:proofErr w:type="gramEnd"/>
    </w:p>
    <w:p w:rsidR="00592DB5" w:rsidRPr="0020628F" w:rsidRDefault="00592DB5" w:rsidP="00592DB5">
      <w:pPr>
        <w:rPr>
          <w:b/>
          <w:sz w:val="24"/>
          <w:szCs w:val="24"/>
        </w:rPr>
      </w:pPr>
      <w:r w:rsidRPr="0020628F">
        <w:rPr>
          <w:b/>
          <w:sz w:val="24"/>
          <w:szCs w:val="24"/>
        </w:rPr>
        <w:t xml:space="preserve">Locally Derived </w:t>
      </w:r>
      <w:r w:rsidR="00F10A20" w:rsidRPr="0020628F">
        <w:rPr>
          <w:b/>
          <w:sz w:val="24"/>
          <w:szCs w:val="24"/>
        </w:rPr>
        <w:t>Function</w:t>
      </w:r>
      <w:r w:rsidRPr="0020628F">
        <w:rPr>
          <w:b/>
          <w:sz w:val="24"/>
          <w:szCs w:val="24"/>
        </w:rPr>
        <w:t>s</w:t>
      </w:r>
      <w:r w:rsidR="0077620C">
        <w:rPr>
          <w:b/>
          <w:sz w:val="24"/>
          <w:szCs w:val="24"/>
        </w:rPr>
        <w:t xml:space="preserve"> </w:t>
      </w:r>
      <w:r w:rsidR="0077620C" w:rsidRPr="0077620C">
        <w:rPr>
          <w:sz w:val="24"/>
          <w:szCs w:val="24"/>
        </w:rPr>
        <w:t>None</w:t>
      </w:r>
    </w:p>
    <w:p w:rsidR="0001467F" w:rsidRPr="00047431" w:rsidRDefault="003E1096" w:rsidP="005A7BE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01508B" w:rsidRDefault="00A55729" w:rsidP="00310700">
      <w:pPr>
        <w:rPr>
          <w:sz w:val="24"/>
          <w:szCs w:val="24"/>
        </w:rPr>
      </w:pPr>
      <w:r>
        <w:rPr>
          <w:sz w:val="24"/>
          <w:szCs w:val="24"/>
        </w:rPr>
        <w:t xml:space="preserve">This plots the posteriors for all saved model parameters along with their priors.  Some parameters are estimated only once while others are estimated annually </w:t>
      </w:r>
      <w:r w:rsidR="00020861">
        <w:rPr>
          <w:sz w:val="24"/>
          <w:szCs w:val="24"/>
        </w:rPr>
        <w:t xml:space="preserve">so these are handled separately.  </w:t>
      </w:r>
      <w:r w:rsidR="00D649F9">
        <w:rPr>
          <w:sz w:val="24"/>
          <w:szCs w:val="24"/>
        </w:rPr>
        <w:t xml:space="preserve">Plots are set up to be multi-row/columns so that they are approximately square unless you specify the rows/columns yourself.  </w:t>
      </w:r>
      <w:r w:rsidR="00020861">
        <w:rPr>
          <w:sz w:val="24"/>
          <w:szCs w:val="24"/>
        </w:rPr>
        <w:t>Priors are added as red lines to the posterior histograms.</w:t>
      </w:r>
      <w:bookmarkStart w:id="0" w:name="_GoBack"/>
      <w:bookmarkEnd w:id="0"/>
    </w:p>
    <w:p w:rsidR="006332B1" w:rsidRPr="00047431" w:rsidRDefault="006332B1" w:rsidP="00787826">
      <w:pPr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model.out</w:t>
      </w:r>
      <w:proofErr w:type="spellEnd"/>
      <w:r w:rsidRPr="00A5572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 xml:space="preserve">The model output, works with raw model output and with the </w:t>
      </w:r>
    </w:p>
    <w:p w:rsidR="00A55729" w:rsidRPr="00A55729" w:rsidRDefault="00A55729" w:rsidP="00A55729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projections</w:t>
      </w:r>
      <w:proofErr w:type="gramEnd"/>
      <w:r w:rsidRPr="00A5572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55729">
        <w:rPr>
          <w:sz w:val="24"/>
          <w:szCs w:val="24"/>
        </w:rPr>
        <w:t xml:space="preserve"> </w:t>
      </w:r>
      <w:r w:rsidRPr="00A55729">
        <w:rPr>
          <w:sz w:val="24"/>
          <w:szCs w:val="24"/>
        </w:rPr>
        <w:t>Default = missing, must be supplied</w:t>
      </w:r>
    </w:p>
    <w:p w:rsidR="00A55729" w:rsidRP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priors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>The model priors.  Default = missing, must be supplied</w:t>
      </w:r>
    </w:p>
    <w:p w:rsid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 xml:space="preserve">The years of interest, this must align with the model years. Default = </w:t>
      </w:r>
    </w:p>
    <w:p w:rsidR="00A55729" w:rsidRPr="00A55729" w:rsidRDefault="00A55729" w:rsidP="00A55729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missing</w:t>
      </w:r>
      <w:proofErr w:type="gramEnd"/>
      <w:r w:rsidRPr="00A55729">
        <w:rPr>
          <w:sz w:val="24"/>
          <w:szCs w:val="24"/>
        </w:rPr>
        <w:t>, must be supplied</w:t>
      </w:r>
    </w:p>
    <w:p w:rsid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nr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 xml:space="preserve">Number of rows for the figures.  Default = Null, rows determined from </w:t>
      </w:r>
    </w:p>
    <w:p w:rsidR="00A55729" w:rsidRPr="00A55729" w:rsidRDefault="00A55729" w:rsidP="00A55729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the</w:t>
      </w:r>
      <w:proofErr w:type="gramEnd"/>
      <w:r w:rsidRPr="00A55729">
        <w:rPr>
          <w:sz w:val="24"/>
          <w:szCs w:val="24"/>
        </w:rPr>
        <w:t xml:space="preserve"> number of years (approximately square figure) </w:t>
      </w:r>
    </w:p>
    <w:p w:rsid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5729">
        <w:rPr>
          <w:sz w:val="24"/>
          <w:szCs w:val="24"/>
        </w:rPr>
        <w:t>nc</w:t>
      </w:r>
      <w:proofErr w:type="spellEnd"/>
      <w:proofErr w:type="gramEnd"/>
      <w:r>
        <w:rPr>
          <w:sz w:val="24"/>
          <w:szCs w:val="24"/>
        </w:rPr>
        <w:t xml:space="preserve">           </w:t>
      </w:r>
      <w:r w:rsidRPr="00A5572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 xml:space="preserve">Number of rows for the figures.  Default = Null, columns determined from </w:t>
      </w:r>
    </w:p>
    <w:p w:rsidR="00A55729" w:rsidRPr="00A55729" w:rsidRDefault="00A55729" w:rsidP="00A55729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the</w:t>
      </w:r>
      <w:proofErr w:type="gramEnd"/>
      <w:r w:rsidRPr="00A55729">
        <w:rPr>
          <w:sz w:val="24"/>
          <w:szCs w:val="24"/>
        </w:rPr>
        <w:t xml:space="preserve"> number of years (approximately square figure) </w:t>
      </w:r>
    </w:p>
    <w:p w:rsidR="00A55729" w:rsidRP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A55729">
        <w:rPr>
          <w:sz w:val="24"/>
          <w:szCs w:val="24"/>
        </w:rPr>
        <w:t>wd</w:t>
      </w:r>
      <w:proofErr w:type="spellEnd"/>
      <w:r>
        <w:rPr>
          <w:sz w:val="24"/>
          <w:szCs w:val="24"/>
        </w:rPr>
        <w:t xml:space="preserve">           </w:t>
      </w:r>
      <w:r w:rsidRPr="00A5572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 xml:space="preserve">The width of the figure, default = 8.5 </w:t>
      </w:r>
    </w:p>
    <w:p w:rsidR="00A55729" w:rsidRP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A55729">
        <w:rPr>
          <w:sz w:val="24"/>
          <w:szCs w:val="24"/>
        </w:rPr>
        <w:t>ht</w:t>
      </w:r>
      <w:proofErr w:type="spellEnd"/>
      <w:r>
        <w:rPr>
          <w:sz w:val="24"/>
          <w:szCs w:val="24"/>
        </w:rPr>
        <w:t xml:space="preserve">           </w:t>
      </w:r>
      <w:r w:rsidRPr="00A5572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>The height of the figure, default = 11</w:t>
      </w:r>
    </w:p>
    <w:p w:rsidR="00A55729" w:rsidRP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graphic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>Where to plot the figures.  Options are 'screen' (default) and 'pdf'</w:t>
      </w:r>
    </w:p>
    <w:p w:rsid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5729">
        <w:rPr>
          <w:sz w:val="24"/>
          <w:szCs w:val="24"/>
        </w:rPr>
        <w:t>xl.type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 xml:space="preserve">The x axis range for multiple year priors/posteriors.  Default of 1 has a </w:t>
      </w:r>
    </w:p>
    <w:p w:rsidR="00A55729" w:rsidRPr="00A55729" w:rsidRDefault="00A55729" w:rsidP="00A55729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common</w:t>
      </w:r>
      <w:proofErr w:type="gramEnd"/>
      <w:r w:rsidRPr="00A55729">
        <w:rPr>
          <w:sz w:val="24"/>
          <w:szCs w:val="24"/>
        </w:rPr>
        <w:t xml:space="preserve"> x axis range for all years, 2 allows x-axis range to vary </w:t>
      </w:r>
    </w:p>
    <w:p w:rsidR="00A55729" w:rsidRPr="00A55729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A55729">
        <w:rPr>
          <w:sz w:val="24"/>
          <w:szCs w:val="24"/>
        </w:rPr>
        <w:t>multi</w:t>
      </w:r>
      <w:proofErr w:type="gramEnd"/>
      <w:r>
        <w:rPr>
          <w:sz w:val="24"/>
          <w:szCs w:val="24"/>
        </w:rPr>
        <w:t xml:space="preserve">           </w:t>
      </w:r>
      <w:r w:rsidRPr="00A5572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55729">
        <w:rPr>
          <w:sz w:val="24"/>
          <w:szCs w:val="24"/>
        </w:rPr>
        <w:t>Plot the posteriors for parameters estimated each year.  (T/F) default=T</w:t>
      </w:r>
    </w:p>
    <w:p w:rsidR="00310700" w:rsidRPr="00787826" w:rsidRDefault="00A55729" w:rsidP="00A55729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A55729">
        <w:rPr>
          <w:sz w:val="24"/>
          <w:szCs w:val="24"/>
        </w:rPr>
        <w:t>path</w:t>
      </w:r>
      <w:r>
        <w:rPr>
          <w:sz w:val="24"/>
          <w:szCs w:val="24"/>
        </w:rPr>
        <w:t xml:space="preserve">           </w:t>
      </w:r>
      <w:r w:rsidRPr="00A5572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 w:rsidRPr="00A55729">
        <w:rPr>
          <w:sz w:val="24"/>
          <w:szCs w:val="24"/>
        </w:rPr>
        <w:t>Path</w:t>
      </w:r>
      <w:proofErr w:type="spellEnd"/>
      <w:r w:rsidRPr="00A55729">
        <w:rPr>
          <w:sz w:val="24"/>
          <w:szCs w:val="24"/>
        </w:rPr>
        <w:t xml:space="preserve"> to save if producing a pdf, default = ""</w:t>
      </w:r>
    </w:p>
    <w:sectPr w:rsidR="00310700" w:rsidRPr="0078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15" w:rsidRDefault="003A6F15" w:rsidP="00FC1626">
      <w:pPr>
        <w:spacing w:after="0" w:line="240" w:lineRule="auto"/>
      </w:pPr>
      <w:r>
        <w:separator/>
      </w:r>
    </w:p>
  </w:endnote>
  <w:endnote w:type="continuationSeparator" w:id="0">
    <w:p w:rsidR="003A6F15" w:rsidRDefault="003A6F15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15" w:rsidRDefault="003A6F15" w:rsidP="00FC1626">
      <w:pPr>
        <w:spacing w:after="0" w:line="240" w:lineRule="auto"/>
      </w:pPr>
      <w:r>
        <w:separator/>
      </w:r>
    </w:p>
  </w:footnote>
  <w:footnote w:type="continuationSeparator" w:id="0">
    <w:p w:rsidR="003A6F15" w:rsidRDefault="003A6F15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13330"/>
    <w:multiLevelType w:val="hybridMultilevel"/>
    <w:tmpl w:val="3EA83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>
    <w:nsid w:val="2133561B"/>
    <w:multiLevelType w:val="hybridMultilevel"/>
    <w:tmpl w:val="40F2F7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A1720"/>
    <w:multiLevelType w:val="hybridMultilevel"/>
    <w:tmpl w:val="A34E5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241C4"/>
    <w:multiLevelType w:val="hybridMultilevel"/>
    <w:tmpl w:val="8B3271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14868"/>
    <w:multiLevelType w:val="hybridMultilevel"/>
    <w:tmpl w:val="287C66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>
    <w:nsid w:val="7E501406"/>
    <w:multiLevelType w:val="hybridMultilevel"/>
    <w:tmpl w:val="BD4206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8"/>
  </w:num>
  <w:num w:numId="5">
    <w:abstractNumId w:val="27"/>
  </w:num>
  <w:num w:numId="6">
    <w:abstractNumId w:val="0"/>
  </w:num>
  <w:num w:numId="7">
    <w:abstractNumId w:val="10"/>
  </w:num>
  <w:num w:numId="8">
    <w:abstractNumId w:val="3"/>
  </w:num>
  <w:num w:numId="9">
    <w:abstractNumId w:val="19"/>
  </w:num>
  <w:num w:numId="10">
    <w:abstractNumId w:val="26"/>
  </w:num>
  <w:num w:numId="11">
    <w:abstractNumId w:val="22"/>
  </w:num>
  <w:num w:numId="12">
    <w:abstractNumId w:val="17"/>
  </w:num>
  <w:num w:numId="13">
    <w:abstractNumId w:val="6"/>
  </w:num>
  <w:num w:numId="14">
    <w:abstractNumId w:val="5"/>
  </w:num>
  <w:num w:numId="15">
    <w:abstractNumId w:val="30"/>
  </w:num>
  <w:num w:numId="16">
    <w:abstractNumId w:val="8"/>
  </w:num>
  <w:num w:numId="17">
    <w:abstractNumId w:val="29"/>
  </w:num>
  <w:num w:numId="18">
    <w:abstractNumId w:val="25"/>
  </w:num>
  <w:num w:numId="19">
    <w:abstractNumId w:val="24"/>
  </w:num>
  <w:num w:numId="20">
    <w:abstractNumId w:val="12"/>
  </w:num>
  <w:num w:numId="21">
    <w:abstractNumId w:val="1"/>
  </w:num>
  <w:num w:numId="22">
    <w:abstractNumId w:val="28"/>
  </w:num>
  <w:num w:numId="23">
    <w:abstractNumId w:val="21"/>
  </w:num>
  <w:num w:numId="24">
    <w:abstractNumId w:val="15"/>
  </w:num>
  <w:num w:numId="25">
    <w:abstractNumId w:val="13"/>
  </w:num>
  <w:num w:numId="26">
    <w:abstractNumId w:val="2"/>
  </w:num>
  <w:num w:numId="27">
    <w:abstractNumId w:val="23"/>
  </w:num>
  <w:num w:numId="28">
    <w:abstractNumId w:val="16"/>
  </w:num>
  <w:num w:numId="29">
    <w:abstractNumId w:val="7"/>
  </w:num>
  <w:num w:numId="30">
    <w:abstractNumId w:val="9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1508B"/>
    <w:rsid w:val="00020861"/>
    <w:rsid w:val="000335E5"/>
    <w:rsid w:val="00047431"/>
    <w:rsid w:val="00056D55"/>
    <w:rsid w:val="0009614D"/>
    <w:rsid w:val="000D73D5"/>
    <w:rsid w:val="000E053A"/>
    <w:rsid w:val="000F2F7C"/>
    <w:rsid w:val="0010257C"/>
    <w:rsid w:val="00102FDB"/>
    <w:rsid w:val="0013538E"/>
    <w:rsid w:val="00142848"/>
    <w:rsid w:val="00166586"/>
    <w:rsid w:val="001B6D7C"/>
    <w:rsid w:val="001D753D"/>
    <w:rsid w:val="0020628F"/>
    <w:rsid w:val="0022112D"/>
    <w:rsid w:val="0022256B"/>
    <w:rsid w:val="0025006D"/>
    <w:rsid w:val="002A1336"/>
    <w:rsid w:val="002B28BE"/>
    <w:rsid w:val="002B7E1D"/>
    <w:rsid w:val="002C00E0"/>
    <w:rsid w:val="002D45D0"/>
    <w:rsid w:val="00310700"/>
    <w:rsid w:val="00313D25"/>
    <w:rsid w:val="00314494"/>
    <w:rsid w:val="00322045"/>
    <w:rsid w:val="00336676"/>
    <w:rsid w:val="003529B8"/>
    <w:rsid w:val="00353A19"/>
    <w:rsid w:val="00387EB7"/>
    <w:rsid w:val="00393D5E"/>
    <w:rsid w:val="00395BCE"/>
    <w:rsid w:val="003A24FC"/>
    <w:rsid w:val="003A4E9A"/>
    <w:rsid w:val="003A6F15"/>
    <w:rsid w:val="003E0C8A"/>
    <w:rsid w:val="003E0D0A"/>
    <w:rsid w:val="003E1096"/>
    <w:rsid w:val="003E7A81"/>
    <w:rsid w:val="004433B1"/>
    <w:rsid w:val="004633A3"/>
    <w:rsid w:val="00473D2E"/>
    <w:rsid w:val="004842E3"/>
    <w:rsid w:val="00496ABC"/>
    <w:rsid w:val="004B7FBA"/>
    <w:rsid w:val="004C38E1"/>
    <w:rsid w:val="004E1B1E"/>
    <w:rsid w:val="005122CA"/>
    <w:rsid w:val="00526310"/>
    <w:rsid w:val="005538B6"/>
    <w:rsid w:val="0058040F"/>
    <w:rsid w:val="00592DB5"/>
    <w:rsid w:val="005A7BE0"/>
    <w:rsid w:val="005D3140"/>
    <w:rsid w:val="0061548A"/>
    <w:rsid w:val="006332B1"/>
    <w:rsid w:val="00655752"/>
    <w:rsid w:val="00672ED8"/>
    <w:rsid w:val="006811E1"/>
    <w:rsid w:val="006945D6"/>
    <w:rsid w:val="006B5626"/>
    <w:rsid w:val="006D2868"/>
    <w:rsid w:val="006D40F7"/>
    <w:rsid w:val="006F3D63"/>
    <w:rsid w:val="007037C4"/>
    <w:rsid w:val="00707316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7620C"/>
    <w:rsid w:val="00787826"/>
    <w:rsid w:val="007941AB"/>
    <w:rsid w:val="007B11AA"/>
    <w:rsid w:val="007E424E"/>
    <w:rsid w:val="007E725F"/>
    <w:rsid w:val="007F6A15"/>
    <w:rsid w:val="0080179E"/>
    <w:rsid w:val="00803272"/>
    <w:rsid w:val="00820CF8"/>
    <w:rsid w:val="00845419"/>
    <w:rsid w:val="00863EE3"/>
    <w:rsid w:val="008B2F96"/>
    <w:rsid w:val="008C1F20"/>
    <w:rsid w:val="008C50D7"/>
    <w:rsid w:val="008C5F02"/>
    <w:rsid w:val="008F20CB"/>
    <w:rsid w:val="008F26F3"/>
    <w:rsid w:val="00922E69"/>
    <w:rsid w:val="00926A95"/>
    <w:rsid w:val="009335C3"/>
    <w:rsid w:val="009A45F9"/>
    <w:rsid w:val="009C6127"/>
    <w:rsid w:val="009C6F68"/>
    <w:rsid w:val="009D688B"/>
    <w:rsid w:val="009D7CFB"/>
    <w:rsid w:val="00A1503D"/>
    <w:rsid w:val="00A55729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5515C"/>
    <w:rsid w:val="00B60545"/>
    <w:rsid w:val="00B703C0"/>
    <w:rsid w:val="00B8334F"/>
    <w:rsid w:val="00B87522"/>
    <w:rsid w:val="00B911C3"/>
    <w:rsid w:val="00BB2169"/>
    <w:rsid w:val="00BB2F8C"/>
    <w:rsid w:val="00C1321F"/>
    <w:rsid w:val="00C44299"/>
    <w:rsid w:val="00C60F4E"/>
    <w:rsid w:val="00C777EB"/>
    <w:rsid w:val="00C92651"/>
    <w:rsid w:val="00CA6E75"/>
    <w:rsid w:val="00CD33FA"/>
    <w:rsid w:val="00CD64D1"/>
    <w:rsid w:val="00CE18D2"/>
    <w:rsid w:val="00CF53E9"/>
    <w:rsid w:val="00CF56B1"/>
    <w:rsid w:val="00D17E5E"/>
    <w:rsid w:val="00D241A8"/>
    <w:rsid w:val="00D51ADC"/>
    <w:rsid w:val="00D649F9"/>
    <w:rsid w:val="00D82825"/>
    <w:rsid w:val="00D83B48"/>
    <w:rsid w:val="00D96748"/>
    <w:rsid w:val="00DA69E8"/>
    <w:rsid w:val="00DA6FFA"/>
    <w:rsid w:val="00DB16BF"/>
    <w:rsid w:val="00DD284C"/>
    <w:rsid w:val="00DE2418"/>
    <w:rsid w:val="00DF3B5B"/>
    <w:rsid w:val="00E0050C"/>
    <w:rsid w:val="00E5276A"/>
    <w:rsid w:val="00E55DC9"/>
    <w:rsid w:val="00E61AE8"/>
    <w:rsid w:val="00EA5ED0"/>
    <w:rsid w:val="00EC18CD"/>
    <w:rsid w:val="00EC5646"/>
    <w:rsid w:val="00EE73A7"/>
    <w:rsid w:val="00F005E3"/>
    <w:rsid w:val="00F05CC1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30</cp:revision>
  <dcterms:created xsi:type="dcterms:W3CDTF">2016-08-30T17:47:00Z</dcterms:created>
  <dcterms:modified xsi:type="dcterms:W3CDTF">2016-09-01T14:35:00Z</dcterms:modified>
</cp:coreProperties>
</file>