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334A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sprSurv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334AD" w:rsidRDefault="00E67048" w:rsidP="002334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7048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E67048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E67048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2334AD">
                              <w:rPr>
                                <w:sz w:val="20"/>
                                <w:szCs w:val="20"/>
                              </w:rPr>
                              <w:t>sprSurv.r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334A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sprSurv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334AD" w:rsidRDefault="00E67048" w:rsidP="002334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7048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E67048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E67048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2334AD">
                        <w:rPr>
                          <w:sz w:val="20"/>
                          <w:szCs w:val="20"/>
                        </w:rPr>
                        <w:t>sprSurv.r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334AD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67048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2016-03-31T18:31:00Z</dcterms:modified>
</cp:coreProperties>
</file>