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7.png" ContentType="image/png"/>
  <Override PartName="/word/media/rId30.png" ContentType="image/png"/>
  <Override PartName="/word/media/rId31.png" ContentType="image/png"/>
  <Override PartName="/word/media/rId36.png" ContentType="image/png"/>
  <Override PartName="/word/media/rId27.png" ContentType="image/png"/>
  <Override PartName="/word/media/rId20.png" ContentType="image/png"/>
  <Override PartName="/word/media/rId35.png" ContentType="image/png"/>
  <Override PartName="/word/media/rId22.png" ContentType="image/png"/>
  <Override PartName="/word/media/rId29.png" ContentType="image/png"/>
  <Override PartName="/word/media/rId34.png" ContentType="image/png"/>
  <Override PartName="/word/media/rId33.png" ContentType="image/png"/>
  <Override PartName="/word/media/rId25.png" ContentType="image/png"/>
  <Override PartName="/word/media/rId23.png" ContentType="image/png"/>
  <Override PartName="/word/media/rId26.png" ContentType="image/png"/>
  <Override PartName="/word/media/rId24.png" ContentType="image/png"/>
  <Override PartName="/word/media/rId28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Haddock</w:t>
      </w:r>
      <w:r>
        <w:t xml:space="preserve"> </w:t>
      </w:r>
      <w:r>
        <w:t xml:space="preserve">S-R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Keith</w:t>
      </w:r>
    </w:p>
    <w:p>
      <w:pPr>
        <w:pStyle w:val="Date"/>
      </w:pPr>
      <w:r>
        <w:t xml:space="preserve">11/14/2021</w:t>
      </w:r>
    </w:p>
    <w:bookmarkStart w:id="32" w:name="fogarty-analysi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Fogarty Analysis</w:t>
      </w:r>
    </w:p>
    <w:p>
      <w:pPr>
        <w:pStyle w:val="FirstParagraph"/>
      </w:pPr>
      <w:r>
        <w:t xml:space="preserve">Fogarty re-analysis Figure 1</w:t>
      </w:r>
    </w:p>
    <w:p>
      <w:pPr>
        <w:pStyle w:val="BodyText"/>
      </w:pPr>
      <w:r>
        <w:t xml:space="preserve">This analysis will compare recruitment between the primary harvested sympatric Atlantic Cod and Haddock stocks in the Atlantic Ocean, comparing the period before 1993 (</w:t>
      </w:r>
      <w:r>
        <w:rPr>
          <w:iCs/>
          <w:i/>
        </w:rPr>
        <w:t xml:space="preserve">Pre-1993 Period</w:t>
      </w:r>
      <w:r>
        <w:t xml:space="preserve">) with the period from 1993 onwards (</w:t>
      </w:r>
      <w:r>
        <w:rPr>
          <w:iCs/>
          <w:i/>
        </w:rPr>
        <w:t xml:space="preserve">Recent Period</w:t>
      </w:r>
      <w:r>
        <w:t xml:space="preserve">), data shown in Figure</w:t>
      </w:r>
      <w:r>
        <w:t xml:space="preserve"> </w:t>
      </w:r>
      <w:r>
        <w:t xml:space="preserve">1.1</w:t>
      </w:r>
      <w:r>
        <w:t xml:space="preserve">. This is Figure 1 from Fogarty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1.1: Recruitment (in millons) time series for 8 Atlantic Cod (solid line) and Haddock (dashed line) stocks in the Atlantic Ocean. The red line indicates data from the Pre-1993 Period, while the blue line is for the Recent Period. The vertical grey line indicates the division between the two periods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fog-re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Recruitment (in millons) time series for 8 Atlantic Cod (solid line) and Haddock (dashed line) stocks in the Atlantic Ocean. The red line indicates data from the Pre-1993 Period, while the blue line is for the Recent Period. The vertical grey line indicates the division between the two periods</w:t>
      </w:r>
    </w:p>
    <w:p>
      <w:r>
        <w:br w:type="page"/>
      </w:r>
    </w:p>
    <w:p>
      <w:pPr>
        <w:pStyle w:val="BodyText"/>
      </w:pPr>
      <w:r>
        <w:t xml:space="preserve">Next up was a simple stock-recruitment model using the linearization of the Ricker SR model.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R</m:t>
                  </m:r>
                  <m:r>
                    <m:t>e</m:t>
                  </m:r>
                  <m:r>
                    <m:t>c</m:t>
                  </m:r>
                </m:num>
                <m:den>
                  <m:r>
                    <m:t>S</m:t>
                  </m:r>
                  <m:r>
                    <m:t>S</m:t>
                  </m:r>
                  <m:r>
                    <m:t>B</m:t>
                  </m:r>
                </m:den>
              </m:f>
            </m:e>
          </m:d>
          <m:r>
            <m:rPr>
              <m:sty m:val="p"/>
            </m:rPr>
            <m:t>=</m:t>
          </m:r>
          <m:r>
            <m:t>l</m:t>
          </m:r>
          <m:r>
            <m:t>o</m:t>
          </m:r>
          <m:r>
            <m:t>g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×</m:t>
          </m:r>
          <m:r>
            <m:t>S</m:t>
          </m:r>
          <m:r>
            <m:t>S</m:t>
          </m:r>
          <m:r>
            <m:t>B</m:t>
          </m:r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rPr>
          <w:bCs/>
          <w:b/>
        </w:rPr>
        <w:t xml:space="preserve">Here is Figure 2 from Fogarty, the Residual plot from the S-R models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1.2: Residuals from the Ricker Stock recruitment model.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sr-resid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1.2: Residuals from the Ricker Stock recruitment model.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Here is the GAM residual plot, kind of Figure 2, but for the smoothed time series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1.3: Recruit residuals from the GAM model.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gam-resid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1.3: Recruit residuals from the GAM model.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Next up is Figure 3, which will be the SD of the residuals from both the GAM and the S-R models, I will split this into 2 figures, the first being the S-R model SDs. The only way I can see getting a 95% CI around these would be to bootstrap them, but I don’t see any real utility in doing that as it doesn’t change our story at all. I can do it, but not sure what it adds other than making the figure look more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cool</w:t>
      </w:r>
      <w:r>
        <w:rPr>
          <w:bCs/>
          <w:b/>
        </w:rPr>
        <w:t xml:space="preserve">’</w:t>
      </w:r>
      <w:r>
        <w:rPr>
          <w:bCs/>
          <w:b/>
        </w:rPr>
        <w:t xml:space="preserve">.</w:t>
      </w:r>
    </w:p>
    <w:p>
      <w:pPr>
        <w:pStyle w:val="CaptionedFigure"/>
      </w:pPr>
      <w:r>
        <w:drawing>
          <wp:inline>
            <wp:extent cx="5334000" cy="2909454"/>
            <wp:effectExtent b="0" l="0" r="0" t="0"/>
            <wp:docPr descr="Figure 1.4: Standard deviation of the log residuals from the Ricker S-R Model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sd-resid-s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1.4: Standard deviation of the log residuals from the Ricker S-R Model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Same figure as above, but only using data in which we have overlapping years of data between the stocks in a given location</w:t>
      </w:r>
    </w:p>
    <w:p>
      <w:pPr>
        <w:pStyle w:val="CaptionedFigure"/>
      </w:pPr>
      <w:r>
        <w:drawing>
          <wp:inline>
            <wp:extent cx="5334000" cy="2909454"/>
            <wp:effectExtent b="0" l="0" r="0" t="0"/>
            <wp:docPr descr="Figure 1.5: Standard deviation of the log residuals from the Ricker S-R Model but using residuals only from years in which data is found in both time series.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sd-ts-same-resid-s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1.5: Standard deviation of the log residuals from the Ricker S-R Model but using residuals only from years in which data is found in both time series.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Here are the SDs of the residuals from the GAMs. The only way I can see getting a 95% CI around these would be to bootstrap them, but I don’t see any real utility in doing that as it doesn’t change our story at all. I can do it, but not sure what it adds other than making the figure look more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cool</w:t>
      </w:r>
      <w:r>
        <w:rPr>
          <w:bCs/>
          <w:b/>
        </w:rPr>
        <w:t xml:space="preserve">’</w:t>
      </w:r>
      <w:r>
        <w:rPr>
          <w:bCs/>
          <w:b/>
        </w:rPr>
        <w:t xml:space="preserve">.</w:t>
      </w:r>
    </w:p>
    <w:p>
      <w:pPr>
        <w:pStyle w:val="CaptionedFigure"/>
      </w:pPr>
      <w:r>
        <w:drawing>
          <wp:inline>
            <wp:extent cx="5334000" cy="2909454"/>
            <wp:effectExtent b="0" l="0" r="0" t="0"/>
            <wp:docPr descr="Figure 1.6: Standard deviation of the log residuals from the GAMs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sd-resid-g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1.6: Standard deviation of the log residuals from the GAMs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Same figure as above, but only using data in which we have overlapping years of data between the stocks in a given location</w:t>
      </w:r>
    </w:p>
    <w:p>
      <w:pPr>
        <w:pStyle w:val="CaptionedFigure"/>
      </w:pPr>
      <w:r>
        <w:drawing>
          <wp:inline>
            <wp:extent cx="5334000" cy="2909454"/>
            <wp:effectExtent b="0" l="0" r="0" t="0"/>
            <wp:docPr descr="Figure 1.7: Standard deviation of the log residuals from the GAMs but using residuals only from years in which data is found in both time series.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sd-ts-same-resid-g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1.7: Standard deviation of the log residuals from the GAMs but using residuals only from years in which data is found in both time series.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Table with the ACF values in it, both from SR and from GAM residuals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                Location Species acf.sr acf.gam</w:t>
      </w:r>
      <w:r>
        <w:br/>
      </w:r>
      <w:r>
        <w:rPr>
          <w:rStyle w:val="VerbatimChar"/>
        </w:rPr>
        <w:t xml:space="preserve">## 9              North Sea Haddock  0.390   0.360</w:t>
      </w:r>
      <w:r>
        <w:br/>
      </w:r>
      <w:r>
        <w:rPr>
          <w:rStyle w:val="VerbatimChar"/>
        </w:rPr>
        <w:t xml:space="preserve">## 10             North Sea     Cod  0.370   0.270</w:t>
      </w:r>
      <w:r>
        <w:br/>
      </w:r>
      <w:r>
        <w:rPr>
          <w:rStyle w:val="VerbatimChar"/>
        </w:rPr>
        <w:t xml:space="preserve">## 7              Irish Sea Haddock -0.320   0.047</w:t>
      </w:r>
      <w:r>
        <w:br/>
      </w:r>
      <w:r>
        <w:rPr>
          <w:rStyle w:val="VerbatimChar"/>
        </w:rPr>
        <w:t xml:space="preserve">## 8              Irish Sea     Cod  0.370   0.330</w:t>
      </w:r>
      <w:r>
        <w:br/>
      </w:r>
      <w:r>
        <w:rPr>
          <w:rStyle w:val="VerbatimChar"/>
        </w:rPr>
        <w:t xml:space="preserve">## 3                Faroese Haddock  0.660   0.680</w:t>
      </w:r>
      <w:r>
        <w:br/>
      </w:r>
      <w:r>
        <w:rPr>
          <w:rStyle w:val="VerbatimChar"/>
        </w:rPr>
        <w:t xml:space="preserve">## 4                Faroese     Cod  0.510   0.510</w:t>
      </w:r>
      <w:r>
        <w:br/>
      </w:r>
      <w:r>
        <w:rPr>
          <w:rStyle w:val="VerbatimChar"/>
        </w:rPr>
        <w:t xml:space="preserve">## 5            Barents Sea Haddock  0.460   0.480</w:t>
      </w:r>
      <w:r>
        <w:br/>
      </w:r>
      <w:r>
        <w:rPr>
          <w:rStyle w:val="VerbatimChar"/>
        </w:rPr>
        <w:t xml:space="preserve">## 6            Barents Sea     Cod  0.510   0.490</w:t>
      </w:r>
      <w:r>
        <w:br/>
      </w:r>
      <w:r>
        <w:rPr>
          <w:rStyle w:val="VerbatimChar"/>
        </w:rPr>
        <w:t xml:space="preserve">## 1                Iceland Haddock  0.180   0.290</w:t>
      </w:r>
      <w:r>
        <w:br/>
      </w:r>
      <w:r>
        <w:rPr>
          <w:rStyle w:val="VerbatimChar"/>
        </w:rPr>
        <w:t xml:space="preserve">## 2                Iceland     Cod  0.250   0.600</w:t>
      </w:r>
      <w:r>
        <w:br/>
      </w:r>
      <w:r>
        <w:rPr>
          <w:rStyle w:val="VerbatimChar"/>
        </w:rPr>
        <w:t xml:space="preserve">## 11 Eastern Scotian Shelf Haddock  0.520   0.680</w:t>
      </w:r>
      <w:r>
        <w:br/>
      </w:r>
      <w:r>
        <w:rPr>
          <w:rStyle w:val="VerbatimChar"/>
        </w:rPr>
        <w:t xml:space="preserve">## 12 Eastern Scotian Shelf     Cod  0.590   0.720</w:t>
      </w:r>
      <w:r>
        <w:br/>
      </w:r>
      <w:r>
        <w:rPr>
          <w:rStyle w:val="VerbatimChar"/>
        </w:rPr>
        <w:t xml:space="preserve">## 13 Western Scotian Shelf Haddock  0.370   0.470</w:t>
      </w:r>
      <w:r>
        <w:br/>
      </w:r>
      <w:r>
        <w:rPr>
          <w:rStyle w:val="VerbatimChar"/>
        </w:rPr>
        <w:t xml:space="preserve">## 14 Western Scotian Shelf     Cod  0.150   0.160</w:t>
      </w:r>
      <w:r>
        <w:br/>
      </w:r>
      <w:r>
        <w:rPr>
          <w:rStyle w:val="VerbatimChar"/>
        </w:rPr>
        <w:t xml:space="preserve">## 15  Eastern Georges Bank Haddock  0.053   0.100</w:t>
      </w:r>
      <w:r>
        <w:br/>
      </w:r>
      <w:r>
        <w:rPr>
          <w:rStyle w:val="VerbatimChar"/>
        </w:rPr>
        <w:t xml:space="preserve">## 16  Eastern Georges Bank     Cod -0.150  -0.160</w:t>
      </w:r>
    </w:p>
    <w:p>
      <w:r>
        <w:br w:type="page"/>
      </w:r>
    </w:p>
    <w:p>
      <w:pPr>
        <w:pStyle w:val="FirstParagraph"/>
      </w:pPr>
      <w:r>
        <w:rPr>
          <w:bCs/>
          <w:b/>
        </w:rPr>
        <w:t xml:space="preserve">Now lets get the Correlation between the time series, Figure 4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1.8: Cross correlation of the recruiment (log scale) time series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cross-c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1.8: Cross correlation of the recruiment (log scale) time series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Figure 5 is the Alpha from the Stock Recruitment models, now will be 2 panels.</w:t>
      </w:r>
    </w:p>
    <w:p>
      <w:pPr>
        <w:pStyle w:val="CaptionedFigure"/>
      </w:pPr>
      <w:r>
        <w:drawing>
          <wp:inline>
            <wp:extent cx="5334000" cy="2909454"/>
            <wp:effectExtent b="0" l="0" r="0" t="0"/>
            <wp:docPr descr="Figure 1.9: Estimated log(alpha) from Ricker Stock Recruitment models for each stock in the Pre 1993 and Recent period.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sr-alpha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1.9: Estimated log(alpha) from Ricker Stock Recruitment models for each stock in the Pre 1993 and Recent period.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This figure is the frequency of the SSB data by stock and era showing where data lands in terms of SSB, I show figure with 20% and 40% cut offs., data is binned into 10 bins (so about every 0.1 is a bin)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1.10: Here is a density plot of the SSB values by each period. Vertical grey dashed line is the SSB of 0.2 while the grey solid vertical line is 0.4.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hist-rec-ss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1.10: Here is a density plot of the SSB values by each period. Vertical grey dashed line is the SSB of 0.2 while the grey solid vertical line is 0.4.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“</w:t>
      </w:r>
      <w:r>
        <w:rPr>
          <w:bCs/>
          <w:b/>
        </w:rPr>
        <w:t xml:space="preserve">Alpha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using the mean of the log(Rec/SSB) for SSB of &lt;= 0.2 of maximum SSB</w:t>
      </w:r>
    </w:p>
    <w:p>
      <w:pPr>
        <w:pStyle w:val="CaptionedFigure"/>
      </w:pPr>
      <w:r>
        <w:drawing>
          <wp:inline>
            <wp:extent cx="5334000" cy="2909454"/>
            <wp:effectExtent b="0" l="0" r="0" t="0"/>
            <wp:docPr descr="Figure 1.11: The mean log(Rec/SSB) when SSB is &lt;= 0.2 of maximum ssb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alpha-20-p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1.11: The mean log(Rec/SSB) when SSB is &lt;= 0.2 of maximum ssb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“</w:t>
      </w:r>
      <w:r>
        <w:rPr>
          <w:bCs/>
          <w:b/>
        </w:rPr>
        <w:t xml:space="preserve">Alpha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using the mean of the log(Rec/SSB) for SSB of &lt;= 0.4 of maximum SSB</w:t>
      </w:r>
    </w:p>
    <w:p>
      <w:pPr>
        <w:pStyle w:val="CaptionedFigure"/>
      </w:pPr>
      <w:r>
        <w:drawing>
          <wp:inline>
            <wp:extent cx="5334000" cy="2909454"/>
            <wp:effectExtent b="0" l="0" r="0" t="0"/>
            <wp:docPr descr="Figure 1.12: The mean log(Rec/SSB) when SSB is &lt;= 0.2 of maximum ssb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alpha-40-p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1.12: The mean log(Rec/SSB) when SSB is &lt;= 0.2 of maximum ssb</w:t>
      </w:r>
    </w:p>
    <w:p>
      <w:r>
        <w:br w:type="page"/>
      </w:r>
    </w:p>
    <w:bookmarkEnd w:id="32"/>
    <w:bookmarkStart w:id="39" w:name="appendix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Appendix</w:t>
      </w:r>
    </w:p>
    <w:p>
      <w:pPr>
        <w:pStyle w:val="FirstParagraph"/>
      </w:pPr>
      <w:r>
        <w:rPr>
          <w:bCs/>
          <w:b/>
        </w:rPr>
        <w:t xml:space="preserve">The fits of the Ricker S-R model, first is the one with two periods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2.1: Recruits/SSB (log scale) vs SSB, Linear model fit on log(10) scale with Alpha calculated for pre 1993 and recent periods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rssb-ssb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Recruits/SSB (log scale) vs SSB, Linear model fit on log(10) scale with Alpha calculated for pre 1993 and recent periods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Now the S-R model with just the one period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2.2: Recruits/SSB (log scale) vs SSB, Linear model fit on log(10) scale with no differentiation between Periods. Used for Residual analyses.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rssb-ssb-all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2.2: Recruits/SSB (log scale) vs SSB, Linear model fit on log(10) scale with no differentiation between Periods. Used for Residual analyses.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Here are the GAM fits from the Recruit time series, GAMs were fit on the log scale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2.3: Recruitment (in millons) time series for 8 Atlantic Cod and Haddock stocks in the Atlantic Ocean. The vertical grey line indicates the division between the two periods. The lines are the GAM fits with 95% CI in the shaded region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gam-re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2.3: Recruitment (in millons) time series for 8 Atlantic Cod and Haddock stocks in the Atlantic Ocean. The vertical grey line indicates the division between the two periods. The lines are the GAM fits with 95% CI in the shaded region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We can make a cross-correlation figure by region to if we want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2.4: Cross correlation of recruitment time series for all location.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ccf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2.4: Cross correlation of recruitment time series for all location.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ACF figure for the full SR model residuals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2.5: Autocorrelation of recruitment residuals from the full stock recruitment model for each stock.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acf-sr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2.5: Autocorrelation of recruitment residuals from the full stock recruitment model for each stock.</w:t>
      </w:r>
    </w:p>
    <w:p>
      <w:r>
        <w:br w:type="page"/>
      </w:r>
    </w:p>
    <w:p>
      <w:pPr>
        <w:pStyle w:val="BodyText"/>
      </w:pPr>
      <w:r>
        <w:t xml:space="preserve">** ACF figure for the GAM model residuals**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2.6: Autocorrelation of recruitment residuals from the GAMs for each stock." title="" id="1" name="Picture"/>
            <a:graphic>
              <a:graphicData uri="http://schemas.openxmlformats.org/drawingml/2006/picture">
                <pic:pic>
                  <pic:nvPicPr>
                    <pic:cNvPr descr="SR_models_Fogarty_files/figure-docx/acf-gam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2.6: Autocorrelation of recruitment residuals from the GAMs for each stock.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7" Target="media/rId37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Haddock S-R models</dc:title>
  <dc:creator>David Keith</dc:creator>
  <cp:keywords/>
  <dcterms:created xsi:type="dcterms:W3CDTF">2021-12-04T20:21:42Z</dcterms:created>
  <dcterms:modified xsi:type="dcterms:W3CDTF">2021-12-04T20:21:42Z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11/14/2021</vt:lpwstr>
  </property>
  <property fmtid="{D5CDD505-2E9C-101B-9397-08002B2CF9AE}" pid="3" name="output">
    <vt:lpwstr/>
  </property>
</Properties>
</file>