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83" w:rsidRDefault="00B120A0" w:rsidP="00F01F6C">
      <w:pPr>
        <w:pStyle w:val="Heading1"/>
      </w:pPr>
      <w:r>
        <w:t xml:space="preserve">Dave’s Expression Evaluator Add-in </w:t>
      </w:r>
      <w:r w:rsidR="00F01F6C">
        <w:t>for Visual Studio 2008, 2010, 2012, 2013</w:t>
      </w:r>
      <w:r w:rsidR="00B56883">
        <w:t>, 2015</w:t>
      </w:r>
      <w:r>
        <w:t>, 2017</w:t>
      </w:r>
    </w:p>
    <w:p w:rsidR="00B120A0" w:rsidRDefault="00B120A0" w:rsidP="00B120A0">
      <w:r>
        <w:t xml:space="preserve">This is an </w:t>
      </w:r>
      <w:r w:rsidR="000A401C">
        <w:t>expanded</w:t>
      </w:r>
      <w:r>
        <w:t xml:space="preserve"> version of the Microsoft sample expression evaluator EEAddin. It currently supports the following Windows types:</w:t>
      </w:r>
    </w:p>
    <w:p w:rsidR="00B120A0" w:rsidRDefault="00B120A0" w:rsidP="000A401C">
      <w:pPr>
        <w:pStyle w:val="ListParagraph"/>
        <w:numPr>
          <w:ilvl w:val="0"/>
          <w:numId w:val="2"/>
        </w:numPr>
      </w:pPr>
      <w:r>
        <w:t>FILETIME</w:t>
      </w:r>
    </w:p>
    <w:p w:rsidR="00B120A0" w:rsidRDefault="00B120A0" w:rsidP="000A401C">
      <w:pPr>
        <w:pStyle w:val="ListParagraph"/>
        <w:numPr>
          <w:ilvl w:val="0"/>
          <w:numId w:val="2"/>
        </w:numPr>
      </w:pPr>
      <w:r>
        <w:t>S</w:t>
      </w:r>
      <w:r w:rsidR="000A401C">
        <w:t>Y</w:t>
      </w:r>
      <w:r>
        <w:t>STEMTIME</w:t>
      </w:r>
    </w:p>
    <w:p w:rsidR="00B120A0" w:rsidRPr="00B120A0" w:rsidRDefault="00B120A0" w:rsidP="000A401C">
      <w:pPr>
        <w:pStyle w:val="ListParagraph"/>
        <w:numPr>
          <w:ilvl w:val="0"/>
          <w:numId w:val="2"/>
        </w:numPr>
      </w:pPr>
      <w:r>
        <w:t>PROPERTYKEY</w:t>
      </w:r>
    </w:p>
    <w:p w:rsidR="008D1926" w:rsidRDefault="008D1926" w:rsidP="008D1926">
      <w:pPr>
        <w:pStyle w:val="Heading2"/>
      </w:pPr>
      <w:r>
        <w:t>Background</w:t>
      </w:r>
    </w:p>
    <w:p w:rsidR="00391757" w:rsidRDefault="00391757" w:rsidP="00391757">
      <w:r>
        <w:t>V</w:t>
      </w:r>
      <w:r w:rsidR="00BA6DF6">
        <w:t xml:space="preserve">isual </w:t>
      </w:r>
      <w:r>
        <w:t>S</w:t>
      </w:r>
      <w:r w:rsidR="00BA6DF6">
        <w:t>tudio</w:t>
      </w:r>
      <w:r>
        <w:t xml:space="preserve"> </w:t>
      </w:r>
      <w:r w:rsidR="00BA6DF6">
        <w:t>has a useful sample debugging expression</w:t>
      </w:r>
      <w:r>
        <w:t xml:space="preserve"> evaluator for the FILETIME and SYSTEMTIME structures</w:t>
      </w:r>
      <w:r w:rsidR="00BA6DF6">
        <w:t xml:space="preserve"> </w:t>
      </w:r>
      <w:hyperlink r:id="rId6" w:history="1">
        <w:r w:rsidR="00BA6DF6" w:rsidRPr="00BA203D">
          <w:rPr>
            <w:rStyle w:val="Hyperlink"/>
          </w:rPr>
          <w:t>http://msdn.microsoft.com/en-us/library/8fwk67y3(v=vs.90).aspx</w:t>
        </w:r>
      </w:hyperlink>
      <w:r w:rsidR="00BA6DF6">
        <w:t xml:space="preserve"> </w:t>
      </w:r>
      <w:r>
        <w:t xml:space="preserve">. Unfortunately, </w:t>
      </w:r>
      <w:r w:rsidR="00BA6DF6">
        <w:t xml:space="preserve">the </w:t>
      </w:r>
      <w:r w:rsidR="000A401C">
        <w:t xml:space="preserve">original </w:t>
      </w:r>
      <w:r w:rsidR="002606B8">
        <w:t xml:space="preserve">supplied sample </w:t>
      </w:r>
      <w:r>
        <w:t xml:space="preserve">would crash because the exported functions </w:t>
      </w:r>
      <w:r w:rsidR="00BA6DF6">
        <w:t>don’t have the correct calling convention (</w:t>
      </w:r>
      <w:r>
        <w:t>_stdcall</w:t>
      </w:r>
      <w:r w:rsidR="00BA6DF6">
        <w:t>) defined</w:t>
      </w:r>
      <w:r w:rsidR="000A401C">
        <w:t>. This</w:t>
      </w:r>
      <w:r>
        <w:t xml:space="preserve"> version </w:t>
      </w:r>
      <w:r w:rsidR="000A401C">
        <w:t xml:space="preserve">corrects this </w:t>
      </w:r>
      <w:r w:rsidR="002D54DC">
        <w:t xml:space="preserve">and </w:t>
      </w:r>
      <w:r>
        <w:t xml:space="preserve">extends the display of the FILETIME type to show </w:t>
      </w:r>
      <w:r w:rsidR="000A401C">
        <w:t xml:space="preserve">the value interpreted as </w:t>
      </w:r>
      <w:r>
        <w:t xml:space="preserve">both UTC and local time </w:t>
      </w:r>
      <w:r w:rsidR="008D1926">
        <w:t xml:space="preserve">as </w:t>
      </w:r>
      <w:r w:rsidR="002D54DC">
        <w:t xml:space="preserve">I’ve </w:t>
      </w:r>
      <w:r w:rsidR="000A401C">
        <w:t xml:space="preserve">often </w:t>
      </w:r>
      <w:r w:rsidR="00B120A0">
        <w:t>found it useful to see both at the same time</w:t>
      </w:r>
      <w:r>
        <w:t>.</w:t>
      </w:r>
      <w:r w:rsidR="000A401C">
        <w:t xml:space="preserve"> It also displays PROPERTYKEY values in their canonical and display name forms.</w:t>
      </w:r>
    </w:p>
    <w:p w:rsidR="002D54DC" w:rsidRDefault="002D54DC" w:rsidP="00391757">
      <w:r>
        <w:t>If you want to build the project yourself, the source code and a Visual Studio 20</w:t>
      </w:r>
      <w:r w:rsidR="008D1926">
        <w:t>15</w:t>
      </w:r>
      <w:r>
        <w:t xml:space="preserve"> project and solution are included.</w:t>
      </w:r>
    </w:p>
    <w:p w:rsidR="002D54DC" w:rsidRDefault="002D54DC" w:rsidP="002D54DC">
      <w:pPr>
        <w:pStyle w:val="Heading2"/>
      </w:pPr>
      <w:r>
        <w:t>What you should see</w:t>
      </w:r>
    </w:p>
    <w:p w:rsidR="00391757" w:rsidRDefault="002D54DC" w:rsidP="00391757">
      <w:r>
        <w:t>Once installed</w:t>
      </w:r>
      <w:r w:rsidR="00391757">
        <w:t xml:space="preserve">, </w:t>
      </w:r>
      <w:r>
        <w:t xml:space="preserve">when </w:t>
      </w:r>
      <w:r w:rsidR="00391757">
        <w:t xml:space="preserve">you debug code that has </w:t>
      </w:r>
      <w:r w:rsidR="008D1926">
        <w:t xml:space="preserve">the supported types </w:t>
      </w:r>
      <w:r w:rsidR="00391757">
        <w:t>variables, here’s an example of what you’ll see</w:t>
      </w:r>
      <w:r w:rsidR="00B120A0">
        <w:t>. T</w:t>
      </w:r>
      <w:r>
        <w:t xml:space="preserve">he time and dates will display </w:t>
      </w:r>
      <w:r w:rsidR="00391757">
        <w:t>in your own locale format</w:t>
      </w:r>
      <w:r w:rsidR="00B120A0">
        <w:t xml:space="preserve"> and time zone name, the examples are what I </w:t>
      </w:r>
      <w:r w:rsidR="00826295">
        <w:t xml:space="preserve">see </w:t>
      </w:r>
      <w:r w:rsidR="00B120A0">
        <w:t>with British UK settings</w:t>
      </w:r>
      <w:r w:rsidR="00391757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7371"/>
      </w:tblGrid>
      <w:tr w:rsidR="00826295" w:rsidTr="007677AE">
        <w:tc>
          <w:tcPr>
            <w:tcW w:w="8613" w:type="dxa"/>
            <w:gridSpan w:val="2"/>
          </w:tcPr>
          <w:p w:rsidR="00826295" w:rsidRPr="00B120A0" w:rsidRDefault="00826295" w:rsidP="00826295">
            <w:pPr>
              <w:pStyle w:val="Quote"/>
            </w:pPr>
            <w:r>
              <w:t>FILETIME</w:t>
            </w:r>
          </w:p>
        </w:tc>
      </w:tr>
      <w:tr w:rsidR="00826295" w:rsidTr="007C2CD7">
        <w:tc>
          <w:tcPr>
            <w:tcW w:w="1242" w:type="dxa"/>
          </w:tcPr>
          <w:p w:rsidR="00826295" w:rsidRDefault="00826295" w:rsidP="00391757">
            <w:r>
              <w:t>Invalid</w:t>
            </w:r>
          </w:p>
        </w:tc>
        <w:tc>
          <w:tcPr>
            <w:tcW w:w="7371" w:type="dxa"/>
          </w:tcPr>
          <w:p w:rsidR="00826295" w:rsidRDefault="00826295" w:rsidP="00391757">
            <w:r w:rsidRPr="00B120A0">
              <w:t xml:space="preserve">Invalid [0xcccccccc:0xcccccccc] </w:t>
            </w:r>
            <w:r w:rsidRPr="00D611E0">
              <w:rPr>
                <w:vertAlign w:val="superscript"/>
              </w:rPr>
              <w:t>1</w:t>
            </w:r>
          </w:p>
        </w:tc>
      </w:tr>
      <w:tr w:rsidR="00826295" w:rsidTr="007C2CD7">
        <w:tc>
          <w:tcPr>
            <w:tcW w:w="1242" w:type="dxa"/>
          </w:tcPr>
          <w:p w:rsidR="00826295" w:rsidRDefault="00826295" w:rsidP="00391757">
            <w:r>
              <w:t>Valid</w:t>
            </w:r>
          </w:p>
        </w:tc>
        <w:tc>
          <w:tcPr>
            <w:tcW w:w="7371" w:type="dxa"/>
          </w:tcPr>
          <w:p w:rsidR="00826295" w:rsidRDefault="00826295" w:rsidP="00D611E0">
            <w:r w:rsidRPr="00B120A0">
              <w:t>[utc] 16/06/2016 13:14:15 [GMT Summer Time] 16/06/2016 14:14:15</w:t>
            </w:r>
          </w:p>
        </w:tc>
      </w:tr>
      <w:tr w:rsidR="00826295" w:rsidTr="008A03D0">
        <w:tc>
          <w:tcPr>
            <w:tcW w:w="8613" w:type="dxa"/>
            <w:gridSpan w:val="2"/>
          </w:tcPr>
          <w:p w:rsidR="00826295" w:rsidRPr="00391757" w:rsidRDefault="00826295" w:rsidP="00826295">
            <w:pPr>
              <w:pStyle w:val="Quote"/>
            </w:pPr>
            <w:r>
              <w:t>SYSTEMTIME</w:t>
            </w:r>
          </w:p>
        </w:tc>
      </w:tr>
      <w:tr w:rsidR="00826295" w:rsidTr="007C2CD7">
        <w:tc>
          <w:tcPr>
            <w:tcW w:w="1242" w:type="dxa"/>
          </w:tcPr>
          <w:p w:rsidR="00826295" w:rsidRDefault="00826295" w:rsidP="00391757">
            <w:r>
              <w:t>Invalid</w:t>
            </w:r>
          </w:p>
        </w:tc>
        <w:tc>
          <w:tcPr>
            <w:tcW w:w="7371" w:type="dxa"/>
          </w:tcPr>
          <w:p w:rsidR="00826295" w:rsidRDefault="00826295" w:rsidP="00391757">
            <w:r w:rsidRPr="00391757">
              <w:t>Invalid</w:t>
            </w:r>
          </w:p>
        </w:tc>
      </w:tr>
      <w:tr w:rsidR="00826295" w:rsidTr="007C2CD7">
        <w:tc>
          <w:tcPr>
            <w:tcW w:w="1242" w:type="dxa"/>
          </w:tcPr>
          <w:p w:rsidR="00826295" w:rsidRDefault="00826295" w:rsidP="00391757">
            <w:r>
              <w:t>Valid</w:t>
            </w:r>
          </w:p>
        </w:tc>
        <w:tc>
          <w:tcPr>
            <w:tcW w:w="7371" w:type="dxa"/>
          </w:tcPr>
          <w:p w:rsidR="00826295" w:rsidRDefault="00826295" w:rsidP="00391757">
            <w:r w:rsidRPr="00391757">
              <w:t>06/03/</w:t>
            </w:r>
            <w:r>
              <w:t>2014</w:t>
            </w:r>
            <w:r w:rsidRPr="00391757">
              <w:t xml:space="preserve"> 17:03:02</w:t>
            </w:r>
            <w:r w:rsidRPr="00D611E0">
              <w:rPr>
                <w:vertAlign w:val="superscript"/>
              </w:rPr>
              <w:t>2</w:t>
            </w:r>
          </w:p>
        </w:tc>
      </w:tr>
      <w:tr w:rsidR="00826295" w:rsidTr="00534A78">
        <w:tc>
          <w:tcPr>
            <w:tcW w:w="8613" w:type="dxa"/>
            <w:gridSpan w:val="2"/>
          </w:tcPr>
          <w:p w:rsidR="00826295" w:rsidRDefault="00826295" w:rsidP="00826295">
            <w:pPr>
              <w:pStyle w:val="Quote"/>
            </w:pPr>
            <w:r>
              <w:t>PROPERTYKEY</w:t>
            </w:r>
          </w:p>
        </w:tc>
      </w:tr>
      <w:tr w:rsidR="00826295" w:rsidTr="007C2CD7">
        <w:tc>
          <w:tcPr>
            <w:tcW w:w="1242" w:type="dxa"/>
          </w:tcPr>
          <w:p w:rsidR="00826295" w:rsidRDefault="00826295" w:rsidP="00391757">
            <w:r>
              <w:t>Invalid</w:t>
            </w:r>
          </w:p>
        </w:tc>
        <w:tc>
          <w:tcPr>
            <w:tcW w:w="7371" w:type="dxa"/>
          </w:tcPr>
          <w:p w:rsidR="00826295" w:rsidRPr="00391757" w:rsidRDefault="00826295" w:rsidP="00391757">
            <w:r>
              <w:t>Invalid</w:t>
            </w:r>
          </w:p>
        </w:tc>
      </w:tr>
      <w:tr w:rsidR="00826295" w:rsidTr="007C2CD7">
        <w:tc>
          <w:tcPr>
            <w:tcW w:w="1242" w:type="dxa"/>
          </w:tcPr>
          <w:p w:rsidR="00826295" w:rsidRDefault="00826295" w:rsidP="00391757">
            <w:r>
              <w:t>Valid</w:t>
            </w:r>
          </w:p>
        </w:tc>
        <w:tc>
          <w:tcPr>
            <w:tcW w:w="7371" w:type="dxa"/>
          </w:tcPr>
          <w:p w:rsidR="00826295" w:rsidRPr="00391757" w:rsidRDefault="00826295" w:rsidP="00391757">
            <w:r>
              <w:t>Canonical Name "Display Name"</w:t>
            </w:r>
            <w:r>
              <w:br/>
              <w:t xml:space="preserve">e.g. </w:t>
            </w:r>
            <w:r w:rsidRPr="00B120A0">
              <w:t>System.ApplicationName "Program name"</w:t>
            </w:r>
          </w:p>
        </w:tc>
      </w:tr>
    </w:tbl>
    <w:p w:rsidR="002606B8" w:rsidRDefault="002606B8" w:rsidP="00391757">
      <w:pPr>
        <w:rPr>
          <w:vertAlign w:val="superscript"/>
        </w:rPr>
      </w:pPr>
    </w:p>
    <w:p w:rsidR="00391757" w:rsidRDefault="00D611E0" w:rsidP="00391757">
      <w:r w:rsidRPr="00D611E0">
        <w:rPr>
          <w:vertAlign w:val="superscript"/>
        </w:rPr>
        <w:t>1</w:t>
      </w:r>
      <w:r>
        <w:t xml:space="preserve"> The </w:t>
      </w:r>
      <w:r w:rsidR="002606B8">
        <w:t>two</w:t>
      </w:r>
      <w:r>
        <w:t xml:space="preserve"> DWORD</w:t>
      </w:r>
      <w:r w:rsidR="002606B8">
        <w:t xml:space="preserve"> values making up the FILETIME </w:t>
      </w:r>
      <w:r>
        <w:t>are in high/low order</w:t>
      </w:r>
      <w:r w:rsidR="002D54DC">
        <w:t xml:space="preserve">. I’ve included them because I’ve found </w:t>
      </w:r>
      <w:r>
        <w:t>it’s sometimes useful to see what the</w:t>
      </w:r>
      <w:r w:rsidR="00826295">
        <w:t>ir</w:t>
      </w:r>
      <w:r>
        <w:t xml:space="preserve"> </w:t>
      </w:r>
      <w:r w:rsidR="002606B8">
        <w:t xml:space="preserve">underlying </w:t>
      </w:r>
      <w:r>
        <w:t>values are</w:t>
      </w:r>
      <w:r w:rsidR="002D54DC">
        <w:t xml:space="preserve"> when the value is </w:t>
      </w:r>
      <w:r w:rsidR="00B120A0">
        <w:t>an invalid FILETIME value</w:t>
      </w:r>
      <w:r>
        <w:t>.</w:t>
      </w:r>
    </w:p>
    <w:p w:rsidR="00391757" w:rsidRPr="00391757" w:rsidRDefault="00D611E0" w:rsidP="00391757">
      <w:r w:rsidRPr="00D611E0">
        <w:rPr>
          <w:vertAlign w:val="superscript"/>
        </w:rPr>
        <w:t>2</w:t>
      </w:r>
      <w:r>
        <w:t xml:space="preserve"> </w:t>
      </w:r>
      <w:r w:rsidR="00391757">
        <w:t xml:space="preserve">There’s no </w:t>
      </w:r>
      <w:r>
        <w:t>UTC</w:t>
      </w:r>
      <w:r w:rsidR="00391757">
        <w:t xml:space="preserve">/local interpretation for SYSTEMTIME </w:t>
      </w:r>
      <w:r w:rsidR="00826295">
        <w:t xml:space="preserve">- </w:t>
      </w:r>
      <w:r w:rsidR="00391757">
        <w:t xml:space="preserve">it’s </w:t>
      </w:r>
      <w:r>
        <w:t>unambiguous.</w:t>
      </w:r>
    </w:p>
    <w:p w:rsidR="007C2CD7" w:rsidRDefault="00826295" w:rsidP="00F01F6C">
      <w:pPr>
        <w:pStyle w:val="Heading2"/>
      </w:pPr>
      <w:r>
        <w:lastRenderedPageBreak/>
        <w:t>Installation f</w:t>
      </w:r>
      <w:r w:rsidR="00F01F6C">
        <w:t>or VS2008/2010</w:t>
      </w:r>
    </w:p>
    <w:p w:rsidR="00F01F6C" w:rsidRPr="007C2CD7" w:rsidRDefault="00F01F6C" w:rsidP="007C2CD7">
      <w:pPr>
        <w:rPr>
          <w:rStyle w:val="SubtleEmphasis"/>
        </w:rPr>
      </w:pPr>
      <w:r w:rsidRPr="007C2CD7">
        <w:rPr>
          <w:rStyle w:val="SubtleEmphasis"/>
        </w:rPr>
        <w:t xml:space="preserve">I think </w:t>
      </w:r>
      <w:r w:rsidR="007C2CD7" w:rsidRPr="007C2CD7">
        <w:rPr>
          <w:rStyle w:val="SubtleEmphasis"/>
        </w:rPr>
        <w:t>VS</w:t>
      </w:r>
      <w:r w:rsidRPr="007C2CD7">
        <w:rPr>
          <w:rStyle w:val="SubtleEmphasis"/>
        </w:rPr>
        <w:t xml:space="preserve">2005 will </w:t>
      </w:r>
      <w:r w:rsidR="007C2CD7" w:rsidRPr="007C2CD7">
        <w:rPr>
          <w:rStyle w:val="SubtleEmphasis"/>
        </w:rPr>
        <w:t>also work, but haven’t tried it</w:t>
      </w:r>
      <w:r w:rsidR="007C2CD7">
        <w:rPr>
          <w:rStyle w:val="SubtleEmphasis"/>
        </w:rPr>
        <w:t>.</w:t>
      </w:r>
    </w:p>
    <w:p w:rsidR="00F01F6C" w:rsidRDefault="00F01F6C">
      <w:r>
        <w:t>Modify your autoexp.dat file. You’ll need administrator access to modify it as it’s under the %ProgramFiles% directory. For example, on a 64-bit OS installation, it’s under here for VS2010:</w:t>
      </w:r>
    </w:p>
    <w:p w:rsidR="00F01F6C" w:rsidRPr="00391757" w:rsidRDefault="00F01F6C" w:rsidP="00F01F6C">
      <w:pPr>
        <w:ind w:firstLine="720"/>
        <w:rPr>
          <w:rFonts w:ascii="Consolas" w:hAnsi="Consolas" w:cs="Consolas"/>
          <w:sz w:val="16"/>
          <w:szCs w:val="16"/>
        </w:rPr>
      </w:pPr>
      <w:r w:rsidRPr="00391757">
        <w:rPr>
          <w:rFonts w:ascii="Consolas" w:hAnsi="Consolas" w:cs="Consolas"/>
          <w:sz w:val="16"/>
          <w:szCs w:val="16"/>
        </w:rPr>
        <w:t>C:\Program Files (x86)\Microsoft Visual Studio 10.0\Common7\Packages\Debugger</w:t>
      </w:r>
    </w:p>
    <w:p w:rsidR="00F01F6C" w:rsidRDefault="00F01F6C">
      <w:r>
        <w:t>The file already has commented entries</w:t>
      </w:r>
      <w:r w:rsidR="00FF0B6B">
        <w:t xml:space="preserve"> for the sample</w:t>
      </w:r>
      <w:r>
        <w:t xml:space="preserve"> so uncomment them and modify them to the location of the add-in DLL.</w:t>
      </w:r>
      <w:r w:rsidR="00391757">
        <w:t xml:space="preserve"> For example:</w:t>
      </w:r>
    </w:p>
    <w:p w:rsidR="00F01F6C" w:rsidRDefault="00826295" w:rsidP="0076723B">
      <w:pPr>
        <w:ind w:left="720"/>
        <w:rPr>
          <w:rFonts w:ascii="Consolas" w:hAnsi="Consolas" w:cs="Consolas"/>
          <w:noProof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t>_SYSTEMTIME=$ADDIN(C:\MyPath\</w:t>
      </w:r>
      <w:r w:rsidRPr="00826295">
        <w:rPr>
          <w:rFonts w:ascii="Consolas" w:hAnsi="Consolas" w:cs="Consolas"/>
          <w:noProof/>
          <w:sz w:val="16"/>
          <w:szCs w:val="16"/>
        </w:rPr>
        <w:t>DavesEEAddin</w:t>
      </w:r>
      <w:r w:rsidR="00F01F6C" w:rsidRPr="00391757">
        <w:rPr>
          <w:rFonts w:ascii="Consolas" w:hAnsi="Consolas" w:cs="Consolas"/>
          <w:noProof/>
          <w:sz w:val="16"/>
          <w:szCs w:val="16"/>
        </w:rPr>
        <w:t>.dll,AddIn_SystemTime)</w:t>
      </w:r>
      <w:r w:rsidR="00391757" w:rsidRPr="00391757">
        <w:rPr>
          <w:rFonts w:ascii="Consolas" w:hAnsi="Consolas" w:cs="Consolas"/>
          <w:noProof/>
          <w:sz w:val="16"/>
          <w:szCs w:val="16"/>
        </w:rPr>
        <w:br/>
      </w:r>
      <w:r>
        <w:rPr>
          <w:rFonts w:ascii="Consolas" w:hAnsi="Consolas" w:cs="Consolas"/>
          <w:noProof/>
          <w:sz w:val="16"/>
          <w:szCs w:val="16"/>
        </w:rPr>
        <w:t>_FILETIME=$ADDIN(C:\MyPath\</w:t>
      </w:r>
      <w:r w:rsidRPr="00826295">
        <w:rPr>
          <w:rFonts w:ascii="Consolas" w:hAnsi="Consolas" w:cs="Consolas"/>
          <w:noProof/>
          <w:sz w:val="16"/>
          <w:szCs w:val="16"/>
        </w:rPr>
        <w:t>DavesEEAddin</w:t>
      </w:r>
      <w:r w:rsidR="00F01F6C" w:rsidRPr="00391757">
        <w:rPr>
          <w:rFonts w:ascii="Consolas" w:hAnsi="Consolas" w:cs="Consolas"/>
          <w:noProof/>
          <w:sz w:val="16"/>
          <w:szCs w:val="16"/>
        </w:rPr>
        <w:t>.dll,AddIn_FileTime)</w:t>
      </w:r>
      <w:r>
        <w:rPr>
          <w:rFonts w:ascii="Consolas" w:hAnsi="Consolas" w:cs="Consolas"/>
          <w:noProof/>
          <w:sz w:val="16"/>
          <w:szCs w:val="16"/>
        </w:rPr>
        <w:br/>
      </w:r>
      <w:r w:rsidRPr="00826295">
        <w:rPr>
          <w:rFonts w:ascii="Consolas" w:hAnsi="Consolas" w:cs="Consolas"/>
          <w:noProof/>
          <w:sz w:val="16"/>
          <w:szCs w:val="16"/>
        </w:rPr>
        <w:t>_tagpropertykey</w:t>
      </w:r>
      <w:r>
        <w:rPr>
          <w:rFonts w:ascii="Consolas" w:hAnsi="Consolas" w:cs="Consolas"/>
          <w:noProof/>
          <w:sz w:val="16"/>
          <w:szCs w:val="16"/>
        </w:rPr>
        <w:t>=</w:t>
      </w:r>
      <w:r w:rsidRPr="00391757">
        <w:rPr>
          <w:rFonts w:ascii="Consolas" w:hAnsi="Consolas" w:cs="Consolas"/>
          <w:noProof/>
          <w:sz w:val="16"/>
          <w:szCs w:val="16"/>
        </w:rPr>
        <w:t>$ADDIN(C:\My</w:t>
      </w:r>
      <w:r>
        <w:rPr>
          <w:rFonts w:ascii="Consolas" w:hAnsi="Consolas" w:cs="Consolas"/>
          <w:noProof/>
          <w:sz w:val="16"/>
          <w:szCs w:val="16"/>
        </w:rPr>
        <w:t>Path</w:t>
      </w:r>
      <w:r>
        <w:rPr>
          <w:rFonts w:ascii="Consolas" w:hAnsi="Consolas" w:cs="Consolas"/>
          <w:noProof/>
          <w:sz w:val="16"/>
          <w:szCs w:val="16"/>
        </w:rPr>
        <w:t>\</w:t>
      </w:r>
      <w:r w:rsidRPr="00826295">
        <w:rPr>
          <w:rFonts w:ascii="Consolas" w:hAnsi="Consolas" w:cs="Consolas"/>
          <w:noProof/>
          <w:sz w:val="16"/>
          <w:szCs w:val="16"/>
        </w:rPr>
        <w:t>DavesEEAddin</w:t>
      </w:r>
      <w:r w:rsidRPr="00391757">
        <w:rPr>
          <w:rFonts w:ascii="Consolas" w:hAnsi="Consolas" w:cs="Consolas"/>
          <w:noProof/>
          <w:sz w:val="16"/>
          <w:szCs w:val="16"/>
        </w:rPr>
        <w:t>.dll,</w:t>
      </w:r>
      <w:r w:rsidRPr="00826295">
        <w:rPr>
          <w:noProof/>
        </w:rPr>
        <w:t xml:space="preserve"> </w:t>
      </w:r>
      <w:r w:rsidRPr="00826295">
        <w:rPr>
          <w:rFonts w:ascii="Consolas" w:hAnsi="Consolas" w:cs="Consolas"/>
          <w:noProof/>
          <w:sz w:val="16"/>
          <w:szCs w:val="16"/>
        </w:rPr>
        <w:t>AddIn_PropertyKey</w:t>
      </w:r>
    </w:p>
    <w:p w:rsidR="00F01F6C" w:rsidRDefault="0076723B" w:rsidP="00F01F6C">
      <w:pPr>
        <w:pStyle w:val="Heading2"/>
      </w:pPr>
      <w:r>
        <w:t>Installation f</w:t>
      </w:r>
      <w:r w:rsidR="00F01F6C">
        <w:t>or VS 2012</w:t>
      </w:r>
      <w:r>
        <w:t>…2</w:t>
      </w:r>
      <w:r w:rsidR="001B3607">
        <w:t>01</w:t>
      </w:r>
      <w:r>
        <w:t>7</w:t>
      </w:r>
      <w:r w:rsidR="00F01F6C">
        <w:t xml:space="preserve"> (and hopefully </w:t>
      </w:r>
      <w:r>
        <w:t xml:space="preserve">later </w:t>
      </w:r>
      <w:r w:rsidR="00F01F6C">
        <w:t>versions)</w:t>
      </w:r>
    </w:p>
    <w:p w:rsidR="00F01F6C" w:rsidRDefault="00FF0B6B">
      <w:r>
        <w:t xml:space="preserve">VS2012 dropped the use of autoexp.dat; however, you can still use existing add-ins through the new mechanism - </w:t>
      </w:r>
      <w:r w:rsidR="00F01F6C">
        <w:t xml:space="preserve">an XML </w:t>
      </w:r>
      <w:r w:rsidR="007C2CD7">
        <w:t>“</w:t>
      </w:r>
      <w:proofErr w:type="spellStart"/>
      <w:r w:rsidR="00F01F6C">
        <w:t>natvis</w:t>
      </w:r>
      <w:proofErr w:type="spellEnd"/>
      <w:r w:rsidR="007C2CD7">
        <w:t>”</w:t>
      </w:r>
      <w:bookmarkStart w:id="0" w:name="_GoBack"/>
      <w:bookmarkEnd w:id="0"/>
      <w:r w:rsidR="00F01F6C">
        <w:t xml:space="preserve"> file</w:t>
      </w:r>
      <w:r>
        <w:t>,</w:t>
      </w:r>
      <w:r w:rsidR="00F01F6C">
        <w:t xml:space="preserve"> like this:</w:t>
      </w:r>
    </w:p>
    <w:p w:rsidR="00F01F6C" w:rsidRDefault="00F01F6C" w:rsidP="00F0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?&gt;</w:t>
      </w:r>
    </w:p>
    <w:p w:rsidR="00F01F6C" w:rsidRDefault="00F01F6C" w:rsidP="00F0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AutoVisualizer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http://schemas.microsoft.com/vstudio/debugger/natvis/2010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_FILETIME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DisplayString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LegacyAddin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C:\YourPath\YourAddin.dll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Export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AddIn_FileTime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DisplayString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_SYSTEMTIME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DisplayString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LegacyAddin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C:\YourPath\Youraddin.dll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Export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AddIn_SystemTime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DisplayString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F0B6B" w:rsidRDefault="00FF0B6B" w:rsidP="00FF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1B3607" w:rsidRDefault="001B3607" w:rsidP="001B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 w:rsidR="00AF459A" w:rsidRPr="00AF459A">
        <w:rPr>
          <w:rFonts w:ascii="Consolas" w:hAnsi="Consolas" w:cs="Consolas"/>
          <w:noProof/>
          <w:color w:val="0000FF"/>
          <w:sz w:val="19"/>
          <w:szCs w:val="19"/>
        </w:rPr>
        <w:t>_tagpropertykey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1B3607" w:rsidRDefault="001B3607" w:rsidP="001B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DisplayString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LegacyAddin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C:\YourPath\Youraddin.dll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</w:p>
    <w:p w:rsidR="001B3607" w:rsidRDefault="001B3607" w:rsidP="001B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t>Export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AddIn_PropertyKey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1B3607" w:rsidRDefault="001B3607" w:rsidP="001B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DisplayString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1B3607" w:rsidRDefault="001B3607" w:rsidP="001B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01F6C" w:rsidRDefault="00F01F6C" w:rsidP="00F01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AutoVisualizer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&gt;</w:t>
      </w:r>
    </w:p>
    <w:p w:rsidR="00F01F6C" w:rsidRDefault="00F01F6C"/>
    <w:p w:rsidR="00BA6DF6" w:rsidRDefault="0076723B" w:rsidP="0076723B">
      <w:r>
        <w:t>The supplied “</w:t>
      </w:r>
      <w:r w:rsidRPr="0076723B">
        <w:t>DavesEEAddin.natvis</w:t>
      </w:r>
      <w:r>
        <w:t>” and “</w:t>
      </w:r>
      <w:r w:rsidRPr="0076723B">
        <w:t>DavesEEAddin.dll</w:t>
      </w:r>
      <w:r>
        <w:t xml:space="preserve">” can be copied </w:t>
      </w:r>
      <w:r w:rsidR="007C2CD7">
        <w:t xml:space="preserve">together </w:t>
      </w:r>
      <w:r w:rsidR="00F01F6C">
        <w:t xml:space="preserve">to </w:t>
      </w:r>
      <w:r w:rsidR="00BA6DF6">
        <w:t>either of these locations:</w:t>
      </w:r>
    </w:p>
    <w:p w:rsidR="00BA6DF6" w:rsidRDefault="00BA6DF6" w:rsidP="00FF0B6B">
      <w:pPr>
        <w:pStyle w:val="ListParagraph"/>
        <w:numPr>
          <w:ilvl w:val="0"/>
          <w:numId w:val="1"/>
        </w:numPr>
      </w:pPr>
      <w:r>
        <w:t>%VSINSTALLDIR%\Common7\Packages\Debugger\Visualizers (requires admin access)</w:t>
      </w:r>
    </w:p>
    <w:p w:rsidR="00BA6DF6" w:rsidRDefault="00BA6DF6" w:rsidP="00FF0B6B">
      <w:pPr>
        <w:pStyle w:val="ListParagraph"/>
        <w:numPr>
          <w:ilvl w:val="0"/>
          <w:numId w:val="1"/>
        </w:numPr>
      </w:pPr>
      <w:r>
        <w:t>%USERPROFILE%\My Documents\Visual Studio 201</w:t>
      </w:r>
      <w:r w:rsidR="001B3607">
        <w:t>x</w:t>
      </w:r>
      <w:r>
        <w:t>\Visualizers\</w:t>
      </w:r>
    </w:p>
    <w:p w:rsidR="00F01F6C" w:rsidRDefault="00BA6DF6">
      <w:r>
        <w:t>There’s more information on natvis here “</w:t>
      </w:r>
      <w:r w:rsidRPr="00BA6DF6">
        <w:t>Create custom views of native objects in the debugger</w:t>
      </w:r>
      <w:r>
        <w:t xml:space="preserve">”: </w:t>
      </w:r>
      <w:hyperlink r:id="rId7" w:history="1">
        <w:r w:rsidRPr="00BA203D">
          <w:rPr>
            <w:rStyle w:val="Hyperlink"/>
          </w:rPr>
          <w:t>http://msdn.microsoft.com/en-us/library/jj620914.aspx</w:t>
        </w:r>
      </w:hyperlink>
    </w:p>
    <w:sectPr w:rsidR="00F0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6CD"/>
    <w:multiLevelType w:val="hybridMultilevel"/>
    <w:tmpl w:val="4496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3E96"/>
    <w:multiLevelType w:val="hybridMultilevel"/>
    <w:tmpl w:val="70D8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6C"/>
    <w:rsid w:val="000A401C"/>
    <w:rsid w:val="00146B95"/>
    <w:rsid w:val="001A2571"/>
    <w:rsid w:val="001B3607"/>
    <w:rsid w:val="002606B8"/>
    <w:rsid w:val="002D54DC"/>
    <w:rsid w:val="00391757"/>
    <w:rsid w:val="0076723B"/>
    <w:rsid w:val="007C2CD7"/>
    <w:rsid w:val="00826295"/>
    <w:rsid w:val="00851352"/>
    <w:rsid w:val="008D1926"/>
    <w:rsid w:val="00AF459A"/>
    <w:rsid w:val="00B120A0"/>
    <w:rsid w:val="00B56883"/>
    <w:rsid w:val="00BA6DF6"/>
    <w:rsid w:val="00D611E0"/>
    <w:rsid w:val="00F01F6C"/>
    <w:rsid w:val="00FC575E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6AEA"/>
  <w15:docId w15:val="{15DF6E42-7297-413E-8A9D-22FC3D26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1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6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B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62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9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C2C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996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4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jj620914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8fwk67y3(v=vs.9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CA262-519D-466A-A846-E31C5AA4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Lowndes</dc:creator>
  <cp:lastModifiedBy>David Lowndes</cp:lastModifiedBy>
  <cp:revision>7</cp:revision>
  <dcterms:created xsi:type="dcterms:W3CDTF">2014-04-14T13:40:00Z</dcterms:created>
  <dcterms:modified xsi:type="dcterms:W3CDTF">2016-12-14T00:49:00Z</dcterms:modified>
</cp:coreProperties>
</file>