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Weekly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2808"/>
        <w:gridCol w:w="2808"/>
      </w:tblGrid>
      <w:tr>
        <w:trPr>
          <w:tblHeader/>
        </w:trPr>
        <w:tc>
          <w:tcPr>
            <w:tcW w:type="dxa" w:w="234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140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Revision</w:t>
            </w:r>
          </w:p>
        </w:tc>
        <w:tc>
          <w:tcPr>
            <w:tcW w:type="dxa" w:w="28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8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 Date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NVM-ENG-SC-032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Ruth Calvert, Maintenance Coordinator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 commencing 24 August 2026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Planned Work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schedule below covers planned preventive maintenance for the week. Reactive requests are allocated as they arise and take precedence over planned work classified Medium or 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808"/>
        <w:gridCol w:w="1778"/>
        <w:gridCol w:w="1966"/>
        <w:gridCol w:w="1685"/>
      </w:tblGrid>
      <w:tr>
        <w:trPr>
          <w:tblHeader/>
        </w:trPr>
        <w:tc>
          <w:tcPr>
            <w:tcW w:type="dxa" w:w="112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8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77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Site</w:t>
            </w:r>
          </w:p>
        </w:tc>
        <w:tc>
          <w:tcPr>
            <w:tcW w:type="dxa" w:w="19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Engineer</w:t>
            </w:r>
          </w:p>
        </w:tc>
        <w:tc>
          <w:tcPr>
            <w:tcW w:type="dxa" w:w="168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</w:tr>
      <w:tr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House Conveyor No. 3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Warrington Works</w:t>
            </w:r>
          </w:p>
        </w:tc>
        <w:tc>
          <w:tcPr>
            <w:tcW w:type="dxa" w:w="19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T. Hargreave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112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</w:t>
            </w:r>
          </w:p>
        </w:tc>
        <w:tc>
          <w:tcPr>
            <w:tcW w:type="dxa" w:w="28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Cullet Return Screw</w:t>
            </w:r>
          </w:p>
        </w:tc>
        <w:tc>
          <w:tcPr>
            <w:tcW w:type="dxa" w:w="177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Wigan Site</w:t>
            </w:r>
          </w:p>
        </w:tc>
        <w:tc>
          <w:tcPr>
            <w:tcW w:type="dxa" w:w="19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P. Sandhu</w:t>
            </w:r>
          </w:p>
        </w:tc>
        <w:tc>
          <w:tcPr>
            <w:tcW w:type="dxa" w:w="16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Tue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Annealing Lehr Drive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Wakefield Plant</w:t>
            </w:r>
          </w:p>
        </w:tc>
        <w:tc>
          <w:tcPr>
            <w:tcW w:type="dxa" w:w="19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P. Sandhu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3.0</w:t>
            </w:r>
          </w:p>
        </w:tc>
      </w:tr>
      <w:tr>
        <w:tc>
          <w:tcPr>
            <w:tcW w:type="dxa" w:w="112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Tue</w:t>
            </w:r>
          </w:p>
        </w:tc>
        <w:tc>
          <w:tcPr>
            <w:tcW w:type="dxa" w:w="28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Compressor House Unit 2</w:t>
            </w:r>
          </w:p>
        </w:tc>
        <w:tc>
          <w:tcPr>
            <w:tcW w:type="dxa" w:w="177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Warrington Works</w:t>
            </w:r>
          </w:p>
        </w:tc>
        <w:tc>
          <w:tcPr>
            <w:tcW w:type="dxa" w:w="19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T. Hargreave</w:t>
            </w:r>
          </w:p>
        </w:tc>
        <w:tc>
          <w:tcPr>
            <w:tcW w:type="dxa" w:w="16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2.5</w:t>
            </w:r>
          </w:p>
        </w:tc>
      </w:tr>
      <w:tr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Wed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Cooling Water Pump A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Wakefield Plant</w:t>
            </w:r>
          </w:p>
        </w:tc>
        <w:tc>
          <w:tcPr>
            <w:tcW w:type="dxa" w:w="19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P. Sandhu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12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Wed</w:t>
            </w:r>
          </w:p>
        </w:tc>
        <w:tc>
          <w:tcPr>
            <w:tcW w:type="dxa" w:w="28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Dust Extraction Filter Bank</w:t>
            </w:r>
          </w:p>
        </w:tc>
        <w:tc>
          <w:tcPr>
            <w:tcW w:type="dxa" w:w="177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Wigan Site</w:t>
            </w:r>
          </w:p>
        </w:tc>
        <w:tc>
          <w:tcPr>
            <w:tcW w:type="dxa" w:w="19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T. Hargreave</w:t>
            </w:r>
          </w:p>
        </w:tc>
        <w:tc>
          <w:tcPr>
            <w:tcW w:type="dxa" w:w="16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</w:t>
            </w:r>
          </w:p>
        </w:tc>
      </w:tr>
      <w:tr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Thu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Charger Drive Gearbox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Warrington Works</w:t>
            </w:r>
          </w:p>
        </w:tc>
        <w:tc>
          <w:tcPr>
            <w:tcW w:type="dxa" w:w="19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T. Hargreave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112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Thu</w:t>
            </w:r>
          </w:p>
        </w:tc>
        <w:tc>
          <w:tcPr>
            <w:tcW w:type="dxa" w:w="28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Stacker Hydraulic Pack</w:t>
            </w:r>
          </w:p>
        </w:tc>
        <w:tc>
          <w:tcPr>
            <w:tcW w:type="dxa" w:w="177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Wakefield Plant</w:t>
            </w:r>
          </w:p>
        </w:tc>
        <w:tc>
          <w:tcPr>
            <w:tcW w:type="dxa" w:w="19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P. Sandhu</w:t>
            </w:r>
          </w:p>
        </w:tc>
        <w:tc>
          <w:tcPr>
            <w:tcW w:type="dxa" w:w="16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2.5</w:t>
            </w:r>
          </w:p>
        </w:tc>
      </w:tr>
      <w:tr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Fri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Weighbridge Calibration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Wigan Site</w:t>
            </w:r>
          </w:p>
        </w:tc>
        <w:tc>
          <w:tcPr>
            <w:tcW w:type="dxa" w:w="19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External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1123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Fri</w:t>
            </w:r>
          </w:p>
        </w:tc>
        <w:tc>
          <w:tcPr>
            <w:tcW w:type="dxa" w:w="28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Spare capacity — reactive</w:t>
            </w:r>
          </w:p>
        </w:tc>
        <w:tc>
          <w:tcPr>
            <w:tcW w:type="dxa" w:w="177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sites</w:t>
            </w:r>
          </w:p>
        </w:tc>
        <w:tc>
          <w:tcPr>
            <w:tcW w:type="dxa" w:w="19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Unallocated</w:t>
            </w:r>
          </w:p>
        </w:tc>
        <w:tc>
          <w:tcPr>
            <w:tcW w:type="dxa" w:w="16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Open High Priority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6"/>
        <w:gridCol w:w="3182"/>
        <w:gridCol w:w="1778"/>
        <w:gridCol w:w="2714"/>
      </w:tblGrid>
      <w:tr>
        <w:trPr>
          <w:tblHeader/>
        </w:trPr>
        <w:tc>
          <w:tcPr>
            <w:tcW w:type="dxa" w:w="16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31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77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Raised</w:t>
            </w:r>
          </w:p>
        </w:tc>
        <w:tc>
          <w:tcPr>
            <w:tcW w:type="dxa" w:w="27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MR-2026-0418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House Conveyor No. 3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 Aug 2026</w:t>
            </w:r>
          </w:p>
        </w:tc>
        <w:tc>
          <w:tcPr>
            <w:tcW w:type="dxa" w:w="27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</w:t>
            </w:r>
          </w:p>
        </w:tc>
      </w:tr>
      <w:tr>
        <w:tc>
          <w:tcPr>
            <w:tcW w:type="dxa" w:w="16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MR-2026-0431</w:t>
            </w:r>
          </w:p>
        </w:tc>
        <w:tc>
          <w:tcPr>
            <w:tcW w:type="dxa" w:w="3182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Annealing Lehr Drive</w:t>
            </w:r>
          </w:p>
        </w:tc>
        <w:tc>
          <w:tcPr>
            <w:tcW w:type="dxa" w:w="177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 Aug 2026</w:t>
            </w:r>
          </w:p>
        </w:tc>
        <w:tc>
          <w:tcPr>
            <w:tcW w:type="dxa" w:w="2714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Triaged</w:t>
            </w:r>
          </w:p>
        </w:tc>
      </w:tr>
      <w:tr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MR-2026-0447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Compressor House Unit 2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 Aug 2026</w:t>
            </w:r>
          </w:p>
        </w:tc>
        <w:tc>
          <w:tcPr>
            <w:tcW w:type="dxa" w:w="27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Weighbridge calibration is contractor-attended. Callum Reeve holds a valid site induction expiring 30 September 2026.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Wakefield Plant is on reduced shift pattern Wednesday; coordinate isolation with D. Whitlock.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Friday spare capacity is deliberately unallocated to absorb reactive work.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Distribution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Circulated to Maintenance Coordinator, Plant Engineers, Shift Supervisors and Operations Manager each Friday for the following week.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Nottsvale Materials Ltd  |  Uncontrolled when printed  |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8" w:space="6"/>
      </w:pBdr>
    </w:pPr>
    <w:r>
      <w:rPr>
        <w:rFonts w:ascii="Calibri" w:cs="Calibri" w:eastAsia="Calibri" w:hAnsi="Calibri"/>
        <w:b/>
        <w:bCs/>
        <w:color w:val="1F3864"/>
        <w:sz w:val="20"/>
        <w:szCs w:val="20"/>
      </w:rPr>
      <w:t xml:space="preserve">NOTTSVALE MATERIALS LTD</w:t>
    </w:r>
    <w:r>
      <w:rPr>
        <w:rFonts w:ascii="Calibri" w:cs="Calibri" w:eastAsia="Calibri" w:hAnsi="Calibri"/>
        <w:color w:val="595959"/>
        <w:sz w:val="18"/>
        <w:szCs w:val="18"/>
      </w:rPr>
      <w:t xml:space="preserve">		Engineering &amp; Maintenance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1856AB1C2414ABF15B8C40A98F750" ma:contentTypeVersion="8" ma:contentTypeDescription="Create a new document." ma:contentTypeScope="" ma:versionID="7372d4ce6f276d9936e468e218e89c19">
  <xsd:schema xmlns:xsd="http://www.w3.org/2001/XMLSchema" xmlns:xs="http://www.w3.org/2001/XMLSchema" xmlns:p="http://schemas.microsoft.com/office/2006/metadata/properties" xmlns:ns2="8b4fe6ff-038c-433a-97a1-dc03ba8e232a" targetNamespace="http://schemas.microsoft.com/office/2006/metadata/properties" ma:root="true" ma:fieldsID="1e09a83f1526663fbd95e86720f015a8" ns2:_="">
    <xsd:import namespace="8b4fe6ff-038c-433a-97a1-dc03ba8e232a"/>
    <xsd:element name="properties">
      <xsd:complexType>
        <xsd:sequence>
          <xsd:element name="documentManagement">
            <xsd:complexType>
              <xsd:all>
                <xsd:element ref="ns2:DocID" minOccurs="0"/>
                <xsd:element ref="ns2:Revision" minOccurs="0"/>
                <xsd:element ref="ns2:Owner" minOccurs="0"/>
                <xsd:element ref="ns2:DocType" minOccurs="0"/>
                <xsd:element ref="ns2:Issue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fe6ff-038c-433a-97a1-dc03ba8e232a" elementFormDefault="qualified">
    <xsd:import namespace="http://schemas.microsoft.com/office/2006/documentManagement/types"/>
    <xsd:import namespace="http://schemas.microsoft.com/office/infopath/2007/PartnerControls"/>
    <xsd:element name="DocID" ma:index="8" nillable="true" ma:displayName="Doc ID" ma:format="Dropdown" ma:internalName="DocID">
      <xsd:simpleType>
        <xsd:restriction base="dms:Text">
          <xsd:maxLength value="255"/>
        </xsd:restriction>
      </xsd:simpleType>
    </xsd:element>
    <xsd:element name="Revision" ma:index="9" nillable="true" ma:displayName="Revision" ma:format="Dropdown" ma:internalName="Revision">
      <xsd:simpleType>
        <xsd:restriction base="dms:Text">
          <xsd:maxLength value="255"/>
        </xsd:restriction>
      </xsd:simpleType>
    </xsd:element>
    <xsd:element name="Owner" ma:index="10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Type" ma:index="11" nillable="true" ma:displayName="Doc Type" ma:format="Dropdown" ma:internalName="DocType">
      <xsd:simpleType>
        <xsd:restriction base="dms:Choice">
          <xsd:enumeration value="Procedure"/>
          <xsd:enumeration value="Record"/>
          <xsd:enumeration value="Schedule"/>
        </xsd:restriction>
      </xsd:simpleType>
    </xsd:element>
    <xsd:element name="IssueDate" ma:index="12" nillable="true" ma:displayName="Issue Date" ma:format="DateOnly" ma:internalName="Issue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b4fe6ff-038c-433a-97a1-dc03ba8e232a">
      <UserInfo>
        <DisplayName>tomh01</DisplayName>
        <AccountId>13</AccountId>
        <AccountType/>
      </UserInfo>
    </Owner>
    <IssueDate xmlns="8b4fe6ff-038c-433a-97a1-dc03ba8e232a">2026-08-25T23:00:00+00:00</IssueDate>
    <DocID xmlns="8b4fe6ff-038c-433a-97a1-dc03ba8e232a">NV003</DocID>
    <DocType xmlns="8b4fe6ff-038c-433a-97a1-dc03ba8e232a">Schedule</DocType>
    <Revision xmlns="8b4fe6ff-038c-433a-97a1-dc03ba8e232a">2</Revision>
  </documentManagement>
</p:properties>
</file>

<file path=customXml/itemProps1.xml><?xml version="1.0" encoding="utf-8"?>
<ds:datastoreItem xmlns:ds="http://schemas.openxmlformats.org/officeDocument/2006/customXml" ds:itemID="{22A86C08-3C74-43B7-914C-D4C56FB6E407}"/>
</file>

<file path=customXml/itemProps2.xml><?xml version="1.0" encoding="utf-8"?>
<ds:datastoreItem xmlns:ds="http://schemas.openxmlformats.org/officeDocument/2006/customXml" ds:itemID="{E0A4530C-2777-4B36-9A54-ADC4FB357857}"/>
</file>

<file path=customXml/itemProps3.xml><?xml version="1.0" encoding="utf-8"?>
<ds:datastoreItem xmlns:ds="http://schemas.openxmlformats.org/officeDocument/2006/customXml" ds:itemID="{892B8BBB-5C5B-4EC2-91B8-C166DFD1567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2026-08-27T01:00:47Z</dcterms:created>
  <dcterms:modified xsi:type="dcterms:W3CDTF">2026-08-27T01:00:47Z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0x010100BC21856AB1C2414ABF15B8C40A98F750</vt:lpwstr>
  </property>
</Properties>
</file>