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Bdr/>
        <w:rPr>
          <w:color w:val="000000"/>
        </w:rPr>
      </w:pPr>
      <w:r>
        <w:rPr>
          <w:rFonts w:eastAsia="Calibri" w:cs="Calibri" w:ascii="Calibri" w:hAnsi="Calibri"/>
          <w:b/>
          <w:color w:val="000000"/>
          <w:sz w:val="48"/>
          <w:szCs w:val="48"/>
        </w:rPr>
        <w:t>Teoría de la computación</w:t>
      </w:r>
    </w:p>
    <w:p>
      <w:pPr>
        <w:pStyle w:val="LOnormal"/>
        <w:pBdr/>
        <w:ind w:left="720" w:hanging="720"/>
        <w:rPr>
          <w:rFonts w:ascii="Calibri" w:hAnsi="Calibri" w:eastAsia="Calibri" w:cs="Calibri"/>
          <w:color w:val="595959"/>
          <w:sz w:val="40"/>
          <w:szCs w:val="40"/>
        </w:rPr>
      </w:pPr>
      <w:r>
        <w:rPr>
          <w:rFonts w:eastAsia="Calibri" w:cs="Calibri" w:ascii="Calibri" w:hAnsi="Calibri"/>
          <w:color w:val="595959"/>
          <w:sz w:val="40"/>
          <w:szCs w:val="40"/>
        </w:rPr>
        <w:t>Guía de asignatura</w:t>
      </w:r>
    </w:p>
    <w:p>
      <w:pPr>
        <w:pStyle w:val="LOnormal"/>
        <w:pBdr/>
        <w:ind w:left="720" w:hanging="720"/>
        <w:rPr>
          <w:rFonts w:ascii="Calibri" w:hAnsi="Calibri" w:eastAsia="Calibri" w:cs="Calibri"/>
          <w:color w:val="7F7F7F"/>
          <w:sz w:val="20"/>
          <w:szCs w:val="20"/>
        </w:rPr>
      </w:pPr>
      <w:r>
        <w:rPr>
          <w:rFonts w:eastAsia="Calibri" w:cs="Calibri" w:ascii="Calibri" w:hAnsi="Calibri"/>
          <w:color w:val="7F7F7F"/>
          <w:sz w:val="20"/>
          <w:szCs w:val="20"/>
        </w:rPr>
        <w:t>Última actualización: julio de 2020</w:t>
      </w:r>
    </w:p>
    <w:p>
      <w:pPr>
        <w:pStyle w:val="LOnormal"/>
        <w:pBdr/>
        <w:ind w:left="720" w:hanging="720"/>
        <w:rPr>
          <w:rFonts w:ascii="Calibri" w:hAnsi="Calibri" w:eastAsia="Calibri" w:cs="Calibri"/>
          <w:color w:val="7F7F7F"/>
          <w:sz w:val="20"/>
          <w:szCs w:val="20"/>
        </w:rPr>
      </w:pPr>
      <w:r>
        <w:rPr>
          <w:rFonts w:eastAsia="Calibri" w:cs="Calibri" w:ascii="Calibri" w:hAnsi="Calibri"/>
          <w:color w:val="7F7F7F"/>
          <w:sz w:val="20"/>
          <w:szCs w:val="20"/>
        </w:rPr>
      </w:r>
    </w:p>
    <w:p>
      <w:pPr>
        <w:pStyle w:val="LOnormal"/>
        <w:pBdr/>
        <w:ind w:left="720" w:hanging="720"/>
        <w:jc w:val="center"/>
        <w:rPr>
          <w:rFonts w:ascii="Calibri" w:hAnsi="Calibri" w:eastAsia="Calibri" w:cs="Calibri"/>
          <w:color w:val="A6A6A6"/>
          <w:sz w:val="24"/>
          <w:szCs w:val="24"/>
        </w:rPr>
      </w:pPr>
      <w:r>
        <w:rPr>
          <w:rFonts w:eastAsia="Calibri" w:cs="Calibri" w:ascii="Calibri" w:hAnsi="Calibri"/>
          <w:color w:val="A6A6A6"/>
          <w:sz w:val="24"/>
          <w:szCs w:val="24"/>
        </w:rPr>
      </w:r>
    </w:p>
    <w:p>
      <w:pPr>
        <w:pStyle w:val="LOnormal"/>
        <w:numPr>
          <w:ilvl w:val="0"/>
          <w:numId w:val="3"/>
        </w:numPr>
        <w:pBdr/>
        <w:jc w:val="both"/>
        <w:rPr>
          <w:color w:val="000000"/>
        </w:rPr>
      </w:pPr>
      <w:r>
        <w:rPr>
          <w:rFonts w:eastAsia="Calibri" w:cs="Calibri" w:ascii="Calibri" w:hAnsi="Calibri"/>
          <w:b/>
          <w:color w:val="404040"/>
          <w:sz w:val="36"/>
          <w:szCs w:val="36"/>
        </w:rPr>
        <w:t>Información general</w:t>
      </w:r>
    </w:p>
    <w:p>
      <w:pPr>
        <w:pStyle w:val="LOnormal"/>
        <w:pBdr/>
        <w:rPr>
          <w:rFonts w:ascii="Calibri" w:hAnsi="Calibri" w:eastAsia="Calibri" w:cs="Calibri"/>
          <w:b/>
          <w:b/>
          <w:color w:val="404040"/>
          <w:sz w:val="32"/>
          <w:szCs w:val="32"/>
        </w:rPr>
      </w:pPr>
      <w:r>
        <w:rPr>
          <w:rFonts w:eastAsia="Calibri" w:cs="Calibri" w:ascii="Calibri" w:hAnsi="Calibri"/>
          <w:b/>
          <w:color w:val="404040"/>
          <w:sz w:val="32"/>
          <w:szCs w:val="32"/>
        </w:rPr>
      </w:r>
    </w:p>
    <w:tbl>
      <w:tblPr>
        <w:tblStyle w:val="a"/>
        <w:tblW w:w="9026" w:type="dxa"/>
        <w:jc w:val="left"/>
        <w:tblInd w:w="421" w:type="dxa"/>
        <w:tblLayout w:type="fixed"/>
        <w:tblCellMar>
          <w:top w:w="0" w:type="dxa"/>
          <w:left w:w="108" w:type="dxa"/>
          <w:bottom w:w="0" w:type="dxa"/>
          <w:right w:w="108" w:type="dxa"/>
        </w:tblCellMar>
        <w:tblLook w:noVBand="1" w:val="0400" w:noHBand="0" w:lastColumn="0" w:firstColumn="0" w:lastRow="0" w:firstRow="0"/>
      </w:tblPr>
      <w:tblGrid>
        <w:gridCol w:w="3400"/>
        <w:gridCol w:w="5625"/>
      </w:tblGrid>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color w:val="000000"/>
              </w:rPr>
            </w:pPr>
            <w:r>
              <w:rPr>
                <w:rFonts w:eastAsia="Calibri" w:cs="Calibri" w:ascii="Calibri" w:hAnsi="Calibri"/>
                <w:b/>
                <w:color w:val="000000"/>
                <w:sz w:val="24"/>
                <w:szCs w:val="24"/>
              </w:rPr>
              <w:t>Nombre de la asignatura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Teoría de la computación</w:t>
            </w:r>
          </w:p>
        </w:tc>
      </w:tr>
      <w:tr>
        <w:trPr>
          <w:trHeight w:val="342" w:hRule="atLeast"/>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Código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highlight w:val="white"/>
              </w:rPr>
              <w:t>11310007</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color w:val="000000"/>
              </w:rPr>
            </w:pPr>
            <w:r>
              <w:rPr>
                <w:rFonts w:eastAsia="Calibri" w:cs="Calibri" w:ascii="Calibri" w:hAnsi="Calibri"/>
                <w:b/>
                <w:color w:val="000000"/>
                <w:sz w:val="24"/>
                <w:szCs w:val="24"/>
              </w:rPr>
              <w:t>Tipo de asignatura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color w:val="000000"/>
                <w:sz w:val="24"/>
                <w:szCs w:val="24"/>
              </w:rPr>
            </w:pPr>
            <w:r>
              <w:rPr>
                <w:rFonts w:eastAsia="Calibri" w:cs="Calibri" w:ascii="Calibri" w:hAnsi="Calibri"/>
                <w:color w:val="000000"/>
                <w:sz w:val="24"/>
                <w:szCs w:val="24"/>
              </w:rPr>
              <w:t>Obligatoria</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Número de créditos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3</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Tipo de crédito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A</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 xml:space="preserve">Horas de trabajo semanal con acompañamiento directo del profesor </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48</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color w:val="000000"/>
              </w:rPr>
            </w:pPr>
            <w:r>
              <w:rPr>
                <w:rFonts w:eastAsia="Calibri" w:cs="Calibri" w:ascii="Calibri" w:hAnsi="Calibri"/>
                <w:b/>
                <w:color w:val="000000"/>
                <w:sz w:val="24"/>
                <w:szCs w:val="24"/>
              </w:rPr>
              <w:t>Horas semanales de trabajo independiente del estudiante</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96</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Prerrequisitos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Lógica para ciencias de la computación</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Correquisitos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color w:val="000000"/>
              </w:rPr>
            </w:pPr>
            <w:r>
              <w:rPr>
                <w:rFonts w:eastAsia="Calibri" w:cs="Calibri" w:ascii="Calibri" w:hAnsi="Calibri"/>
                <w:color w:val="000000"/>
                <w:sz w:val="24"/>
                <w:szCs w:val="24"/>
              </w:rPr>
              <w:t>Ninguno</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Horario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color w:val="000000"/>
                <w:sz w:val="24"/>
                <w:szCs w:val="24"/>
              </w:rPr>
            </w:pPr>
            <w:r>
              <w:rPr>
                <w:rFonts w:eastAsia="Calibri" w:cs="Calibri" w:ascii="Calibri" w:hAnsi="Calibri"/>
                <w:color w:val="000000"/>
                <w:sz w:val="24"/>
                <w:szCs w:val="24"/>
              </w:rPr>
              <w:t>Lunes 1:00pm a 2:30pm y jueves 10:30am a 12:00pm</w:t>
            </w:r>
          </w:p>
        </w:tc>
      </w:tr>
      <w:tr>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rFonts w:ascii="Calibri" w:hAnsi="Calibri" w:eastAsia="Calibri" w:cs="Calibri"/>
                <w:b/>
                <w:b/>
                <w:color w:val="000000"/>
                <w:sz w:val="24"/>
                <w:szCs w:val="24"/>
              </w:rPr>
            </w:pPr>
            <w:r>
              <w:rPr>
                <w:rFonts w:eastAsia="Calibri" w:cs="Calibri" w:ascii="Calibri" w:hAnsi="Calibri"/>
                <w:b/>
                <w:color w:val="000000"/>
                <w:sz w:val="24"/>
                <w:szCs w:val="24"/>
              </w:rPr>
              <w:t>Líder de área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color w:val="000000"/>
                <w:sz w:val="24"/>
                <w:szCs w:val="24"/>
              </w:rPr>
            </w:pPr>
            <w:r>
              <w:rPr>
                <w:rFonts w:eastAsia="Calibri" w:cs="Calibri" w:ascii="Calibri" w:hAnsi="Calibri"/>
                <w:color w:val="000000"/>
                <w:sz w:val="24"/>
                <w:szCs w:val="24"/>
              </w:rPr>
              <w:t>Daniel Bojacá</w:t>
            </w:r>
          </w:p>
          <w:p>
            <w:pPr>
              <w:pStyle w:val="LOnormal"/>
              <w:widowControl w:val="false"/>
              <w:pBdr/>
              <w:rPr>
                <w:color w:val="000000"/>
              </w:rPr>
            </w:pPr>
            <w:r>
              <w:rPr>
                <w:rFonts w:eastAsia="Calibri" w:cs="Calibri" w:ascii="Calibri" w:hAnsi="Calibri"/>
                <w:color w:val="000000"/>
                <w:sz w:val="24"/>
                <w:szCs w:val="24"/>
              </w:rPr>
              <w:t>Correo: danielal.bojaca@urosario.edu.co</w:t>
            </w:r>
          </w:p>
        </w:tc>
      </w:tr>
      <w:tr>
        <w:trPr>
          <w:trHeight w:val="354" w:hRule="atLeast"/>
        </w:trPr>
        <w:tc>
          <w:tcPr>
            <w:tcW w:w="3400"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jc w:val="both"/>
              <w:rPr>
                <w:color w:val="000000"/>
              </w:rPr>
            </w:pPr>
            <w:r>
              <w:rPr>
                <w:rFonts w:eastAsia="Calibri" w:cs="Calibri" w:ascii="Calibri" w:hAnsi="Calibri"/>
                <w:b/>
                <w:color w:val="000000"/>
                <w:sz w:val="24"/>
                <w:szCs w:val="24"/>
              </w:rPr>
              <w:t>Salón</w:t>
              <w:tab/>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color w:val="A6A6A6"/>
                <w:sz w:val="24"/>
                <w:szCs w:val="24"/>
              </w:rPr>
            </w:pPr>
            <w:r>
              <w:rPr>
                <w:rFonts w:eastAsia="Calibri" w:cs="Calibri" w:ascii="Calibri" w:hAnsi="Calibri"/>
                <w:color w:val="A6A6A6"/>
                <w:sz w:val="24"/>
                <w:szCs w:val="24"/>
              </w:rPr>
            </w:r>
          </w:p>
        </w:tc>
      </w:tr>
    </w:tbl>
    <w:p>
      <w:pPr>
        <w:pStyle w:val="LOnormal"/>
        <w:pBdr/>
        <w:ind w:left="360" w:hanging="0"/>
        <w:jc w:val="both"/>
        <w:rPr>
          <w:rFonts w:ascii="Calibri" w:hAnsi="Calibri" w:eastAsia="Calibri" w:cs="Calibri"/>
          <w:b/>
          <w:b/>
          <w:color w:val="404040"/>
          <w:sz w:val="36"/>
          <w:szCs w:val="36"/>
        </w:rPr>
      </w:pPr>
      <w:r>
        <w:rPr>
          <w:rFonts w:eastAsia="Calibri" w:cs="Calibri" w:ascii="Calibri" w:hAnsi="Calibri"/>
          <w:b/>
          <w:color w:val="404040"/>
          <w:sz w:val="36"/>
          <w:szCs w:val="36"/>
        </w:rPr>
        <w:tab/>
      </w:r>
    </w:p>
    <w:p>
      <w:pPr>
        <w:pStyle w:val="LOnormal"/>
        <w:numPr>
          <w:ilvl w:val="0"/>
          <w:numId w:val="3"/>
        </w:numPr>
        <w:pBdr/>
        <w:spacing w:before="285" w:after="285"/>
        <w:jc w:val="both"/>
        <w:rPr>
          <w:color w:val="000000"/>
        </w:rPr>
      </w:pPr>
      <w:r>
        <w:rPr>
          <w:rFonts w:eastAsia="Calibri" w:cs="Calibri" w:ascii="Calibri" w:hAnsi="Calibri"/>
          <w:b/>
          <w:color w:val="404040"/>
          <w:sz w:val="36"/>
          <w:szCs w:val="36"/>
        </w:rPr>
        <w:t>Información del profesor y monitor</w:t>
      </w:r>
    </w:p>
    <w:tbl>
      <w:tblPr>
        <w:tblStyle w:val="a0"/>
        <w:tblW w:w="9026" w:type="dxa"/>
        <w:jc w:val="left"/>
        <w:tblInd w:w="421" w:type="dxa"/>
        <w:tblLayout w:type="fixed"/>
        <w:tblCellMar>
          <w:top w:w="0" w:type="dxa"/>
          <w:left w:w="108" w:type="dxa"/>
          <w:bottom w:w="0" w:type="dxa"/>
          <w:right w:w="108" w:type="dxa"/>
        </w:tblCellMar>
        <w:tblLook w:noVBand="1" w:val="0400" w:noHBand="0" w:lastColumn="0" w:firstColumn="0" w:lastRow="0" w:firstRow="0"/>
      </w:tblPr>
      <w:tblGrid>
        <w:gridCol w:w="2844"/>
        <w:gridCol w:w="6181"/>
      </w:tblGrid>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8"/>
                <w:szCs w:val="28"/>
              </w:rPr>
            </w:pPr>
            <w:r>
              <w:rPr>
                <w:rFonts w:eastAsia="Calibri" w:cs="Calibri" w:ascii="Calibri" w:hAnsi="Calibri"/>
                <w:b/>
                <w:color w:val="000000"/>
                <w:sz w:val="24"/>
                <w:szCs w:val="24"/>
              </w:rPr>
              <w:t xml:space="preserve">Nombre del profesor </w:t>
            </w:r>
          </w:p>
        </w:tc>
        <w:tc>
          <w:tcPr>
            <w:tcW w:w="6181"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8"/>
                <w:szCs w:val="28"/>
                <w:lang w:eastAsia="zh-CN" w:bidi="hi-IN"/>
              </w:rPr>
            </w:pPr>
            <w:r>
              <w:rPr>
                <w:rFonts w:eastAsia="Calibri" w:cs="Calibri" w:ascii="Calibri" w:hAnsi="Calibri"/>
                <w:b/>
                <w:color w:val="000000"/>
                <w:sz w:val="28"/>
                <w:szCs w:val="28"/>
                <w:lang w:eastAsia="zh-CN" w:bidi="hi-IN"/>
              </w:rPr>
              <w:t>Mauro Artigiani</w:t>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4"/>
                <w:szCs w:val="24"/>
              </w:rPr>
            </w:pPr>
            <w:r>
              <w:rPr>
                <w:rFonts w:eastAsia="Calibri" w:cs="Calibri" w:ascii="Calibri" w:hAnsi="Calibri"/>
                <w:b/>
                <w:color w:val="000000"/>
                <w:sz w:val="24"/>
                <w:szCs w:val="24"/>
              </w:rPr>
              <w:t>Perfil profesional</w:t>
              <w:tab/>
            </w:r>
          </w:p>
          <w:p>
            <w:pPr>
              <w:pStyle w:val="LOnormal"/>
              <w:widowControl w:val="false"/>
              <w:pBdr/>
              <w:rPr>
                <w:rFonts w:ascii="Calibri" w:hAnsi="Calibri" w:eastAsia="Calibri" w:cs="Calibri"/>
                <w:b/>
                <w:b/>
                <w:color w:val="000000"/>
                <w:sz w:val="28"/>
                <w:szCs w:val="28"/>
              </w:rPr>
            </w:pPr>
            <w:r>
              <w:rPr>
                <w:rFonts w:eastAsia="Calibri" w:cs="Calibri" w:ascii="Calibri" w:hAnsi="Calibri"/>
                <w:b/>
                <w:color w:val="000000"/>
                <w:sz w:val="28"/>
                <w:szCs w:val="28"/>
              </w:rPr>
            </w:r>
          </w:p>
        </w:tc>
        <w:tc>
          <w:tcPr>
            <w:tcW w:w="6181"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pBdr/>
              <w:rPr>
                <w:rFonts w:ascii="Calibri" w:hAnsi="Calibri" w:eastAsia="Calibri" w:cs="Calibri"/>
                <w:b w:val="false"/>
                <w:b w:val="false"/>
                <w:bCs w:val="false"/>
                <w:i w:val="false"/>
                <w:i w:val="false"/>
                <w:iCs w:val="false"/>
                <w:color w:val="000000" w:themeColor="text1" w:themeShade="ff" w:themeTint="ff"/>
                <w:sz w:val="24"/>
                <w:szCs w:val="24"/>
                <w:lang w:val="es-ES"/>
              </w:rPr>
            </w:pPr>
            <w:r>
              <w:rPr>
                <w:rFonts w:eastAsia="Calibri" w:cs="Calibri" w:ascii="Calibri" w:hAnsi="Calibri"/>
                <w:b w:val="false"/>
                <w:bCs w:val="false"/>
                <w:i w:val="false"/>
                <w:iCs w:val="false"/>
                <w:color w:val="000000" w:themeColor="text1" w:themeShade="ff" w:themeTint="ff"/>
                <w:sz w:val="24"/>
                <w:szCs w:val="24"/>
                <w:lang w:val="es-ES"/>
              </w:rPr>
              <w:t>Matemático con doctorado en sistemas dinámicos de la University of Bristol. Investiga sobre sistemas dinámicos caracterizados por un caos “controlado”, cuyo interés sale de problemas geométricos y de teoría de números.</w:t>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8"/>
                <w:szCs w:val="28"/>
              </w:rPr>
            </w:pPr>
            <w:r>
              <w:rPr>
                <w:rFonts w:eastAsia="Calibri" w:cs="Calibri" w:ascii="Calibri" w:hAnsi="Calibri"/>
                <w:b/>
                <w:color w:val="000000"/>
                <w:sz w:val="24"/>
                <w:szCs w:val="24"/>
              </w:rPr>
              <w:t>Correo electrónico institucional</w:t>
            </w:r>
          </w:p>
        </w:tc>
        <w:tc>
          <w:tcPr>
            <w:tcW w:w="6181"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Cs/>
                <w:color w:val="000000" w:themeColor="text1"/>
                <w:sz w:val="24"/>
                <w:szCs w:val="24"/>
                <w:lang w:eastAsia="zh-CN" w:bidi="hi-IN"/>
              </w:rPr>
            </w:pPr>
            <w:r>
              <w:rPr>
                <w:rFonts w:eastAsia="Calibri" w:cs="Calibri" w:ascii="Calibri" w:hAnsi="Calibri"/>
                <w:bCs/>
                <w:color w:val="000000" w:themeColor="text1"/>
                <w:sz w:val="24"/>
                <w:szCs w:val="24"/>
                <w:lang w:eastAsia="zh-CN" w:bidi="hi-IN"/>
              </w:rPr>
              <w:t>mauro.artigiani@urosario.edu.co</w:t>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4"/>
                <w:szCs w:val="24"/>
              </w:rPr>
            </w:pPr>
            <w:r>
              <w:rPr>
                <w:rFonts w:eastAsia="Calibri" w:cs="Calibri" w:ascii="Calibri" w:hAnsi="Calibri"/>
                <w:b/>
                <w:color w:val="000000"/>
                <w:sz w:val="24"/>
                <w:szCs w:val="24"/>
              </w:rPr>
              <w:t>Lugar y horario de atención</w:t>
            </w:r>
          </w:p>
        </w:tc>
        <w:tc>
          <w:tcPr>
            <w:tcW w:w="6181"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color w:val="A6A6A6"/>
                <w:sz w:val="24"/>
                <w:szCs w:val="24"/>
              </w:rPr>
            </w:pPr>
            <w:r>
              <w:rPr>
                <w:rFonts w:eastAsia="Calibri" w:cs="Calibri" w:ascii="Calibri" w:hAnsi="Calibri"/>
                <w:color w:val="000000" w:themeColor="text1"/>
                <w:sz w:val="24"/>
                <w:szCs w:val="24"/>
              </w:rPr>
              <w:t>Por definir</w:t>
            </w:r>
          </w:p>
        </w:tc>
      </w:tr>
      <w:tr>
        <w:trPr>
          <w:trHeight w:val="569" w:hRule="atLeast"/>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LOnormal"/>
              <w:widowControl w:val="false"/>
              <w:pBdr/>
              <w:rPr>
                <w:rFonts w:ascii="Calibri" w:hAnsi="Calibri" w:eastAsia="Calibri" w:cs="Calibri"/>
                <w:b/>
                <w:b/>
                <w:color w:val="000000"/>
                <w:sz w:val="24"/>
                <w:szCs w:val="24"/>
              </w:rPr>
            </w:pPr>
            <w:r>
              <w:rPr>
                <w:rFonts w:eastAsia="Calibri" w:cs="Calibri" w:ascii="Calibri" w:hAnsi="Calibri"/>
                <w:b/>
                <w:color w:val="000000"/>
                <w:sz w:val="24"/>
                <w:szCs w:val="24"/>
              </w:rPr>
              <w:t>Página web u otros medios (opcional)</w:t>
            </w:r>
          </w:p>
        </w:tc>
        <w:tc>
          <w:tcPr>
            <w:tcW w:w="6181"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18"/>
                <w:szCs w:val="18"/>
              </w:rPr>
            </w:pPr>
            <w:r>
              <w:rPr>
                <w:rStyle w:val="InternetLink"/>
                <w:sz w:val="18"/>
                <w:szCs w:val="18"/>
                <w:shd w:fill="FFFFFF" w:val="clear"/>
              </w:rPr>
              <w:t>https://m-artigiani.github.io/</w:t>
            </w:r>
          </w:p>
        </w:tc>
      </w:tr>
    </w:tbl>
    <w:p>
      <w:pPr>
        <w:pStyle w:val="LOnormal"/>
        <w:numPr>
          <w:ilvl w:val="0"/>
          <w:numId w:val="3"/>
        </w:numPr>
        <w:pBdr/>
        <w:jc w:val="both"/>
        <w:rPr>
          <w:color w:val="000000"/>
        </w:rPr>
      </w:pPr>
      <w:r>
        <w:rPr>
          <w:rFonts w:eastAsia="Calibri" w:cs="Calibri" w:ascii="Calibri" w:hAnsi="Calibri"/>
          <w:b/>
          <w:color w:val="404040"/>
          <w:sz w:val="36"/>
          <w:szCs w:val="36"/>
        </w:rPr>
        <w:t>Resumen y propósitos del curso</w:t>
      </w:r>
    </w:p>
    <w:p>
      <w:pPr>
        <w:pStyle w:val="LOnormal"/>
        <w:pBdr/>
        <w:ind w:left="360" w:hanging="0"/>
        <w:jc w:val="both"/>
        <w:rPr>
          <w:b/>
          <w:b/>
          <w:color w:val="000000"/>
        </w:rPr>
      </w:pPr>
      <w:r>
        <w:rPr>
          <w:b/>
          <w:color w:val="000000"/>
        </w:rPr>
      </w:r>
    </w:p>
    <w:p>
      <w:pPr>
        <w:pStyle w:val="LOnormal"/>
        <w:widowControl w:val="false"/>
        <w:pBdr/>
        <w:tabs>
          <w:tab w:val="clear" w:pos="720"/>
          <w:tab w:val="left" w:pos="90" w:leader="none"/>
        </w:tabs>
        <w:ind w:left="449" w:hanging="0"/>
        <w:jc w:val="both"/>
        <w:rPr>
          <w:color w:val="000000"/>
          <w:sz w:val="24"/>
          <w:szCs w:val="24"/>
        </w:rPr>
      </w:pPr>
      <w:r>
        <w:rPr>
          <w:color w:val="000000"/>
          <w:sz w:val="24"/>
          <w:szCs w:val="24"/>
        </w:rPr>
        <w:t>Este curso presenta los elementos esenciales de la teoría de la computación moderna, ellos son la teoría de los autómatas finitos, los lenguajes libres de contexto y las máquinas de Turing. Este es un curso formal de argumentación rigurosa y fundamental, el cual es la base para temas de gran importancia como el diseño de algoritmos, el diseño de compiladores y el razonamiento automático.</w:t>
      </w:r>
    </w:p>
    <w:p>
      <w:pPr>
        <w:pStyle w:val="LOnormal"/>
        <w:widowControl w:val="false"/>
        <w:pBdr/>
        <w:tabs>
          <w:tab w:val="clear" w:pos="720"/>
          <w:tab w:val="left" w:pos="90" w:leader="none"/>
        </w:tabs>
        <w:ind w:left="449" w:hanging="0"/>
        <w:jc w:val="both"/>
        <w:rPr>
          <w:color w:val="000000"/>
          <w:sz w:val="24"/>
          <w:szCs w:val="24"/>
        </w:rPr>
      </w:pPr>
      <w:r>
        <w:rPr>
          <w:color w:val="000000"/>
          <w:sz w:val="24"/>
          <w:szCs w:val="24"/>
        </w:rPr>
      </w:r>
    </w:p>
    <w:p>
      <w:pPr>
        <w:pStyle w:val="LOnormal"/>
        <w:numPr>
          <w:ilvl w:val="0"/>
          <w:numId w:val="3"/>
        </w:numPr>
        <w:pBdr/>
        <w:jc w:val="both"/>
        <w:rPr>
          <w:color w:val="404040"/>
        </w:rPr>
      </w:pPr>
      <w:r>
        <w:rPr>
          <w:rFonts w:eastAsia="Calibri" w:cs="Calibri" w:ascii="Calibri" w:hAnsi="Calibri"/>
          <w:b/>
          <w:color w:val="404040"/>
          <w:sz w:val="36"/>
          <w:szCs w:val="36"/>
        </w:rPr>
        <w:t xml:space="preserve">Conceptos fundamentales </w:t>
      </w:r>
    </w:p>
    <w:p>
      <w:pPr>
        <w:pStyle w:val="LOnormal"/>
        <w:pBdr/>
        <w:jc w:val="both"/>
        <w:rPr>
          <w:rFonts w:ascii="Calibri" w:hAnsi="Calibri" w:eastAsia="Calibri" w:cs="Calibri"/>
          <w:b/>
          <w:b/>
          <w:color w:val="404040"/>
          <w:sz w:val="24"/>
          <w:szCs w:val="24"/>
        </w:rPr>
      </w:pPr>
      <w:r>
        <w:rPr>
          <w:rFonts w:eastAsia="Calibri" w:cs="Calibri" w:ascii="Calibri" w:hAnsi="Calibri"/>
          <w:b/>
          <w:color w:val="404040"/>
          <w:sz w:val="24"/>
          <w:szCs w:val="24"/>
        </w:rPr>
      </w:r>
    </w:p>
    <w:p>
      <w:pPr>
        <w:pStyle w:val="LOnormal"/>
        <w:numPr>
          <w:ilvl w:val="0"/>
          <w:numId w:val="4"/>
        </w:numPr>
        <w:pBdr/>
        <w:ind w:firstLine="88"/>
        <w:jc w:val="both"/>
        <w:rPr>
          <w:rFonts w:ascii="Calibri" w:hAnsi="Calibri" w:eastAsia="Calibri" w:cs="Calibri"/>
          <w:color w:val="000000"/>
          <w:sz w:val="24"/>
          <w:szCs w:val="24"/>
        </w:rPr>
      </w:pPr>
      <w:r>
        <w:rPr>
          <w:rFonts w:eastAsia="Calibri" w:cs="Calibri" w:ascii="Calibri" w:hAnsi="Calibri"/>
          <w:color w:val="000000"/>
          <w:sz w:val="24"/>
          <w:szCs w:val="24"/>
        </w:rPr>
        <w:t>Autómatas finitos</w:t>
      </w:r>
    </w:p>
    <w:p>
      <w:pPr>
        <w:pStyle w:val="LOnormal"/>
        <w:numPr>
          <w:ilvl w:val="0"/>
          <w:numId w:val="4"/>
        </w:numPr>
        <w:pBdr/>
        <w:ind w:firstLine="88"/>
        <w:jc w:val="both"/>
        <w:rPr>
          <w:rFonts w:ascii="Calibri" w:hAnsi="Calibri" w:eastAsia="Calibri" w:cs="Calibri"/>
          <w:color w:val="000000"/>
          <w:sz w:val="24"/>
          <w:szCs w:val="24"/>
        </w:rPr>
      </w:pPr>
      <w:r>
        <w:rPr>
          <w:rFonts w:eastAsia="Calibri" w:cs="Calibri" w:ascii="Calibri" w:hAnsi="Calibri"/>
          <w:color w:val="000000"/>
          <w:sz w:val="24"/>
          <w:szCs w:val="24"/>
        </w:rPr>
        <w:t>Lenguajes y gramáticas libres de contexto</w:t>
      </w:r>
    </w:p>
    <w:p>
      <w:pPr>
        <w:pStyle w:val="LOnormal"/>
        <w:numPr>
          <w:ilvl w:val="0"/>
          <w:numId w:val="4"/>
        </w:numPr>
        <w:pBdr/>
        <w:ind w:firstLine="88"/>
        <w:jc w:val="both"/>
        <w:rPr>
          <w:rFonts w:ascii="Calibri" w:hAnsi="Calibri" w:eastAsia="Calibri" w:cs="Calibri"/>
          <w:color w:val="000000"/>
          <w:sz w:val="24"/>
          <w:szCs w:val="24"/>
        </w:rPr>
      </w:pPr>
      <w:r>
        <w:rPr>
          <w:rFonts w:eastAsia="Calibri" w:cs="Calibri" w:ascii="Calibri" w:hAnsi="Calibri"/>
          <w:color w:val="000000"/>
          <w:sz w:val="24"/>
          <w:szCs w:val="24"/>
        </w:rPr>
        <w:t>Autómatas de pila</w:t>
      </w:r>
    </w:p>
    <w:p>
      <w:pPr>
        <w:pStyle w:val="LOnormal"/>
        <w:numPr>
          <w:ilvl w:val="0"/>
          <w:numId w:val="4"/>
        </w:numPr>
        <w:pBdr/>
        <w:ind w:firstLine="88"/>
        <w:jc w:val="both"/>
        <w:rPr>
          <w:rFonts w:ascii="Calibri" w:hAnsi="Calibri" w:eastAsia="Calibri" w:cs="Calibri"/>
          <w:color w:val="000000"/>
          <w:sz w:val="24"/>
          <w:szCs w:val="24"/>
        </w:rPr>
      </w:pPr>
      <w:r>
        <w:rPr>
          <w:rFonts w:eastAsia="Calibri" w:cs="Calibri" w:ascii="Calibri" w:hAnsi="Calibri"/>
          <w:color w:val="000000"/>
          <w:sz w:val="24"/>
          <w:szCs w:val="24"/>
        </w:rPr>
        <w:t>Máquinas de Turing, variantes y máquina universal</w:t>
      </w:r>
    </w:p>
    <w:p>
      <w:pPr>
        <w:pStyle w:val="LOnormal"/>
        <w:numPr>
          <w:ilvl w:val="0"/>
          <w:numId w:val="4"/>
        </w:numPr>
        <w:pBdr/>
        <w:ind w:firstLine="88"/>
        <w:jc w:val="both"/>
        <w:rPr>
          <w:rFonts w:ascii="Calibri" w:hAnsi="Calibri" w:eastAsia="Calibri" w:cs="Calibri"/>
          <w:color w:val="000000"/>
          <w:sz w:val="24"/>
          <w:szCs w:val="24"/>
        </w:rPr>
      </w:pPr>
      <w:r>
        <w:rPr>
          <w:rFonts w:eastAsia="Calibri" w:cs="Calibri" w:ascii="Calibri" w:hAnsi="Calibri"/>
          <w:color w:val="000000"/>
          <w:sz w:val="24"/>
          <w:szCs w:val="24"/>
        </w:rPr>
        <w:t>Decidibilidad e indecidibilidad de problemas</w:t>
      </w:r>
    </w:p>
    <w:p>
      <w:pPr>
        <w:pStyle w:val="LOnormal"/>
        <w:pBdr/>
        <w:ind w:left="360" w:hanging="0"/>
        <w:jc w:val="both"/>
        <w:rPr>
          <w:color w:val="000000"/>
          <w:sz w:val="24"/>
          <w:szCs w:val="24"/>
        </w:rPr>
      </w:pPr>
      <w:r>
        <w:rPr>
          <w:color w:val="000000"/>
          <w:sz w:val="24"/>
          <w:szCs w:val="24"/>
        </w:rPr>
      </w:r>
    </w:p>
    <w:p>
      <w:pPr>
        <w:pStyle w:val="LOnormal"/>
        <w:numPr>
          <w:ilvl w:val="0"/>
          <w:numId w:val="3"/>
        </w:numPr>
        <w:pBdr/>
        <w:jc w:val="both"/>
        <w:rPr>
          <w:color w:val="000000"/>
        </w:rPr>
      </w:pPr>
      <w:r>
        <w:rPr>
          <w:rFonts w:eastAsia="Calibri" w:cs="Calibri" w:ascii="Calibri" w:hAnsi="Calibri"/>
          <w:b/>
          <w:color w:val="404040"/>
          <w:sz w:val="36"/>
          <w:szCs w:val="36"/>
        </w:rPr>
        <w:t>Resultados de aprendizaje esperados (RAE)</w:t>
      </w:r>
    </w:p>
    <w:p>
      <w:pPr>
        <w:pStyle w:val="LOnormal"/>
        <w:pBdr/>
        <w:tabs>
          <w:tab w:val="clear" w:pos="720"/>
          <w:tab w:val="left" w:pos="8080" w:leader="none"/>
          <w:tab w:val="left" w:pos="8647" w:leader="none"/>
        </w:tabs>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LOnormal"/>
        <w:numPr>
          <w:ilvl w:val="0"/>
          <w:numId w:val="2"/>
        </w:numPr>
        <w:pBdr/>
        <w:rPr>
          <w:rFonts w:ascii="Calibri" w:hAnsi="Calibri" w:eastAsia="Calibri" w:cs="Calibri"/>
          <w:bCs/>
          <w:color w:val="000000"/>
          <w:sz w:val="24"/>
          <w:szCs w:val="24"/>
          <w:lang w:val="es-CO"/>
        </w:rPr>
      </w:pPr>
      <w:r>
        <w:rPr>
          <w:rFonts w:eastAsia="Calibri" w:cs="Calibri" w:ascii="Calibri" w:hAnsi="Calibri"/>
          <w:bCs/>
          <w:color w:val="000000"/>
          <w:sz w:val="24"/>
          <w:szCs w:val="24"/>
          <w:lang w:val="es-CO"/>
        </w:rPr>
        <w:t>Categorizar los distintos tipos de computaciones – autómatas finitos, gramáticas libres de contexto, autómatas de pila y máquinas de Turing – y ubicarlos en la jerarquía de Chomsky.</w:t>
      </w:r>
    </w:p>
    <w:p>
      <w:pPr>
        <w:pStyle w:val="LOnormal"/>
        <w:numPr>
          <w:ilvl w:val="0"/>
          <w:numId w:val="2"/>
        </w:numPr>
        <w:pBdr/>
        <w:rPr>
          <w:rFonts w:ascii="Calibri" w:hAnsi="Calibri" w:eastAsia="Calibri" w:cs="Calibri"/>
          <w:bCs/>
          <w:color w:val="000000"/>
          <w:sz w:val="24"/>
          <w:szCs w:val="24"/>
          <w:lang w:val="es-CO"/>
        </w:rPr>
      </w:pPr>
      <w:r>
        <w:rPr>
          <w:rFonts w:eastAsia="Calibri" w:cs="Calibri" w:ascii="Calibri" w:hAnsi="Calibri"/>
          <w:bCs/>
          <w:color w:val="000000"/>
          <w:sz w:val="24"/>
          <w:szCs w:val="24"/>
          <w:lang w:val="es-CO"/>
        </w:rPr>
        <w:t>Diseñar modelos de computación particulares para procesar o aceptar lenguajes dados, de acuerdo a su lugar en la jerarquía de Chomsky.</w:t>
      </w:r>
    </w:p>
    <w:p>
      <w:pPr>
        <w:pStyle w:val="LOnormal"/>
        <w:numPr>
          <w:ilvl w:val="0"/>
          <w:numId w:val="2"/>
        </w:numPr>
        <w:pBdr/>
        <w:rPr>
          <w:rFonts w:ascii="Calibri" w:hAnsi="Calibri" w:eastAsia="Calibri" w:cs="Calibri"/>
          <w:bCs/>
          <w:color w:val="000000"/>
          <w:sz w:val="24"/>
          <w:szCs w:val="24"/>
          <w:lang w:val="es-CO"/>
        </w:rPr>
      </w:pPr>
      <w:r>
        <w:rPr>
          <w:rFonts w:eastAsia="Calibri" w:cs="Calibri" w:ascii="Calibri" w:hAnsi="Calibri"/>
          <w:bCs/>
          <w:color w:val="000000"/>
          <w:sz w:val="24"/>
          <w:szCs w:val="24"/>
          <w:lang w:val="es-CO"/>
        </w:rPr>
        <w:t>Contrastar los distintos tipos de computaciones y sus equivalencias.</w:t>
      </w:r>
    </w:p>
    <w:p>
      <w:pPr>
        <w:pStyle w:val="LOnormal"/>
        <w:numPr>
          <w:ilvl w:val="0"/>
          <w:numId w:val="2"/>
        </w:numPr>
        <w:pBdr/>
        <w:rPr>
          <w:rFonts w:ascii="Calibri" w:hAnsi="Calibri" w:eastAsia="Calibri" w:cs="Calibri"/>
          <w:bCs/>
          <w:color w:val="000000"/>
          <w:sz w:val="24"/>
          <w:szCs w:val="24"/>
          <w:lang w:val="es-CO"/>
        </w:rPr>
      </w:pPr>
      <w:r>
        <w:rPr>
          <w:rFonts w:eastAsia="Calibri" w:cs="Calibri" w:ascii="Calibri" w:hAnsi="Calibri"/>
          <w:bCs/>
          <w:color w:val="000000"/>
          <w:sz w:val="24"/>
          <w:szCs w:val="24"/>
          <w:lang w:val="es-CO"/>
        </w:rPr>
        <w:t>Señalar los límites de la computación en principio y resumir el argumento diagonal.</w:t>
      </w:r>
    </w:p>
    <w:p>
      <w:pPr>
        <w:pStyle w:val="LOnormal"/>
        <w:pBdr/>
        <w:tabs>
          <w:tab w:val="clear" w:pos="720"/>
          <w:tab w:val="left" w:pos="8080" w:leader="none"/>
          <w:tab w:val="left" w:pos="8647" w:leader="none"/>
        </w:tabs>
        <w:ind w:left="283" w:hanging="0"/>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LOnormal"/>
        <w:numPr>
          <w:ilvl w:val="0"/>
          <w:numId w:val="3"/>
        </w:numPr>
        <w:pBdr/>
        <w:jc w:val="both"/>
        <w:rPr>
          <w:color w:val="404040"/>
        </w:rPr>
      </w:pPr>
      <w:r>
        <w:rPr>
          <w:rFonts w:eastAsia="Calibri" w:cs="Calibri" w:ascii="Calibri" w:hAnsi="Calibri"/>
          <w:b/>
          <w:color w:val="404040"/>
          <w:sz w:val="36"/>
          <w:szCs w:val="36"/>
        </w:rPr>
        <w:t>Modalidad del curso</w:t>
      </w:r>
    </w:p>
    <w:p>
      <w:pPr>
        <w:pStyle w:val="LOnormal"/>
        <w:pBdr/>
        <w:ind w:right="-38" w:hanging="0"/>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Normal"/>
        <w:tabs>
          <w:tab w:val="clear" w:pos="720"/>
          <w:tab w:val="left" w:pos="1410" w:leader="none"/>
        </w:tabs>
        <w:ind w:left="425" w:right="-38" w:hanging="0"/>
        <w:jc w:val="both"/>
        <w:rPr>
          <w:rFonts w:ascii="Calibri" w:hAnsi="Calibri" w:cs="Calibri" w:asciiTheme="minorHAnsi" w:cstheme="minorHAnsi" w:hAnsiTheme="minorHAnsi"/>
          <w:color w:val="000000"/>
        </w:rPr>
      </w:pPr>
      <w:r>
        <w:rPr>
          <w:rFonts w:eastAsia="Calibri" w:cs="Calibri" w:ascii="Calibri" w:hAnsi="Calibri" w:asciiTheme="minorHAnsi" w:cstheme="minorHAnsi" w:hAnsiTheme="minorHAnsi"/>
          <w:color w:val="000000"/>
          <w:sz w:val="24"/>
          <w:szCs w:val="24"/>
        </w:rPr>
        <w:t>Presencial y Remota: Algunos estudiantes asistirán presencialmente al aula de clase mientras que otros estarán conectados remotamente desde sus casas o ubicaciones externas a la Universidad.</w:t>
      </w:r>
    </w:p>
    <w:p>
      <w:pPr>
        <w:pStyle w:val="LOnormal"/>
        <w:pBdr/>
        <w:rPr>
          <w:rFonts w:ascii="Calibri" w:hAnsi="Calibri" w:eastAsia="Calibri" w:cs="Calibri"/>
          <w:color w:val="000000"/>
          <w:sz w:val="24"/>
          <w:szCs w:val="24"/>
        </w:rPr>
      </w:pPr>
      <w:r>
        <w:rPr>
          <w:rFonts w:eastAsia="Calibri" w:cs="Calibri" w:ascii="Calibri" w:hAnsi="Calibri"/>
          <w:color w:val="000000"/>
          <w:sz w:val="24"/>
          <w:szCs w:val="24"/>
        </w:rPr>
      </w:r>
    </w:p>
    <w:p>
      <w:pPr>
        <w:pStyle w:val="LOnormal"/>
        <w:numPr>
          <w:ilvl w:val="0"/>
          <w:numId w:val="3"/>
        </w:numPr>
        <w:pBdr/>
        <w:jc w:val="both"/>
        <w:rPr>
          <w:color w:val="404040"/>
        </w:rPr>
      </w:pPr>
      <w:r>
        <w:rPr>
          <w:rFonts w:eastAsia="Calibri" w:cs="Calibri" w:ascii="Calibri" w:hAnsi="Calibri"/>
          <w:b/>
          <w:color w:val="404040"/>
          <w:sz w:val="36"/>
          <w:szCs w:val="36"/>
        </w:rPr>
        <w:t>Estrategias de aprendizaje</w:t>
      </w:r>
    </w:p>
    <w:p>
      <w:pPr>
        <w:pStyle w:val="LOnormal"/>
        <w:pBdr/>
        <w:ind w:left="425" w:hanging="0"/>
        <w:jc w:val="both"/>
        <w:rPr>
          <w:color w:val="000000"/>
        </w:rPr>
      </w:pPr>
      <w:r>
        <w:rPr>
          <w:color w:val="000000"/>
        </w:rPr>
      </w:r>
    </w:p>
    <w:p>
      <w:pPr>
        <w:pStyle w:val="LO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Análisis de las definiciones de los conceptos claves de cada sesión</w:t>
      </w:r>
    </w:p>
    <w:p>
      <w:pPr>
        <w:pStyle w:val="LO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Análisis de las demostraciones presentadas por el profesor.</w:t>
      </w:r>
    </w:p>
    <w:p>
      <w:pPr>
        <w:pStyle w:val="LO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Resolución de ejercicios de manera individual y en el tablero.</w:t>
      </w:r>
    </w:p>
    <w:p>
      <w:pPr>
        <w:pStyle w:val="LO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Comparar varios caminos de solución al mismo ejercicio.</w:t>
      </w:r>
    </w:p>
    <w:p>
      <w:pPr>
        <w:pStyle w:val="LOnormal"/>
        <w:pBdr/>
        <w:ind w:left="425" w:hanging="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Heading1"/>
        <w:ind w:left="360" w:hanging="0"/>
        <w:rPr/>
      </w:pPr>
      <w:r>
        <w:rPr/>
      </w:r>
    </w:p>
    <w:p>
      <w:pPr>
        <w:pStyle w:val="Heading1"/>
        <w:numPr>
          <w:ilvl w:val="0"/>
          <w:numId w:val="3"/>
        </w:numPr>
        <w:rPr/>
      </w:pPr>
      <w:r>
        <w:rPr>
          <w:rFonts w:eastAsia="Calibri" w:cs="Calibri" w:ascii="Calibri" w:hAnsi="Calibri"/>
          <w:sz w:val="36"/>
          <w:szCs w:val="36"/>
        </w:rPr>
        <w:t xml:space="preserve">Actividades de evaluación </w:t>
      </w:r>
    </w:p>
    <w:p>
      <w:pPr>
        <w:pStyle w:val="LOnormal"/>
        <w:pBdr/>
        <w:rPr>
          <w:rFonts w:ascii="Calibri" w:hAnsi="Calibri" w:eastAsia="Calibri" w:cs="Calibri"/>
          <w:color w:val="000000"/>
          <w:sz w:val="10"/>
          <w:szCs w:val="10"/>
        </w:rPr>
      </w:pPr>
      <w:r>
        <w:rPr>
          <w:rFonts w:eastAsia="Calibri" w:cs="Calibri" w:ascii="Calibri" w:hAnsi="Calibri"/>
          <w:color w:val="000000"/>
          <w:sz w:val="10"/>
          <w:szCs w:val="10"/>
        </w:rPr>
      </w:r>
    </w:p>
    <w:tbl>
      <w:tblPr>
        <w:tblStyle w:val="a1"/>
        <w:tblW w:w="8910" w:type="dxa"/>
        <w:jc w:val="left"/>
        <w:tblInd w:w="250" w:type="dxa"/>
        <w:tblLayout w:type="fixed"/>
        <w:tblCellMar>
          <w:top w:w="0" w:type="dxa"/>
          <w:left w:w="108" w:type="dxa"/>
          <w:bottom w:w="0" w:type="dxa"/>
          <w:right w:w="108" w:type="dxa"/>
        </w:tblCellMar>
        <w:tblLook w:noVBand="0" w:val="0000" w:noHBand="0" w:lastColumn="0" w:firstColumn="0" w:lastRow="0" w:firstRow="0"/>
      </w:tblPr>
      <w:tblGrid>
        <w:gridCol w:w="2144"/>
        <w:gridCol w:w="2112"/>
        <w:gridCol w:w="1203"/>
        <w:gridCol w:w="1657"/>
        <w:gridCol w:w="1794"/>
      </w:tblGrid>
      <w:tr>
        <w:trPr>
          <w:trHeight w:val="962" w:hRule="atLeast"/>
        </w:trPr>
        <w:tc>
          <w:tcPr>
            <w:tcW w:w="2144" w:type="dxa"/>
            <w:tcBorders>
              <w:top w:val="single" w:sz="4" w:space="0" w:color="632423"/>
              <w:left w:val="single" w:sz="4" w:space="0" w:color="632423"/>
              <w:bottom w:val="single" w:sz="4" w:space="0" w:color="632423"/>
            </w:tcBorders>
            <w:shd w:color="auto" w:fill="943634" w:val="clear"/>
            <w:vAlign w:val="center"/>
          </w:tcPr>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t>Tema</w:t>
            </w:r>
          </w:p>
        </w:tc>
        <w:tc>
          <w:tcPr>
            <w:tcW w:w="2112" w:type="dxa"/>
            <w:tcBorders>
              <w:top w:val="single" w:sz="4" w:space="0" w:color="632423"/>
              <w:left w:val="single" w:sz="4" w:space="0" w:color="632423"/>
              <w:bottom w:val="single" w:sz="4" w:space="0" w:color="632423"/>
            </w:tcBorders>
            <w:shd w:color="auto" w:fill="943634" w:val="clear"/>
            <w:vAlign w:val="center"/>
          </w:tcPr>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r>
          </w:p>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t>Actividad de evaluación</w:t>
            </w:r>
          </w:p>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r>
          </w:p>
        </w:tc>
        <w:tc>
          <w:tcPr>
            <w:tcW w:w="1203" w:type="dxa"/>
            <w:tcBorders>
              <w:top w:val="single" w:sz="4" w:space="0" w:color="632423"/>
              <w:left w:val="single" w:sz="4" w:space="0" w:color="632423"/>
              <w:bottom w:val="single" w:sz="4" w:space="0" w:color="632423"/>
            </w:tcBorders>
            <w:shd w:color="auto" w:fill="943634" w:val="clear"/>
            <w:vAlign w:val="center"/>
          </w:tcPr>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t>Porcentaje</w:t>
            </w:r>
          </w:p>
        </w:tc>
        <w:tc>
          <w:tcPr>
            <w:tcW w:w="1657" w:type="dxa"/>
            <w:tcBorders>
              <w:top w:val="single" w:sz="4" w:space="0" w:color="632423"/>
              <w:left w:val="single" w:sz="4" w:space="0" w:color="632423"/>
              <w:bottom w:val="single" w:sz="4" w:space="0" w:color="632423"/>
            </w:tcBorders>
            <w:shd w:color="auto" w:fill="943634" w:val="clear"/>
          </w:tcPr>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r>
          </w:p>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t>Fecha examen</w:t>
            </w:r>
          </w:p>
        </w:tc>
        <w:tc>
          <w:tcPr>
            <w:tcW w:w="1794" w:type="dxa"/>
            <w:tcBorders>
              <w:top w:val="single" w:sz="4" w:space="0" w:color="632423"/>
              <w:left w:val="single" w:sz="4" w:space="0" w:color="632423"/>
              <w:bottom w:val="single" w:sz="4" w:space="0" w:color="632423"/>
              <w:right w:val="single" w:sz="4" w:space="0" w:color="632423"/>
            </w:tcBorders>
            <w:shd w:color="auto" w:fill="943634" w:val="clear"/>
          </w:tcPr>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r>
          </w:p>
          <w:p>
            <w:pPr>
              <w:pStyle w:val="LOnormal"/>
              <w:widowControl w:val="false"/>
              <w:pBdr/>
              <w:tabs>
                <w:tab w:val="clear" w:pos="720"/>
                <w:tab w:val="left" w:pos="2460" w:leader="none"/>
              </w:tabs>
              <w:jc w:val="center"/>
              <w:rPr>
                <w:rFonts w:ascii="Calibri" w:hAnsi="Calibri" w:eastAsia="Calibri" w:cs="Calibri"/>
                <w:b/>
                <w:b/>
                <w:color w:val="FFFFFF"/>
              </w:rPr>
            </w:pPr>
            <w:r>
              <w:rPr>
                <w:rFonts w:eastAsia="Calibri" w:cs="Calibri" w:ascii="Calibri" w:hAnsi="Calibri"/>
                <w:b/>
                <w:color w:val="FFFFFF"/>
              </w:rPr>
              <w:t>Fecha retro-alimentación</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1 a 8</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b/>
                <w:b/>
                <w:bCs/>
                <w:color w:val="000000"/>
              </w:rPr>
            </w:pPr>
            <w:r>
              <w:rPr>
                <w:rFonts w:eastAsia="Calibri" w:cs="Calibri" w:ascii="Calibri" w:hAnsi="Calibri"/>
                <w:bCs/>
                <w:color w:val="000000"/>
              </w:rPr>
              <w:t>Talleres virtuales</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Primera a cuarta semanas</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Inmediato</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1 a 8</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Evaluación individual</w:t>
            </w:r>
          </w:p>
          <w:p>
            <w:pPr>
              <w:pStyle w:val="LOnormal"/>
              <w:widowControl w:val="false"/>
              <w:pBdr/>
              <w:tabs>
                <w:tab w:val="clear" w:pos="720"/>
                <w:tab w:val="left" w:pos="2460" w:leader="none"/>
              </w:tabs>
              <w:rPr>
                <w:rFonts w:ascii="Calibri" w:hAnsi="Calibri" w:eastAsia="Calibri" w:cs="Calibri"/>
                <w:b/>
                <w:b/>
                <w:bCs/>
                <w:color w:val="000000"/>
              </w:rPr>
            </w:pPr>
            <w:r>
              <w:rPr>
                <w:rFonts w:eastAsia="Calibri" w:cs="Calibri" w:ascii="Calibri" w:hAnsi="Calibri"/>
                <w:b/>
                <w:bCs/>
                <w:color w:val="000000"/>
              </w:rPr>
              <w:t>Primer parcial</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15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Quinta semana</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Sexta semana</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10 a 20</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b/>
                <w:b/>
                <w:bCs/>
                <w:color w:val="000000"/>
              </w:rPr>
            </w:pPr>
            <w:r>
              <w:rPr>
                <w:rFonts w:eastAsia="Calibri" w:cs="Calibri" w:ascii="Calibri" w:hAnsi="Calibri"/>
                <w:bCs/>
                <w:color w:val="000000"/>
              </w:rPr>
              <w:t>Talleres virtuales</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Sexta a décima semanas</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Inmediato</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10 a 20</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Evaluación individual</w:t>
            </w:r>
          </w:p>
          <w:p>
            <w:pPr>
              <w:pStyle w:val="LOnormal"/>
              <w:widowControl w:val="false"/>
              <w:pBdr/>
              <w:tabs>
                <w:tab w:val="clear" w:pos="720"/>
                <w:tab w:val="left" w:pos="2460" w:leader="none"/>
              </w:tabs>
              <w:rPr>
                <w:rFonts w:ascii="Calibri" w:hAnsi="Calibri" w:eastAsia="Calibri" w:cs="Calibri"/>
                <w:bCs/>
                <w:color w:val="000000"/>
              </w:rPr>
            </w:pPr>
            <w:r>
              <w:rPr>
                <w:rFonts w:eastAsia="Calibri" w:cs="Calibri" w:ascii="Calibri" w:hAnsi="Calibri"/>
                <w:b/>
                <w:bCs/>
                <w:color w:val="000000"/>
              </w:rPr>
              <w:t>Segundo parcial</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15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Décima semana</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Onceava semana</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22 a 26</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bCs/>
                <w:color w:val="000000"/>
              </w:rPr>
              <w:t>Talleres virtuales</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Doceava y treceava semanas</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Inmediato</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Los correspondientes a las sesiones 22 a 26</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Evaluación individual</w:t>
            </w:r>
          </w:p>
          <w:p>
            <w:pPr>
              <w:pStyle w:val="LOnormal"/>
              <w:widowControl w:val="false"/>
              <w:pBdr/>
              <w:tabs>
                <w:tab w:val="clear" w:pos="720"/>
                <w:tab w:val="left" w:pos="2460" w:leader="none"/>
              </w:tabs>
              <w:rPr>
                <w:rFonts w:ascii="Calibri" w:hAnsi="Calibri" w:eastAsia="Calibri" w:cs="Calibri"/>
                <w:b/>
                <w:b/>
                <w:bCs/>
                <w:color w:val="000000"/>
              </w:rPr>
            </w:pPr>
            <w:r>
              <w:rPr>
                <w:rFonts w:eastAsia="Calibri" w:cs="Calibri" w:ascii="Calibri" w:hAnsi="Calibri"/>
                <w:b/>
                <w:bCs/>
                <w:color w:val="000000"/>
              </w:rPr>
              <w:t>Tercer parcial</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15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Treceava semana</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Catorceava semana</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Historia de la computación</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bCs/>
                <w:color w:val="000000"/>
              </w:rPr>
              <w:t>Reseña escrita</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10</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Novena semana</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Décima semana</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Solución de ejercicios</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bCs/>
                <w:color w:val="000000"/>
              </w:rPr>
            </w:pPr>
            <w:r>
              <w:rPr>
                <w:rFonts w:eastAsia="Calibri" w:cs="Calibri" w:ascii="Calibri" w:hAnsi="Calibri"/>
                <w:color w:val="000000"/>
              </w:rPr>
              <w:t>Presentación de un ejercicio en clase</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Cuando corresponda</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Inmediato</w:t>
            </w:r>
          </w:p>
        </w:tc>
      </w:tr>
      <w:tr>
        <w:trPr>
          <w:trHeight w:val="239" w:hRule="atLeast"/>
        </w:trPr>
        <w:tc>
          <w:tcPr>
            <w:tcW w:w="2144"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Todos</w:t>
            </w:r>
          </w:p>
        </w:tc>
        <w:tc>
          <w:tcPr>
            <w:tcW w:w="2112"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Evaluación individual</w:t>
            </w:r>
          </w:p>
          <w:p>
            <w:pPr>
              <w:pStyle w:val="LOnormal"/>
              <w:widowControl w:val="false"/>
              <w:pBdr/>
              <w:tabs>
                <w:tab w:val="clear" w:pos="720"/>
                <w:tab w:val="left" w:pos="2460" w:leader="none"/>
              </w:tabs>
              <w:rPr>
                <w:rFonts w:ascii="Calibri" w:hAnsi="Calibri" w:eastAsia="Calibri" w:cs="Calibri"/>
                <w:b/>
                <w:b/>
                <w:bCs/>
                <w:color w:val="000000"/>
              </w:rPr>
            </w:pPr>
            <w:r>
              <w:rPr>
                <w:rFonts w:eastAsia="Calibri" w:cs="Calibri" w:ascii="Calibri" w:hAnsi="Calibri"/>
                <w:b/>
                <w:bCs/>
                <w:color w:val="000000"/>
              </w:rPr>
              <w:t>Examen final</w:t>
            </w:r>
          </w:p>
        </w:tc>
        <w:tc>
          <w:tcPr>
            <w:tcW w:w="1203"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jc w:val="center"/>
              <w:rPr>
                <w:rFonts w:ascii="Calibri" w:hAnsi="Calibri" w:eastAsia="Calibri" w:cs="Calibri"/>
                <w:color w:val="000000"/>
              </w:rPr>
            </w:pPr>
            <w:r>
              <w:rPr>
                <w:rFonts w:eastAsia="Calibri" w:cs="Calibri" w:ascii="Calibri" w:hAnsi="Calibri"/>
                <w:color w:val="000000"/>
              </w:rPr>
              <w:t>25</w:t>
            </w:r>
          </w:p>
        </w:tc>
        <w:tc>
          <w:tcPr>
            <w:tcW w:w="1657" w:type="dxa"/>
            <w:tcBorders>
              <w:top w:val="single" w:sz="4" w:space="0" w:color="632423"/>
              <w:left w:val="single" w:sz="4" w:space="0" w:color="632423"/>
              <w:bottom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Semana de exámenes</w:t>
            </w:r>
          </w:p>
        </w:tc>
        <w:tc>
          <w:tcPr>
            <w:tcW w:w="1794" w:type="dxa"/>
            <w:tcBorders>
              <w:top w:val="single" w:sz="4" w:space="0" w:color="632423"/>
              <w:left w:val="single" w:sz="4" w:space="0" w:color="632423"/>
              <w:bottom w:val="single" w:sz="4" w:space="0" w:color="632423"/>
              <w:right w:val="single" w:sz="4" w:space="0" w:color="632423"/>
            </w:tcBorders>
            <w:shd w:color="auto" w:fill="auto" w:val="clear"/>
          </w:tcPr>
          <w:p>
            <w:pPr>
              <w:pStyle w:val="LOnormal"/>
              <w:widowControl w:val="false"/>
              <w:pBdr/>
              <w:tabs>
                <w:tab w:val="clear" w:pos="720"/>
                <w:tab w:val="left" w:pos="2460" w:leader="none"/>
              </w:tabs>
              <w:rPr>
                <w:rFonts w:ascii="Calibri" w:hAnsi="Calibri" w:eastAsia="Calibri" w:cs="Calibri"/>
                <w:color w:val="000000"/>
              </w:rPr>
            </w:pPr>
            <w:r>
              <w:rPr>
                <w:rFonts w:eastAsia="Calibri" w:cs="Calibri" w:ascii="Calibri" w:hAnsi="Calibri"/>
                <w:color w:val="000000"/>
              </w:rPr>
              <w:t>Semana de exámenes</w:t>
            </w:r>
          </w:p>
        </w:tc>
      </w:tr>
    </w:tbl>
    <w:p>
      <w:pPr>
        <w:pStyle w:val="LOnormal"/>
        <w:pBdr/>
        <w:spacing w:before="228" w:after="228"/>
        <w:jc w:val="both"/>
        <w:rPr>
          <w:color w:val="000000"/>
          <w:sz w:val="10"/>
          <w:szCs w:val="10"/>
        </w:rPr>
      </w:pPr>
      <w:r>
        <w:rPr>
          <w:color w:val="000000"/>
          <w:sz w:val="10"/>
          <w:szCs w:val="10"/>
        </w:rPr>
      </w:r>
    </w:p>
    <w:p>
      <w:pPr>
        <w:pStyle w:val="LOnormal"/>
        <w:numPr>
          <w:ilvl w:val="0"/>
          <w:numId w:val="3"/>
        </w:numPr>
        <w:pBdr/>
        <w:spacing w:before="228" w:after="228"/>
        <w:jc w:val="both"/>
        <w:rPr>
          <w:color w:val="000000"/>
        </w:rPr>
      </w:pPr>
      <w:r>
        <w:rPr>
          <w:rFonts w:eastAsia="Calibri" w:cs="Calibri" w:ascii="Calibri" w:hAnsi="Calibri"/>
          <w:b/>
          <w:color w:val="404040"/>
          <w:sz w:val="36"/>
          <w:szCs w:val="36"/>
        </w:rPr>
        <w:t>Programación de actividades</w:t>
      </w:r>
    </w:p>
    <w:tbl>
      <w:tblPr>
        <w:tblW w:w="8647" w:type="dxa"/>
        <w:jc w:val="left"/>
        <w:tblInd w:w="250" w:type="dxa"/>
        <w:tblLayout w:type="fixed"/>
        <w:tblCellMar>
          <w:top w:w="0" w:type="dxa"/>
          <w:left w:w="108" w:type="dxa"/>
          <w:bottom w:w="0" w:type="dxa"/>
          <w:right w:w="108" w:type="dxa"/>
        </w:tblCellMar>
        <w:tblLook w:noVBand="0" w:val="0000" w:noHBand="0" w:lastColumn="0" w:firstColumn="0" w:lastRow="0" w:firstRow="0"/>
      </w:tblPr>
      <w:tblGrid>
        <w:gridCol w:w="1133"/>
        <w:gridCol w:w="3119"/>
        <w:gridCol w:w="2552"/>
        <w:gridCol w:w="1842"/>
      </w:tblGrid>
      <w:tr>
        <w:trPr>
          <w:trHeight w:val="962" w:hRule="atLeast"/>
        </w:trPr>
        <w:tc>
          <w:tcPr>
            <w:tcW w:w="1133" w:type="dxa"/>
            <w:tcBorders>
              <w:top w:val="single" w:sz="8" w:space="0" w:color="632423"/>
              <w:left w:val="single" w:sz="8" w:space="0" w:color="632423"/>
              <w:bottom w:val="single" w:sz="8" w:space="0" w:color="632423"/>
              <w:right w:val="single" w:sz="8" w:space="0" w:color="632423"/>
            </w:tcBorders>
            <w:shd w:color="auto" w:fill="943634" w:val="clear"/>
            <w:vAlign w:val="center"/>
          </w:tcPr>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ascii="Calibri" w:hAnsi="Calibri" w:asciiTheme="minorHAnsi" w:cstheme="minorHAnsi" w:hAnsiTheme="minorHAnsi"/>
                <w:b/>
                <w:color w:val="FFFFFF"/>
                <w:sz w:val="20"/>
                <w:szCs w:val="20"/>
              </w:rPr>
              <w:t>Fecha</w:t>
            </w:r>
          </w:p>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ascii="Calibri" w:hAnsi="Calibri" w:asciiTheme="minorHAnsi" w:cstheme="minorHAnsi" w:hAnsiTheme="minorHAnsi"/>
                <w:b/>
                <w:color w:val="FFFFFF"/>
                <w:sz w:val="20"/>
                <w:szCs w:val="20"/>
              </w:rPr>
              <w:t>(Sesión)</w:t>
            </w:r>
          </w:p>
        </w:tc>
        <w:tc>
          <w:tcPr>
            <w:tcW w:w="3119" w:type="dxa"/>
            <w:tcBorders>
              <w:top w:val="single" w:sz="8" w:space="0" w:color="632423"/>
              <w:left w:val="single" w:sz="8" w:space="0" w:color="632423"/>
              <w:bottom w:val="single" w:sz="8" w:space="0" w:color="632423"/>
              <w:right w:val="single" w:sz="8" w:space="0" w:color="632423"/>
            </w:tcBorders>
            <w:shd w:color="auto" w:fill="943634" w:val="clear"/>
            <w:vAlign w:val="center"/>
          </w:tcPr>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ascii="Calibri" w:hAnsi="Calibri" w:asciiTheme="minorHAnsi" w:cstheme="minorHAnsi" w:hAnsiTheme="minorHAnsi"/>
                <w:b/>
                <w:color w:val="FFFFFF"/>
                <w:sz w:val="20"/>
                <w:szCs w:val="20"/>
              </w:rPr>
              <w:t>Tema</w:t>
            </w:r>
          </w:p>
        </w:tc>
        <w:tc>
          <w:tcPr>
            <w:tcW w:w="2552" w:type="dxa"/>
            <w:tcBorders>
              <w:top w:val="single" w:sz="8" w:space="0" w:color="632423"/>
              <w:left w:val="single" w:sz="8" w:space="0" w:color="632423"/>
              <w:bottom w:val="single" w:sz="8" w:space="0" w:color="632423"/>
              <w:right w:val="single" w:sz="8" w:space="0" w:color="632423"/>
            </w:tcBorders>
            <w:shd w:color="auto" w:fill="943634" w:val="clear"/>
            <w:vAlign w:val="center"/>
          </w:tcPr>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ascii="Calibri" w:hAnsi="Calibri" w:asciiTheme="minorHAnsi" w:cstheme="minorHAnsi" w:hAnsiTheme="minorHAnsi"/>
                <w:b/>
                <w:color w:val="FFFFFF"/>
                <w:sz w:val="20"/>
                <w:szCs w:val="20"/>
              </w:rPr>
              <w:t>Trabajo independiente del estudiante</w:t>
            </w:r>
          </w:p>
        </w:tc>
        <w:tc>
          <w:tcPr>
            <w:tcW w:w="1842" w:type="dxa"/>
            <w:tcBorders>
              <w:top w:val="single" w:sz="8" w:space="0" w:color="632423"/>
              <w:left w:val="single" w:sz="8" w:space="0" w:color="632423"/>
              <w:bottom w:val="single" w:sz="8" w:space="0" w:color="632423"/>
              <w:right w:val="single" w:sz="8" w:space="0" w:color="632423"/>
            </w:tcBorders>
            <w:shd w:color="auto" w:fill="943634" w:val="clear"/>
            <w:vAlign w:val="center"/>
          </w:tcPr>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cstheme="minorHAnsi" w:ascii="Calibri" w:hAnsi="Calibri"/>
                <w:b/>
                <w:color w:val="FFFFFF"/>
                <w:sz w:val="20"/>
                <w:szCs w:val="20"/>
              </w:rPr>
            </w:r>
          </w:p>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ascii="Calibri" w:hAnsi="Calibri" w:asciiTheme="minorHAnsi" w:cstheme="minorHAnsi" w:hAnsiTheme="minorHAnsi"/>
                <w:b/>
                <w:color w:val="FFFFFF"/>
                <w:sz w:val="20"/>
                <w:szCs w:val="20"/>
              </w:rPr>
              <w:t>Recursos que apoyan la actividad</w:t>
            </w:r>
          </w:p>
          <w:p>
            <w:pPr>
              <w:pStyle w:val="Normal"/>
              <w:widowControl w:val="false"/>
              <w:tabs>
                <w:tab w:val="clear" w:pos="720"/>
                <w:tab w:val="left" w:pos="2460" w:leader="none"/>
              </w:tabs>
              <w:jc w:val="center"/>
              <w:rPr>
                <w:rFonts w:ascii="Calibri" w:hAnsi="Calibri" w:cs="Calibri" w:asciiTheme="minorHAnsi" w:cstheme="minorHAnsi" w:hAnsiTheme="minorHAnsi"/>
                <w:b/>
                <w:b/>
                <w:color w:val="FFFFFF"/>
                <w:sz w:val="20"/>
                <w:szCs w:val="20"/>
              </w:rPr>
            </w:pPr>
            <w:r>
              <w:rPr>
                <w:rFonts w:cs="Calibri" w:cstheme="minorHAnsi" w:ascii="Calibri" w:hAnsi="Calibri"/>
                <w:b/>
                <w:color w:val="FFFFFF"/>
                <w:sz w:val="20"/>
                <w:szCs w:val="20"/>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sz w:val="21"/>
                <w:szCs w:val="21"/>
              </w:rPr>
            </w:pPr>
            <w:r>
              <w:rPr>
                <w:rFonts w:cs="Calibri" w:ascii="Calibri" w:hAnsi="Calibri" w:asciiTheme="minorHAnsi" w:cstheme="minorHAnsi" w:hAnsiTheme="minorHAnsi"/>
                <w:sz w:val="18"/>
                <w:szCs w:val="18"/>
              </w:rPr>
              <w:t>SEMANA 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Sesión 1 </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Julio 26</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Introducción a la teoría de la computación; Definición de los autómatas finitos deterministas (DFA)</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1.1]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Julio 29</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lang w:val="pt-BR"/>
              </w:rPr>
              <w:t>Autómatas finitos no deterministas (NFAs)</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1.2]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3</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2</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lang w:val="pt-BR"/>
              </w:rPr>
            </w:pPr>
            <w:r>
              <w:rPr>
                <w:rFonts w:cs="Calibri" w:ascii="Calibri" w:hAnsi="Calibri" w:asciiTheme="minorHAnsi" w:cstheme="minorHAnsi" w:hAnsiTheme="minorHAnsi"/>
              </w:rPr>
              <w:t>Equivalencia entre DFAs y NFAs</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1.2]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4</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5</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De expresiones regulares a NFAs</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secc. 1.3]</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3</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5</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9</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 xml:space="preserve">De NFAs generalizados a expresiones regulares </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secc. 1.3]</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6</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12</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Lenguajes no-regulares (Demostración)</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1.4]</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rPr>
            </w:pPr>
            <w:r>
              <w:rPr>
                <w:rFonts w:cs="Calibri" w:ascii="Calibri" w:hAnsi="Calibri" w:asciiTheme="minorHAnsi" w:cstheme="minorHAnsi" w:hAnsiTheme="minorHAnsi"/>
                <w:sz w:val="18"/>
                <w:szCs w:val="18"/>
              </w:rPr>
              <w:t>SEMANA 4</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7</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16</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FESTIVO</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8</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19</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Lenguajes no-regulares (Ejemplos)</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1.4]</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5</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9</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23</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vertAlign w:val="subscript"/>
              </w:rPr>
            </w:pPr>
            <w:r>
              <w:rPr>
                <w:rFonts w:cs="Calibri" w:ascii="Calibri" w:hAnsi="Calibri" w:asciiTheme="minorHAnsi" w:cstheme="minorHAnsi" w:hAnsiTheme="minorHAnsi"/>
                <w:b/>
                <w:bCs/>
              </w:rPr>
              <w:t>PRIMER PARCIAL</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10</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26</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Gramáticas independientes del contexto (CFG)</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vertAlign w:val="subscript"/>
              </w:rPr>
            </w:pPr>
            <w:r>
              <w:rPr>
                <w:rFonts w:cs="Calibri" w:ascii="Calibri" w:hAnsi="Calibri" w:asciiTheme="minorHAnsi" w:cstheme="minorHAnsi" w:hAnsiTheme="minorHAnsi"/>
              </w:rPr>
              <w:t>[1, sec. 2.1]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6</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11</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Agosto 30</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Forma Normal de Chomsky</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2.1]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12</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2</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Taller sobre CFG</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Ejercicios del taller</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7</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13</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6</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 xml:space="preserve">Autómatas de pila </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2.2]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14</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9</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Taller sobre autómatas de pila</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Ejercicios del taller</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8</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15</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13</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Equivalencia entre autómatas de pila y CIG (&lt;=)</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2.2]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16</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16</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Equivalencia entre autómatas de pila y CIG (=&gt;)</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2.2]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9</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17</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20</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Lenguajes no-independientes del contexto</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2.3]</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18</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23</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Parsing</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del material adicional</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lang w:val="pt-BR"/>
              </w:rPr>
              <w:t>Material adicional “Parsing para Dummies”</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10</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19</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27</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rPr>
            </w:pPr>
            <w:r>
              <w:rPr>
                <w:rFonts w:cs="Calibri" w:ascii="Calibri" w:hAnsi="Calibri" w:asciiTheme="minorHAnsi" w:cstheme="minorHAnsi" w:hAnsiTheme="minorHAnsi"/>
                <w:b/>
                <w:bCs/>
                <w:lang w:val="pt-BR"/>
              </w:rPr>
              <w:t>SEGUNDO PARCIAL</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20</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Sept. 30</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Máquinas de Turing</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 ejercicios del taller</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3.1]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lang w:val="pt-BR"/>
              </w:rPr>
            </w:pPr>
            <w:r>
              <w:rPr>
                <w:rFonts w:cs="Calibri" w:cstheme="minorHAnsi" w:ascii="Calibri" w:hAnsi="Calibri"/>
                <w:sz w:val="20"/>
                <w:szCs w:val="20"/>
                <w:lang w:val="pt-BR"/>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21</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4</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Taller de máquinas de Turing</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22</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7</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Variantes de las MT</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3.2]</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23</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11</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Máquina de Turing Universal</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[2, sec. 7.1]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24</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14</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Taller de TM universal</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Ejercicios del taller</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Octubre </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18 a 22</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sz w:val="18"/>
                <w:szCs w:val="18"/>
              </w:rPr>
            </w:pPr>
            <w:r>
              <w:rPr>
                <w:rFonts w:cs="Calibri" w:ascii="Calibri" w:hAnsi="Calibri" w:asciiTheme="minorHAnsi" w:cstheme="minorHAnsi" w:hAnsiTheme="minorHAnsi"/>
                <w:b/>
                <w:bCs/>
              </w:rPr>
              <w:t>SEMANA DE RECESO</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13</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25</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25</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TERCER PARCIAL</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26</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Octubre 28</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Lenguajes decidibles</w:t>
            </w:r>
          </w:p>
          <w:p>
            <w:pPr>
              <w:pStyle w:val="Normal"/>
              <w:widowControl w:val="false"/>
              <w:tabs>
                <w:tab w:val="clear" w:pos="720"/>
                <w:tab w:val="left" w:pos="2460" w:leader="none"/>
              </w:tabs>
              <w:rPr>
                <w:rFonts w:ascii="Calibri" w:hAnsi="Calibri" w:cs="Calibri" w:asciiTheme="minorHAnsi" w:cstheme="minorHAnsi" w:hAnsiTheme="minorHAnsi"/>
              </w:rPr>
            </w:pPr>
            <w:r>
              <w:rPr>
                <w:rFonts w:cs="Calibri" w:cstheme="minorHAnsi" w:ascii="Calibri" w:hAnsi="Calibri"/>
              </w:rPr>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4.1]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14</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27</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1</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FESTIVO</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28</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4</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El método de diagonalización</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4.2]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15</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29</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8</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Un lenguaje no decidible y uno no reconocible</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4.2]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30</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11</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Problemas indecidibles</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5.1]</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rPr>
            </w:pPr>
            <w:r>
              <w:rPr>
                <w:rFonts w:cs="Calibri" w:ascii="Calibri" w:hAnsi="Calibri" w:asciiTheme="minorHAnsi" w:cstheme="minorHAnsi" w:hAnsiTheme="minorHAnsi"/>
                <w:sz w:val="18"/>
                <w:szCs w:val="18"/>
              </w:rPr>
              <w:t>SEMANA 16</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31</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15</w:t>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FESTIVO</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Sesión 32</w:t>
            </w:r>
          </w:p>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Nov. 18</w:t>
            </w:r>
          </w:p>
        </w:tc>
        <w:tc>
          <w:tcPr>
            <w:tcW w:w="3119"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El problema de la correspondencia de Post</w:t>
            </w:r>
          </w:p>
        </w:tc>
        <w:tc>
          <w:tcPr>
            <w:tcW w:w="255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Revisión de la sección del libro</w:t>
            </w:r>
          </w:p>
        </w:tc>
        <w:tc>
          <w:tcPr>
            <w:tcW w:w="1842"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rPr>
            </w:pPr>
            <w:r>
              <w:rPr>
                <w:rFonts w:cs="Calibri" w:ascii="Calibri" w:hAnsi="Calibri" w:asciiTheme="minorHAnsi" w:cstheme="minorHAnsi" w:hAnsiTheme="minorHAnsi"/>
              </w:rPr>
              <w:t>[1, sec. 5.2]</w:t>
            </w:r>
          </w:p>
        </w:tc>
      </w:tr>
      <w:tr>
        <w:trPr>
          <w:trHeight w:val="239" w:hRule="atLeast"/>
        </w:trPr>
        <w:tc>
          <w:tcPr>
            <w:tcW w:w="1133" w:type="dxa"/>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513" w:type="dxa"/>
            <w:gridSpan w:val="3"/>
            <w:tcBorders>
              <w:top w:val="single" w:sz="8" w:space="0" w:color="632423"/>
              <w:left w:val="single" w:sz="8" w:space="0" w:color="632423"/>
              <w:bottom w:val="single" w:sz="8" w:space="0" w:color="632423"/>
              <w:right w:val="single" w:sz="8" w:space="0" w:color="632423"/>
            </w:tcBorders>
            <w:shd w:color="auto" w:fill="auto" w:val="clear"/>
          </w:tcPr>
          <w:p>
            <w:pPr>
              <w:pStyle w:val="Normal"/>
              <w:widowControl w:val="false"/>
              <w:tabs>
                <w:tab w:val="clear" w:pos="720"/>
                <w:tab w:val="left" w:pos="2460" w:leader="none"/>
              </w:tabs>
              <w:jc w:val="center"/>
              <w:rPr>
                <w:rFonts w:ascii="Calibri" w:hAnsi="Calibri" w:cs="Calibri" w:asciiTheme="minorHAnsi" w:cstheme="minorHAnsi" w:hAnsiTheme="minorHAnsi"/>
                <w:b/>
                <w:b/>
              </w:rPr>
            </w:pPr>
            <w:r>
              <w:rPr>
                <w:rFonts w:cs="Calibri" w:ascii="Calibri" w:hAnsi="Calibri" w:asciiTheme="minorHAnsi" w:cstheme="minorHAnsi" w:hAnsiTheme="minorHAnsi"/>
                <w:b/>
              </w:rPr>
              <w:t>EXAMEN FINAL</w:t>
            </w:r>
          </w:p>
          <w:p>
            <w:pPr>
              <w:pStyle w:val="Normal"/>
              <w:widowControl w:val="false"/>
              <w:tabs>
                <w:tab w:val="clear" w:pos="720"/>
                <w:tab w:val="left" w:pos="2460" w:leader="none"/>
              </w:tabs>
              <w:jc w:val="center"/>
              <w:rPr>
                <w:rFonts w:ascii="Calibri" w:hAnsi="Calibri" w:cs="Calibri" w:asciiTheme="minorHAnsi" w:cstheme="minorHAnsi" w:hAnsiTheme="minorHAnsi"/>
                <w:b/>
                <w:b/>
              </w:rPr>
            </w:pPr>
            <w:r>
              <w:rPr>
                <w:rFonts w:cs="Calibri" w:cstheme="minorHAnsi" w:ascii="Calibri" w:hAnsi="Calibri"/>
                <w:b/>
              </w:rPr>
            </w:r>
          </w:p>
        </w:tc>
      </w:tr>
    </w:tbl>
    <w:p>
      <w:pPr>
        <w:pStyle w:val="LOnormal"/>
        <w:pBdr/>
        <w:spacing w:before="228" w:after="228"/>
        <w:jc w:val="both"/>
        <w:rPr>
          <w:rFonts w:ascii="Calibri" w:hAnsi="Calibri" w:eastAsia="Calibri" w:cs="Calibri"/>
          <w:b/>
          <w:b/>
          <w:color w:val="404040"/>
          <w:sz w:val="16"/>
          <w:szCs w:val="16"/>
        </w:rPr>
      </w:pPr>
      <w:r>
        <w:rPr>
          <w:rFonts w:eastAsia="Calibri" w:cs="Calibri" w:ascii="Calibri" w:hAnsi="Calibri"/>
          <w:b/>
          <w:color w:val="404040"/>
          <w:sz w:val="16"/>
          <w:szCs w:val="16"/>
        </w:rPr>
      </w:r>
    </w:p>
    <w:p>
      <w:pPr>
        <w:pStyle w:val="LOnormal"/>
        <w:numPr>
          <w:ilvl w:val="0"/>
          <w:numId w:val="3"/>
        </w:numPr>
        <w:pBdr/>
        <w:spacing w:before="228" w:after="228"/>
        <w:jc w:val="both"/>
        <w:rPr>
          <w:color w:val="000000"/>
        </w:rPr>
      </w:pPr>
      <w:r>
        <w:rPr>
          <w:rFonts w:eastAsia="Calibri" w:cs="Calibri" w:ascii="Calibri" w:hAnsi="Calibri"/>
          <w:b/>
          <w:color w:val="404040"/>
          <w:sz w:val="36"/>
          <w:szCs w:val="36"/>
        </w:rPr>
        <w:t>Factores de éxito para este curso</w:t>
      </w:r>
    </w:p>
    <w:p>
      <w:pPr>
        <w:pStyle w:val="LOnormal"/>
        <w:pBdr/>
        <w:rPr>
          <w:rFonts w:ascii="Calibri" w:hAnsi="Calibri" w:eastAsia="Calibri" w:cs="Calibri"/>
          <w:color w:val="000000"/>
          <w:sz w:val="24"/>
          <w:szCs w:val="24"/>
        </w:rPr>
      </w:pPr>
      <w:r>
        <w:rPr>
          <w:rFonts w:eastAsia="Calibri" w:cs="Calibri" w:ascii="Calibri" w:hAnsi="Calibri"/>
          <w:color w:val="000000"/>
          <w:sz w:val="24"/>
          <w:szCs w:val="24"/>
        </w:rPr>
        <w:t>A continuación, se sugieren una serie de acciones que pueden contribuir, de manera significativa, con el logro de metas y consecuentemente propiciar una experiencia exitosa en este curso:</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1. Planificar y organizar el tiempo de trabajo individual que le dedicará al curso</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2. Organizar el sitio y los materiales de estudios</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3. Tener un grupo de estudio, procurar el apoyo de compañeros</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4. Cultivar la disciplina y la constancia, trabajar semanalmente, no permitir que se acumulen temas ni trabajos</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5. Realizar constantemente una autoevaluación, determinar si las acciones realizadas son productivas o si por el contrario se debe cambiar de estrategias</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6. Asistir a las horas de consulta del profesor, participar en clase, no quedarse nunca con la duda</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7. Utilizar los espacios destinados para consultas y resolución de dudas, tales como Sala Gauss y Sala Knuth</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8. Propiciar espacios para el descanso y la higiene mental, procurar tener buenos hábitos de sueño</w:t>
      </w:r>
    </w:p>
    <w:p>
      <w:pPr>
        <w:pStyle w:val="LOnormal"/>
        <w:widowControl w:val="false"/>
        <w:pBdr/>
        <w:spacing w:before="240" w:after="240"/>
        <w:jc w:val="both"/>
        <w:rPr>
          <w:rFonts w:ascii="Calibri" w:hAnsi="Calibri" w:eastAsia="Calibri" w:cs="Calibri"/>
          <w:color w:val="000000"/>
          <w:sz w:val="24"/>
          <w:szCs w:val="24"/>
        </w:rPr>
      </w:pPr>
      <w:r>
        <w:rPr>
          <w:rFonts w:eastAsia="Calibri" w:cs="Calibri" w:ascii="Calibri" w:hAnsi="Calibri"/>
          <w:color w:val="000000"/>
          <w:sz w:val="24"/>
          <w:szCs w:val="24"/>
        </w:rPr>
        <w:t>9. Tener presente en todo momento valores como la honestidad y la sinceridad, al final no se trata solo de aprobar un examen, se trata de aprender y adquirir conocimientos. El fraude es un autoengaño</w:t>
      </w:r>
    </w:p>
    <w:p>
      <w:pPr>
        <w:pStyle w:val="LOnormal"/>
        <w:widowControl w:val="false"/>
        <w:pBdr/>
        <w:rPr>
          <w:color w:val="000000"/>
        </w:rPr>
      </w:pPr>
      <w:r>
        <w:rPr>
          <w:color w:val="000000"/>
        </w:rPr>
      </w:r>
    </w:p>
    <w:p>
      <w:pPr>
        <w:pStyle w:val="LOnormal"/>
        <w:numPr>
          <w:ilvl w:val="0"/>
          <w:numId w:val="3"/>
        </w:numPr>
        <w:pBdr/>
        <w:jc w:val="both"/>
        <w:rPr>
          <w:color w:val="000000"/>
        </w:rPr>
      </w:pPr>
      <w:r>
        <w:rPr>
          <w:rFonts w:eastAsia="Calibri" w:cs="Calibri" w:ascii="Calibri" w:hAnsi="Calibri"/>
          <w:b/>
          <w:color w:val="404040"/>
          <w:sz w:val="36"/>
          <w:szCs w:val="36"/>
        </w:rPr>
        <w:t>Bibliografía y recursos</w:t>
      </w:r>
    </w:p>
    <w:p>
      <w:pPr>
        <w:pStyle w:val="LOnormal"/>
        <w:pBdr/>
        <w:tabs>
          <w:tab w:val="clear" w:pos="720"/>
          <w:tab w:val="left" w:pos="8364" w:leader="none"/>
        </w:tabs>
        <w:ind w:right="-38" w:hanging="0"/>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LOnormal"/>
        <w:pBdr/>
        <w:tabs>
          <w:tab w:val="clear" w:pos="720"/>
          <w:tab w:val="left" w:pos="0" w:leader="none"/>
        </w:tabs>
        <w:spacing w:before="0" w:after="120"/>
        <w:ind w:left="284" w:hanging="284"/>
        <w:rPr>
          <w:rFonts w:ascii="Calibri" w:hAnsi="Calibri" w:eastAsia="Calibri" w:cs="Calibri"/>
          <w:color w:val="000000"/>
          <w:lang w:val="en-US"/>
        </w:rPr>
      </w:pPr>
      <w:r>
        <w:rPr>
          <w:rFonts w:eastAsia="Calibri" w:cs="Calibri" w:ascii="Calibri" w:hAnsi="Calibri"/>
          <w:color w:val="000000"/>
          <w:sz w:val="24"/>
          <w:szCs w:val="24"/>
          <w:lang w:val="en-US"/>
        </w:rPr>
        <w:t xml:space="preserve">[1] Sipser, Michael (2013). Introduction to the Theory of Computation. Third Edition. Cengage Learning. </w:t>
      </w:r>
    </w:p>
    <w:p>
      <w:pPr>
        <w:pStyle w:val="LOnormal"/>
        <w:pBdr/>
        <w:tabs>
          <w:tab w:val="clear" w:pos="720"/>
          <w:tab w:val="left" w:pos="0" w:leader="none"/>
        </w:tabs>
        <w:spacing w:before="0" w:after="120"/>
        <w:ind w:left="284" w:hanging="284"/>
        <w:jc w:val="both"/>
        <w:rPr>
          <w:rFonts w:ascii="Calibri" w:hAnsi="Calibri" w:eastAsia="Calibri" w:cs="Calibri"/>
          <w:color w:val="000000"/>
        </w:rPr>
      </w:pPr>
      <w:r>
        <w:rPr>
          <w:rFonts w:eastAsia="Calibri" w:cs="Calibri" w:ascii="Calibri" w:hAnsi="Calibri"/>
          <w:color w:val="000000"/>
          <w:sz w:val="24"/>
          <w:szCs w:val="24"/>
          <w:lang w:val="en-US"/>
        </w:rPr>
        <w:t xml:space="preserve">[2] Maruoka, Akira (2011). Concise Guide to Computation Theory. </w:t>
      </w:r>
      <w:r>
        <w:rPr>
          <w:rFonts w:eastAsia="Calibri" w:cs="Calibri" w:ascii="Calibri" w:hAnsi="Calibri"/>
          <w:color w:val="000000"/>
          <w:sz w:val="24"/>
          <w:szCs w:val="24"/>
        </w:rPr>
        <w:t xml:space="preserve">Springer. </w:t>
      </w:r>
    </w:p>
    <w:p>
      <w:pPr>
        <w:pStyle w:val="LOnormal"/>
        <w:pBdr/>
        <w:tabs>
          <w:tab w:val="clear" w:pos="720"/>
          <w:tab w:val="left" w:pos="0" w:leader="none"/>
        </w:tabs>
        <w:ind w:left="284" w:hanging="284"/>
        <w:jc w:val="both"/>
        <w:rPr>
          <w:rFonts w:ascii="Cambria" w:hAnsi="Cambria" w:eastAsia="Cambria" w:cs="Cambria"/>
          <w:b/>
          <w:b/>
          <w:color w:val="365F91"/>
          <w:sz w:val="28"/>
          <w:szCs w:val="28"/>
        </w:rPr>
      </w:pPr>
      <w:r>
        <w:rPr>
          <w:rFonts w:eastAsia="Cambria" w:cs="Cambria" w:ascii="Cambria" w:hAnsi="Cambria"/>
          <w:b/>
          <w:color w:val="365F91"/>
          <w:sz w:val="28"/>
          <w:szCs w:val="28"/>
        </w:rPr>
      </w:r>
    </w:p>
    <w:p>
      <w:pPr>
        <w:pStyle w:val="LOnormal"/>
        <w:numPr>
          <w:ilvl w:val="0"/>
          <w:numId w:val="3"/>
        </w:numPr>
        <w:pBdr/>
        <w:jc w:val="both"/>
        <w:rPr>
          <w:color w:val="000000"/>
        </w:rPr>
      </w:pPr>
      <w:r>
        <w:rPr>
          <w:rFonts w:eastAsia="Calibri" w:cs="Calibri" w:ascii="Calibri" w:hAnsi="Calibri"/>
          <w:b/>
          <w:color w:val="404040"/>
          <w:sz w:val="36"/>
          <w:szCs w:val="36"/>
        </w:rPr>
        <w:t>Bibliografía y recursos complementarios</w:t>
      </w:r>
    </w:p>
    <w:p>
      <w:pPr>
        <w:pStyle w:val="LOnormal"/>
        <w:pBdr/>
        <w:tabs>
          <w:tab w:val="clear" w:pos="720"/>
          <w:tab w:val="left" w:pos="9072" w:leader="none"/>
        </w:tabs>
        <w:rPr>
          <w:rFonts w:ascii="Calibri" w:hAnsi="Calibri" w:eastAsia="Calibri" w:cs="Calibri"/>
          <w:color w:val="A6A6A6"/>
          <w:sz w:val="24"/>
          <w:szCs w:val="24"/>
        </w:rPr>
      </w:pPr>
      <w:r>
        <w:rPr>
          <w:rFonts w:eastAsia="Calibri" w:cs="Calibri" w:ascii="Calibri" w:hAnsi="Calibri"/>
          <w:color w:val="A6A6A6"/>
          <w:sz w:val="24"/>
          <w:szCs w:val="24"/>
        </w:rPr>
      </w:r>
    </w:p>
    <w:p>
      <w:pPr>
        <w:pStyle w:val="LOnormal"/>
        <w:pBdr/>
        <w:tabs>
          <w:tab w:val="clear" w:pos="720"/>
          <w:tab w:val="left" w:pos="0" w:leader="none"/>
        </w:tabs>
        <w:spacing w:before="0" w:after="120"/>
        <w:ind w:left="284" w:hanging="284"/>
        <w:rPr>
          <w:rFonts w:ascii="Calibri" w:hAnsi="Calibri" w:eastAsia="Calibri" w:cs="Calibri"/>
          <w:color w:val="000000"/>
        </w:rPr>
      </w:pPr>
      <w:r>
        <w:rPr>
          <w:rFonts w:eastAsia="Calibri" w:cs="Calibri" w:ascii="Calibri" w:hAnsi="Calibri"/>
          <w:color w:val="000000"/>
          <w:sz w:val="24"/>
          <w:szCs w:val="24"/>
        </w:rPr>
        <w:t>[3] De Castro, Rodrigo (2004). Teoría de la Computación: Lenguajes, autómatas, gramáticas. Universidad Nacional de Colombia, Sede Medellín.</w:t>
      </w:r>
    </w:p>
    <w:p>
      <w:pPr>
        <w:pStyle w:val="LOnormal"/>
        <w:pBdr/>
        <w:tabs>
          <w:tab w:val="clear" w:pos="720"/>
          <w:tab w:val="left" w:pos="2460" w:leader="none"/>
        </w:tabs>
        <w:spacing w:before="0" w:after="120"/>
        <w:ind w:left="284" w:hanging="284"/>
        <w:rPr>
          <w:rFonts w:ascii="Calibri" w:hAnsi="Calibri" w:eastAsia="Calibri" w:cs="Calibri"/>
          <w:color w:val="000000"/>
          <w:lang w:val="en-US"/>
        </w:rPr>
      </w:pPr>
      <w:r>
        <w:rPr>
          <w:rFonts w:eastAsia="Calibri" w:cs="Calibri" w:ascii="Calibri" w:hAnsi="Calibri"/>
          <w:color w:val="000000"/>
          <w:sz w:val="24"/>
          <w:szCs w:val="24"/>
        </w:rPr>
        <w:t xml:space="preserve">[4] Homer, Steven &amp; Selman, Alan (2011). </w:t>
      </w:r>
      <w:r>
        <w:rPr>
          <w:rFonts w:eastAsia="Calibri" w:cs="Calibri" w:ascii="Calibri" w:hAnsi="Calibri"/>
          <w:color w:val="000000"/>
          <w:sz w:val="24"/>
          <w:szCs w:val="24"/>
          <w:lang w:val="en-US"/>
        </w:rPr>
        <w:t>Computability and Complexity Theory. Springer.</w:t>
      </w:r>
    </w:p>
    <w:p>
      <w:pPr>
        <w:pStyle w:val="LOnormal"/>
        <w:pBdr/>
        <w:tabs>
          <w:tab w:val="clear" w:pos="720"/>
          <w:tab w:val="left" w:pos="2460" w:leader="none"/>
        </w:tabs>
        <w:spacing w:before="0" w:after="120"/>
        <w:ind w:left="284" w:hanging="284"/>
        <w:rPr>
          <w:rFonts w:ascii="Calibri" w:hAnsi="Calibri" w:eastAsia="Calibri" w:cs="Calibri"/>
          <w:color w:val="000000"/>
          <w:lang w:val="en-US"/>
        </w:rPr>
      </w:pPr>
      <w:r>
        <w:rPr>
          <w:rFonts w:eastAsia="Calibri" w:cs="Calibri" w:ascii="Calibri" w:hAnsi="Calibri"/>
          <w:color w:val="000000"/>
          <w:sz w:val="24"/>
          <w:szCs w:val="24"/>
          <w:lang w:val="en-US"/>
        </w:rPr>
        <w:t>[5] Lewis, Harris &amp; Papadimitriou, Christos (1997). Elements of the Theory of Computation. Second Edition. Prentice-Hall.</w:t>
      </w:r>
    </w:p>
    <w:p>
      <w:pPr>
        <w:pStyle w:val="LOnormal"/>
        <w:pBdr/>
        <w:tabs>
          <w:tab w:val="clear" w:pos="720"/>
          <w:tab w:val="left" w:pos="2460" w:leader="none"/>
        </w:tabs>
        <w:spacing w:before="0" w:after="120"/>
        <w:ind w:left="284" w:hanging="284"/>
        <w:rPr>
          <w:rFonts w:ascii="Calibri" w:hAnsi="Calibri" w:eastAsia="Calibri" w:cs="Calibri"/>
          <w:color w:val="000000"/>
          <w:lang w:val="en-US"/>
        </w:rPr>
      </w:pPr>
      <w:r>
        <w:rPr>
          <w:rFonts w:eastAsia="Calibri" w:cs="Calibri" w:ascii="Calibri" w:hAnsi="Calibri"/>
          <w:color w:val="000000"/>
          <w:sz w:val="24"/>
          <w:szCs w:val="24"/>
          <w:lang w:val="en-US"/>
        </w:rPr>
        <w:t xml:space="preserve">[6] Rich, Elaine (2008). </w:t>
      </w:r>
      <w:r>
        <w:rPr>
          <w:rFonts w:eastAsia="Calibri" w:cs="Calibri" w:ascii="Calibri" w:hAnsi="Calibri"/>
          <w:sz w:val="24"/>
          <w:szCs w:val="24"/>
          <w:lang w:val="en-US"/>
        </w:rPr>
        <w:t>Automata</w:t>
      </w:r>
      <w:r>
        <w:rPr>
          <w:rFonts w:eastAsia="Calibri" w:cs="Calibri" w:ascii="Calibri" w:hAnsi="Calibri"/>
          <w:color w:val="000000"/>
          <w:sz w:val="24"/>
          <w:szCs w:val="24"/>
          <w:lang w:val="en-US"/>
        </w:rPr>
        <w:t>, Computability and Complexity. Prentice Hall.</w:t>
      </w:r>
    </w:p>
    <w:p>
      <w:pPr>
        <w:pStyle w:val="LOnormal"/>
        <w:pBdr/>
        <w:ind w:left="360" w:hanging="0"/>
        <w:jc w:val="both"/>
        <w:rPr>
          <w:rFonts w:ascii="Calibri" w:hAnsi="Calibri" w:eastAsia="Calibri" w:cs="Calibri"/>
          <w:color w:val="000000"/>
          <w:sz w:val="24"/>
          <w:szCs w:val="24"/>
          <w:lang w:val="en-US"/>
        </w:rPr>
      </w:pPr>
      <w:r>
        <w:rPr>
          <w:rFonts w:eastAsia="Calibri" w:cs="Calibri" w:ascii="Calibri" w:hAnsi="Calibri"/>
          <w:color w:val="000000"/>
          <w:sz w:val="24"/>
          <w:szCs w:val="24"/>
          <w:lang w:val="en-US"/>
        </w:rPr>
      </w:r>
    </w:p>
    <w:p>
      <w:pPr>
        <w:pStyle w:val="LOnormal"/>
        <w:numPr>
          <w:ilvl w:val="0"/>
          <w:numId w:val="3"/>
        </w:numPr>
        <w:pBdr/>
        <w:jc w:val="both"/>
        <w:rPr>
          <w:color w:val="000000"/>
        </w:rPr>
      </w:pPr>
      <w:r>
        <w:rPr>
          <w:rFonts w:eastAsia="Calibri" w:cs="Calibri" w:ascii="Calibri" w:hAnsi="Calibri"/>
          <w:b/>
          <w:color w:val="404040"/>
          <w:sz w:val="36"/>
          <w:szCs w:val="36"/>
        </w:rPr>
        <w:t>Acuerdos para el desarrollo del curso</w:t>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t xml:space="preserve">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 </w:t>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t>Los exámenes parciales se realizaran de forma sincrónica a través de la plataforma zoom, durante el examen el estudiante debe tener la cámara encendida y el micrófono abierto.</w:t>
      </w:r>
    </w:p>
    <w:p>
      <w:pPr>
        <w:pStyle w:val="LOnormal"/>
        <w:pBdr/>
        <w:jc w:val="both"/>
        <w:rPr>
          <w:rFonts w:ascii="Calibri" w:hAnsi="Calibri" w:eastAsia="Calibri" w:cs="Calibri"/>
          <w:sz w:val="24"/>
          <w:szCs w:val="24"/>
        </w:rPr>
      </w:pPr>
      <w:r>
        <w:rPr>
          <w:rFonts w:eastAsia="Calibri" w:cs="Calibri" w:ascii="Calibri" w:hAnsi="Calibri"/>
          <w:sz w:val="24"/>
          <w:szCs w:val="24"/>
        </w:rPr>
      </w:r>
    </w:p>
    <w:p>
      <w:pPr>
        <w:pStyle w:val="LOnormal"/>
        <w:pBdr/>
        <w:jc w:val="both"/>
        <w:rPr>
          <w:rFonts w:ascii="Calibri" w:hAnsi="Calibri" w:eastAsia="Calibri" w:cs="Calibri"/>
          <w:sz w:val="24"/>
          <w:szCs w:val="24"/>
        </w:rPr>
      </w:pPr>
      <w:r>
        <w:rPr>
          <w:rFonts w:eastAsia="Calibri" w:cs="Calibri" w:ascii="Calibri" w:hAnsi="Calibri"/>
          <w:sz w:val="24"/>
          <w:szCs w:val="24"/>
        </w:rPr>
      </w:r>
    </w:p>
    <w:p>
      <w:pPr>
        <w:pStyle w:val="LOnormal"/>
        <w:pBdr/>
        <w:rPr>
          <w:rFonts w:ascii="Calibri" w:hAnsi="Calibri" w:eastAsia="Calibri" w:cs="Calibri"/>
          <w:b/>
          <w:b/>
          <w:color w:val="000000"/>
          <w:sz w:val="24"/>
          <w:szCs w:val="24"/>
        </w:rPr>
      </w:pPr>
      <w:r>
        <w:rPr>
          <w:rFonts w:eastAsia="Calibri" w:cs="Calibri" w:ascii="Calibri" w:hAnsi="Calibri"/>
          <w:b/>
          <w:color w:val="000000"/>
          <w:sz w:val="24"/>
          <w:szCs w:val="24"/>
        </w:rPr>
        <w:t>PROCESOS DISCIPLINARIOS-FRAUDE EN EVALUACIONES</w:t>
      </w:r>
    </w:p>
    <w:p>
      <w:pPr>
        <w:pStyle w:val="LOnormal"/>
        <w:pBdr/>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t>Teniendo en cuenta el reglamento formativo-preventivo y disciplinario de la Universidad del Rosario, y la certeza de que las acciones fraudulentas van en contra de los procesos de enseñanza y aprendizaje, cualquier acto corrupto vinculado a esta asignatura será notificado a la secretaría académica correspondiente de manera que se inicie el debido proceso disciplinario. Se recomienda a los estudiantes leer dicho reglamento para conocer las razones, procedimientos y consecuencias que este tipo de acciones pueden ocasionar, así como sus derechos y deberes asociados a este tipo de procedimientos</w:t>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numPr>
          <w:ilvl w:val="0"/>
          <w:numId w:val="3"/>
        </w:numPr>
        <w:pBdr/>
        <w:jc w:val="both"/>
        <w:rPr>
          <w:color w:val="000000"/>
        </w:rPr>
      </w:pPr>
      <w:r>
        <w:rPr>
          <w:rFonts w:eastAsia="Calibri" w:cs="Calibri" w:ascii="Calibri" w:hAnsi="Calibri"/>
          <w:b/>
          <w:color w:val="404040"/>
          <w:sz w:val="36"/>
          <w:szCs w:val="36"/>
        </w:rPr>
        <w:t xml:space="preserve">Respeto y no discriminación  </w:t>
      </w:r>
    </w:p>
    <w:p>
      <w:pPr>
        <w:pStyle w:val="LOnormal"/>
        <w:pBdr/>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t xml:space="preserve">Si tiene alguna discapacidad, sea </w:t>
      </w:r>
      <w:r>
        <w:rPr>
          <w:rFonts w:eastAsia="Calibri" w:cs="Calibri" w:ascii="Calibri" w:hAnsi="Calibri"/>
          <w:sz w:val="24"/>
          <w:szCs w:val="24"/>
        </w:rPr>
        <w:t>esté</w:t>
      </w:r>
      <w:r>
        <w:rPr>
          <w:rFonts w:eastAsia="Calibri" w:cs="Calibri" w:ascii="Calibri" w:hAnsi="Calibri"/>
          <w:color w:val="000000"/>
          <w:sz w:val="24"/>
          <w:szCs w:val="24"/>
        </w:rPr>
        <w:t xml:space="preserv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pBdr/>
        <w:jc w:val="both"/>
        <w:rPr>
          <w:rFonts w:ascii="Calibri" w:hAnsi="Calibri" w:eastAsia="Calibri" w:cs="Calibri"/>
          <w:color w:val="000000"/>
          <w:sz w:val="24"/>
          <w:szCs w:val="24"/>
        </w:rPr>
      </w:pPr>
      <w:r>
        <w:rPr>
          <w:rFonts w:eastAsia="Calibri" w:cs="Calibri" w:ascii="Calibri" w:hAnsi="Calibri"/>
          <w:color w:val="000000"/>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sectPr>
      <w:headerReference w:type="default" r:id="rId2"/>
      <w:footerReference w:type="default" r:id="rId3"/>
      <w:type w:val="nextPage"/>
      <w:pgSz w:w="12240" w:h="15840"/>
      <w:pgMar w:left="1460" w:right="1320" w:header="0" w:top="1340" w:footer="1025" w:bottom="12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swiss"/>
    <w:pitch w:val="default"/>
  </w:font>
  <w:font w:name="Caladea">
    <w:altName w:val="Cambria"/>
    <w:charset w:val="01"/>
    <w:family w:val="swiss"/>
    <w:pitch w:val="default"/>
  </w:font>
  <w:font w:name="Carlito">
    <w:altName w:val="Calibri"/>
    <w:charset w:val="01"/>
    <w:family w:val="swiss"/>
    <w:pitch w:val="default"/>
  </w:font>
  <w:font w:name="Segoe UI">
    <w:charset w:val="01"/>
    <w:family w:val="swiss"/>
    <w:pitch w:val="default"/>
  </w:font>
  <w:font w:name="OpenSymbol">
    <w:altName w:val="Arial Unicode MS"/>
    <w:charset w:val="01"/>
    <w:family w:val="swiss"/>
    <w:pitch w:val="default"/>
  </w:font>
  <w:font w:name="Cambria">
    <w:charset w:val="01"/>
    <w:family w:val="swiss"/>
    <w:pitch w:val="default"/>
  </w:font>
  <w:font w:name="Courier New">
    <w:charset w:val="01"/>
    <w:family w:val="swiss"/>
    <w:pitch w:val="default"/>
  </w:font>
  <w:font w:name="Wingdings">
    <w:charset w:val="01"/>
    <w:family w:val="swiss"/>
    <w:pitch w:val="default"/>
  </w:font>
  <w:font w:name="Symbol">
    <w:charset w:val="01"/>
    <w:family w:val="swiss"/>
    <w:pitch w:val="default"/>
  </w:font>
  <w:font w:name="Liberation Sans">
    <w:altName w:val="Arial"/>
    <w:charset w:val="01"/>
    <w:family w:val="swiss"/>
    <w:pitch w:val="variable"/>
  </w:font>
  <w:font w:name="Calibri">
    <w:charset w:val="01"/>
    <w:family w:val="swiss"/>
    <w:pitch w:val="default"/>
  </w:font>
  <w:font w:name="Liberation Sans">
    <w:altName w:val="Arial"/>
    <w:charset w:val="01"/>
    <w:family w:val="swiss"/>
    <w:pitch w:val="default"/>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130410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LOnormal"/>
      <w:pBdr/>
      <w:spacing w:lineRule="auto" w:line="12"/>
      <w:ind w:right="360" w:hanging="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drawing>
        <wp:anchor behindDoc="1" distT="0" distB="0" distL="0" distR="114300" simplePos="0" locked="0" layoutInCell="0" allowOverlap="1" relativeHeight="8">
          <wp:simplePos x="0" y="0"/>
          <wp:positionH relativeFrom="column">
            <wp:posOffset>0</wp:posOffset>
          </wp:positionH>
          <wp:positionV relativeFrom="paragraph">
            <wp:posOffset>56515</wp:posOffset>
          </wp:positionV>
          <wp:extent cx="1881505" cy="84772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6973" t="11983" r="0" b="0"/>
                  <a:stretch>
                    <a:fillRect/>
                  </a:stretch>
                </pic:blipFill>
                <pic:spPr bwMode="auto">
                  <a:xfrm>
                    <a:off x="0" y="0"/>
                    <a:ext cx="1881505" cy="847725"/>
                  </a:xfrm>
                  <a:prstGeom prst="rect">
                    <a:avLst/>
                  </a:prstGeom>
                </pic:spPr>
              </pic:pic>
            </a:graphicData>
          </a:graphic>
        </wp:anchor>
      </w:drawing>
    </w:r>
  </w:p>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r>
  </w:p>
  <w:p>
    <w:pPr>
      <w:pStyle w:val="LOnormal"/>
      <w:pBdr/>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rPr>
        <w:sz w:val="24"/>
        <w:u w:val="none"/>
        <w:b w:val="false"/>
        <w:szCs w:val="24"/>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360" w:hanging="360"/>
      </w:pPr>
      <w:rPr>
        <w:sz w:val="36"/>
        <w:b/>
        <w:szCs w:val="36"/>
        <w:rFonts w:ascii="Calibri" w:hAnsi="Calibri" w:eastAsia="Calibri" w:cs="Calibri"/>
        <w:color w:val="40404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360" w:hanging="360"/>
      </w:pPr>
      <w:rPr>
        <w:sz w:val="24"/>
        <w:u w:val="none"/>
        <w:b w:val="false"/>
        <w:szCs w:val="24"/>
        <w:rFonts w:ascii="Calibri" w:hAnsi="Calibri" w:eastAsia="Calibri" w:cs="Calibri"/>
      </w:rPr>
    </w:lvl>
    <w:lvl w:ilvl="1">
      <w:start w:val="1"/>
      <w:numFmt w:val="lowerLetter"/>
      <w:lvlText w:val="%2."/>
      <w:lvlJc w:val="left"/>
      <w:pPr>
        <w:tabs>
          <w:tab w:val="num" w:pos="0"/>
        </w:tabs>
        <w:ind w:left="1080" w:hanging="360"/>
      </w:pPr>
      <w:rPr>
        <w:u w:val="none"/>
      </w:rPr>
    </w:lvl>
    <w:lvl w:ilvl="2">
      <w:start w:val="1"/>
      <w:numFmt w:val="lowerRoman"/>
      <w:lvlText w:val="%3."/>
      <w:lvlJc w:val="right"/>
      <w:pPr>
        <w:tabs>
          <w:tab w:val="num" w:pos="0"/>
        </w:tabs>
        <w:ind w:left="1800" w:hanging="360"/>
      </w:pPr>
      <w:rPr>
        <w:u w:val="none"/>
      </w:rPr>
    </w:lvl>
    <w:lvl w:ilvl="3">
      <w:start w:val="1"/>
      <w:numFmt w:val="decimal"/>
      <w:lvlText w:val="%4."/>
      <w:lvlJc w:val="left"/>
      <w:pPr>
        <w:tabs>
          <w:tab w:val="num" w:pos="0"/>
        </w:tabs>
        <w:ind w:left="2520" w:hanging="360"/>
      </w:pPr>
      <w:rPr>
        <w:u w:val="none"/>
      </w:rPr>
    </w:lvl>
    <w:lvl w:ilvl="4">
      <w:start w:val="1"/>
      <w:numFmt w:val="lowerLetter"/>
      <w:lvlText w:val="%5."/>
      <w:lvlJc w:val="left"/>
      <w:pPr>
        <w:tabs>
          <w:tab w:val="num" w:pos="0"/>
        </w:tabs>
        <w:ind w:left="3240" w:hanging="360"/>
      </w:pPr>
      <w:rPr>
        <w:u w:val="none"/>
      </w:rPr>
    </w:lvl>
    <w:lvl w:ilvl="5">
      <w:start w:val="1"/>
      <w:numFmt w:val="lowerRoman"/>
      <w:lvlText w:val="%6."/>
      <w:lvlJc w:val="right"/>
      <w:pPr>
        <w:tabs>
          <w:tab w:val="num" w:pos="0"/>
        </w:tabs>
        <w:ind w:left="3960" w:hanging="360"/>
      </w:pPr>
      <w:rPr>
        <w:u w:val="none"/>
      </w:rPr>
    </w:lvl>
    <w:lvl w:ilvl="6">
      <w:start w:val="1"/>
      <w:numFmt w:val="decimal"/>
      <w:lvlText w:val="%7."/>
      <w:lvlJc w:val="left"/>
      <w:pPr>
        <w:tabs>
          <w:tab w:val="num" w:pos="0"/>
        </w:tabs>
        <w:ind w:left="4680" w:hanging="360"/>
      </w:pPr>
      <w:rPr>
        <w:u w:val="none"/>
      </w:rPr>
    </w:lvl>
    <w:lvl w:ilvl="7">
      <w:start w:val="1"/>
      <w:numFmt w:val="lowerLetter"/>
      <w:lvlText w:val="%8."/>
      <w:lvlJc w:val="left"/>
      <w:pPr>
        <w:tabs>
          <w:tab w:val="num" w:pos="0"/>
        </w:tabs>
        <w:ind w:left="5400" w:hanging="360"/>
      </w:pPr>
      <w:rPr>
        <w:u w:val="none"/>
      </w:rPr>
    </w:lvl>
    <w:lvl w:ilvl="8">
      <w:start w:val="1"/>
      <w:numFmt w:val="lowerRoman"/>
      <w:lvlText w:val="%9."/>
      <w:lvlJc w:val="right"/>
      <w:pPr>
        <w:tabs>
          <w:tab w:val="num" w:pos="0"/>
        </w:tabs>
        <w:ind w:left="612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 w:val="22"/>
        <w:szCs w:val="22"/>
        <w:lang w:val="es-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rebuchet MS" w:hAnsi="Trebuchet MS" w:eastAsia="Trebuchet MS" w:cs="Trebuchet MS"/>
      <w:color w:val="auto"/>
      <w:kern w:val="0"/>
      <w:sz w:val="22"/>
      <w:szCs w:val="22"/>
      <w:lang w:eastAsia="en-US" w:val="es-ES" w:bidi="ar-SA"/>
    </w:rPr>
  </w:style>
  <w:style w:type="paragraph" w:styleId="Heading1">
    <w:name w:val="Heading 1"/>
    <w:basedOn w:val="Normal"/>
    <w:next w:val="Normal"/>
    <w:uiPriority w:val="9"/>
    <w:qFormat/>
    <w:pPr>
      <w:widowControl w:val="false"/>
      <w:spacing w:before="77" w:after="0"/>
      <w:ind w:left="242" w:hanging="0"/>
      <w:outlineLvl w:val="0"/>
    </w:pPr>
    <w:rPr>
      <w:rFonts w:ascii="Caladea" w:hAnsi="Caladea" w:eastAsia="Caladea" w:cs="Caladea"/>
      <w:b/>
      <w:bCs/>
      <w:sz w:val="28"/>
      <w:szCs w:val="28"/>
      <w:lang w:eastAsia="zh-CN" w:bidi="hi-IN"/>
    </w:rPr>
  </w:style>
  <w:style w:type="paragraph" w:styleId="Heading2">
    <w:name w:val="Heading 2"/>
    <w:basedOn w:val="Normal"/>
    <w:next w:val="Normal"/>
    <w:uiPriority w:val="9"/>
    <w:unhideWhenUsed/>
    <w:qFormat/>
    <w:pPr>
      <w:widowControl w:val="false"/>
      <w:spacing w:before="38" w:after="0"/>
      <w:ind w:left="950" w:hanging="0"/>
      <w:outlineLvl w:val="1"/>
    </w:pPr>
    <w:rPr>
      <w:rFonts w:ascii="Carlito" w:hAnsi="Carlito" w:eastAsia="Carlito" w:cs="Carlito"/>
      <w:b/>
      <w:bCs/>
      <w:sz w:val="24"/>
      <w:szCs w:val="24"/>
      <w:lang w:eastAsia="zh-CN" w:bidi="hi-IN"/>
    </w:rPr>
  </w:style>
  <w:style w:type="paragraph" w:styleId="Heading3">
    <w:name w:val="Heading 3"/>
    <w:basedOn w:val="Normal"/>
    <w:next w:val="Normal"/>
    <w:uiPriority w:val="9"/>
    <w:unhideWhenUsed/>
    <w:qFormat/>
    <w:pPr>
      <w:widowControl w:val="false"/>
      <w:ind w:left="808" w:hanging="0"/>
      <w:outlineLvl w:val="2"/>
    </w:pPr>
    <w:rPr>
      <w:rFonts w:ascii="Carlito" w:hAnsi="Carlito" w:eastAsia="Carlito" w:cs="Carlito"/>
      <w:b/>
      <w:bCs/>
      <w:lang w:eastAsia="zh-CN" w:bidi="hi-IN"/>
    </w:rPr>
  </w:style>
  <w:style w:type="paragraph" w:styleId="Heading4">
    <w:name w:val="Heading 4"/>
    <w:basedOn w:val="Normal"/>
    <w:next w:val="Normal"/>
    <w:qFormat/>
    <w:pPr>
      <w:keepNext w:val="true"/>
      <w:keepLines/>
      <w:widowControl w:val="false"/>
      <w:spacing w:before="240" w:after="40"/>
      <w:outlineLvl w:val="3"/>
    </w:pPr>
    <w:rPr>
      <w:b/>
      <w:sz w:val="24"/>
      <w:szCs w:val="24"/>
      <w:lang w:eastAsia="zh-CN" w:bidi="hi-IN"/>
    </w:rPr>
  </w:style>
  <w:style w:type="paragraph" w:styleId="Heading5">
    <w:name w:val="Heading 5"/>
    <w:basedOn w:val="Normal"/>
    <w:next w:val="Normal"/>
    <w:qFormat/>
    <w:pPr>
      <w:keepNext w:val="true"/>
      <w:keepLines/>
      <w:widowControl w:val="false"/>
      <w:spacing w:before="220" w:after="40"/>
      <w:outlineLvl w:val="4"/>
    </w:pPr>
    <w:rPr>
      <w:b/>
      <w:lang w:eastAsia="zh-CN" w:bidi="hi-IN"/>
    </w:rPr>
  </w:style>
  <w:style w:type="paragraph" w:styleId="Heading6">
    <w:name w:val="Heading 6"/>
    <w:basedOn w:val="Normal"/>
    <w:next w:val="Normal"/>
    <w:qFormat/>
    <w:pPr>
      <w:keepNext w:val="true"/>
      <w:keepLines/>
      <w:widowControl w:val="false"/>
      <w:spacing w:before="200" w:after="40"/>
      <w:outlineLvl w:val="5"/>
    </w:pPr>
    <w:rPr>
      <w:b/>
      <w:sz w:val="20"/>
      <w:szCs w:val="20"/>
      <w:lang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6529"/>
    <w:rPr>
      <w:rFonts w:ascii="Segoe UI" w:hAnsi="Segoe UI" w:eastAsia="Trebuchet MS" w:cs="Segoe UI"/>
      <w:sz w:val="18"/>
      <w:szCs w:val="18"/>
      <w:lang w:val="es-ES"/>
    </w:rPr>
  </w:style>
  <w:style w:type="character" w:styleId="EnlacedeInternet" w:customStyle="1">
    <w:name w:val="Enlace de Internet"/>
    <w:basedOn w:val="DefaultParagraphFont"/>
    <w:uiPriority w:val="99"/>
    <w:unhideWhenUsed/>
    <w:qFormat/>
    <w:rsid w:val="003a6529"/>
    <w:rPr>
      <w:color w:val="0000FF" w:themeColor="hyperlink"/>
      <w:u w:val="single"/>
    </w:rPr>
  </w:style>
  <w:style w:type="character" w:styleId="Mencinsinresolver1" w:customStyle="1">
    <w:name w:val="Mención sin resolver1"/>
    <w:basedOn w:val="DefaultParagraphFont"/>
    <w:uiPriority w:val="99"/>
    <w:semiHidden/>
    <w:unhideWhenUsed/>
    <w:qFormat/>
    <w:rsid w:val="003a6529"/>
    <w:rPr>
      <w:color w:val="605E5C"/>
      <w:shd w:fill="E1DFDD" w:val="clear"/>
    </w:rPr>
  </w:style>
  <w:style w:type="character" w:styleId="Annotationreference">
    <w:name w:val="annotation reference"/>
    <w:basedOn w:val="DefaultParagraphFont"/>
    <w:uiPriority w:val="99"/>
    <w:semiHidden/>
    <w:unhideWhenUsed/>
    <w:qFormat/>
    <w:rsid w:val="003a6529"/>
    <w:rPr>
      <w:sz w:val="16"/>
      <w:szCs w:val="16"/>
    </w:rPr>
  </w:style>
  <w:style w:type="character" w:styleId="CommentTextChar" w:customStyle="1">
    <w:name w:val="Comment Text Char"/>
    <w:basedOn w:val="DefaultParagraphFont"/>
    <w:link w:val="CommentText"/>
    <w:uiPriority w:val="99"/>
    <w:semiHidden/>
    <w:qFormat/>
    <w:rsid w:val="003a6529"/>
    <w:rPr>
      <w:rFonts w:ascii="Trebuchet MS" w:hAnsi="Trebuchet MS" w:eastAsia="Trebuchet MS" w:cs="Trebuchet MS"/>
      <w:sz w:val="20"/>
      <w:szCs w:val="20"/>
      <w:lang w:val="es-ES"/>
    </w:rPr>
  </w:style>
  <w:style w:type="character" w:styleId="CommentSubjectChar" w:customStyle="1">
    <w:name w:val="Comment Subject Char"/>
    <w:basedOn w:val="CommentTextChar"/>
    <w:link w:val="CommentSubject"/>
    <w:uiPriority w:val="99"/>
    <w:semiHidden/>
    <w:qFormat/>
    <w:rsid w:val="003a6529"/>
    <w:rPr>
      <w:rFonts w:ascii="Trebuchet MS" w:hAnsi="Trebuchet MS" w:eastAsia="Trebuchet MS" w:cs="Trebuchet MS"/>
      <w:b/>
      <w:bCs/>
      <w:sz w:val="20"/>
      <w:szCs w:val="20"/>
      <w:lang w:val="es-ES"/>
    </w:rPr>
  </w:style>
  <w:style w:type="character" w:styleId="VisitedInternetLink">
    <w:name w:val="FollowedHyperlink"/>
    <w:basedOn w:val="DefaultParagraphFont"/>
    <w:uiPriority w:val="99"/>
    <w:semiHidden/>
    <w:unhideWhenUsed/>
    <w:qFormat/>
    <w:rsid w:val="00ff51b7"/>
    <w:rPr>
      <w:color w:val="800080" w:themeColor="followedHyperlink"/>
      <w:u w:val="single"/>
    </w:rPr>
  </w:style>
  <w:style w:type="character" w:styleId="EndnoteTextChar" w:customStyle="1">
    <w:name w:val="Endnote Text Char"/>
    <w:basedOn w:val="DefaultParagraphFont"/>
    <w:link w:val="EndnoteText"/>
    <w:uiPriority w:val="99"/>
    <w:semiHidden/>
    <w:qFormat/>
    <w:rsid w:val="00b0200b"/>
    <w:rPr>
      <w:rFonts w:ascii="Trebuchet MS" w:hAnsi="Trebuchet MS" w:eastAsia="Trebuchet MS" w:cs="Trebuchet MS"/>
      <w:sz w:val="20"/>
      <w:szCs w:val="20"/>
      <w:lang w:val="es-ES"/>
    </w:rPr>
  </w:style>
  <w:style w:type="character" w:styleId="Ancladenotafinal" w:customStyle="1">
    <w:name w:val="Ancla de nota final"/>
    <w:qFormat/>
    <w:rPr>
      <w:vertAlign w:val="superscript"/>
    </w:rPr>
  </w:style>
  <w:style w:type="character" w:styleId="EndnoteCharacters" w:customStyle="1">
    <w:name w:val="Endnote Characters"/>
    <w:basedOn w:val="DefaultParagraphFont"/>
    <w:uiPriority w:val="99"/>
    <w:semiHidden/>
    <w:unhideWhenUsed/>
    <w:qFormat/>
    <w:rsid w:val="00b0200b"/>
    <w:rPr>
      <w:vertAlign w:val="superscript"/>
    </w:rPr>
  </w:style>
  <w:style w:type="character" w:styleId="FootnoteTextChar" w:customStyle="1">
    <w:name w:val="Footnote Text Char"/>
    <w:basedOn w:val="DefaultParagraphFont"/>
    <w:link w:val="FootnoteText"/>
    <w:uiPriority w:val="99"/>
    <w:qFormat/>
    <w:rsid w:val="00b0200b"/>
    <w:rPr>
      <w:rFonts w:ascii="Trebuchet MS" w:hAnsi="Trebuchet MS" w:eastAsia="Trebuchet MS" w:cs="Trebuchet MS"/>
      <w:sz w:val="20"/>
      <w:szCs w:val="20"/>
      <w:lang w:val="es-ES"/>
    </w:rPr>
  </w:style>
  <w:style w:type="character" w:styleId="Ancladenotaalpie" w:customStyle="1">
    <w:name w:val="Ancla de nota al pie"/>
    <w:qFormat/>
    <w:rPr>
      <w:vertAlign w:val="superscript"/>
    </w:rPr>
  </w:style>
  <w:style w:type="character" w:styleId="FootnoteCharacters" w:customStyle="1">
    <w:name w:val="Footnote Characters"/>
    <w:basedOn w:val="DefaultParagraphFont"/>
    <w:uiPriority w:val="99"/>
    <w:semiHidden/>
    <w:unhideWhenUsed/>
    <w:qFormat/>
    <w:rsid w:val="00b0200b"/>
    <w:rPr>
      <w:vertAlign w:val="superscript"/>
    </w:rPr>
  </w:style>
  <w:style w:type="character" w:styleId="BodyTextChar" w:customStyle="1">
    <w:name w:val="Body Text Char"/>
    <w:basedOn w:val="DefaultParagraphFont"/>
    <w:link w:val="BodyText"/>
    <w:uiPriority w:val="1"/>
    <w:qFormat/>
    <w:rsid w:val="00e340b1"/>
    <w:rPr>
      <w:rFonts w:ascii="Trebuchet MS" w:hAnsi="Trebuchet MS" w:eastAsia="Trebuchet MS" w:cs="Trebuchet MS"/>
      <w:lang w:val="es-ES"/>
    </w:rPr>
  </w:style>
  <w:style w:type="character" w:styleId="HeaderChar" w:customStyle="1">
    <w:name w:val="Header Char"/>
    <w:basedOn w:val="DefaultParagraphFont"/>
    <w:link w:val="Header"/>
    <w:uiPriority w:val="99"/>
    <w:qFormat/>
    <w:rsid w:val="00495f55"/>
    <w:rPr>
      <w:rFonts w:ascii="Trebuchet MS" w:hAnsi="Trebuchet MS" w:eastAsia="Trebuchet MS" w:cs="Trebuchet MS"/>
      <w:lang w:val="es-ES"/>
    </w:rPr>
  </w:style>
  <w:style w:type="character" w:styleId="FooterChar" w:customStyle="1">
    <w:name w:val="Footer Char"/>
    <w:basedOn w:val="DefaultParagraphFont"/>
    <w:link w:val="Footer"/>
    <w:uiPriority w:val="99"/>
    <w:qFormat/>
    <w:rsid w:val="00495f55"/>
    <w:rPr>
      <w:rFonts w:ascii="Trebuchet MS" w:hAnsi="Trebuchet MS" w:eastAsia="Trebuchet MS" w:cs="Trebuchet MS"/>
      <w:lang w:val="es-ES"/>
    </w:rPr>
  </w:style>
  <w:style w:type="character" w:styleId="UnresolvedMention1" w:customStyle="1">
    <w:name w:val="Unresolved Mention1"/>
    <w:basedOn w:val="DefaultParagraphFont"/>
    <w:uiPriority w:val="99"/>
    <w:qFormat/>
    <w:rsid w:val="00945daf"/>
    <w:rPr>
      <w:color w:val="605E5C"/>
      <w:shd w:fill="E1DFDD" w:val="clear"/>
    </w:rPr>
  </w:style>
  <w:style w:type="character" w:styleId="Smbolosdenumeracin" w:customStyle="1">
    <w:name w:val="Símbolos de numeración"/>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Vietas" w:customStyle="1">
    <w:name w:val="Viñetas"/>
    <w:qFormat/>
    <w:rPr>
      <w:rFonts w:ascii="OpenSymbol" w:hAnsi="OpenSymbol" w:eastAsia="OpenSymbol" w:cs="OpenSymbol"/>
    </w:rPr>
  </w:style>
  <w:style w:type="character" w:styleId="WW8Num5z0" w:customStyle="1">
    <w:name w:val="WW8Num5z0"/>
    <w:qFormat/>
    <w:rPr>
      <w:rFonts w:ascii="Cambria" w:hAnsi="Cambria" w:cs="Cambria"/>
      <w:bCs/>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9z0" w:customStyle="1">
    <w:name w:val="WW8Num9z0"/>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InternetLink">
    <w:name w:val="Hyperlink"/>
    <w:rsid w:val="00ae0772"/>
    <w:rPr>
      <w:color w:val="0000FF"/>
      <w:u w:val="single"/>
    </w:rPr>
  </w:style>
  <w:style w:type="character" w:styleId="Pagenumber">
    <w:name w:val="page number"/>
    <w:basedOn w:val="DefaultParagraphFont"/>
    <w:uiPriority w:val="99"/>
    <w:semiHidden/>
    <w:unhideWhenUsed/>
    <w:qFormat/>
    <w:rsid w:val="00744e91"/>
    <w:rPr/>
  </w:style>
  <w:style w:type="paragraph" w:styleId="Heading">
    <w:name w:val="Heading"/>
    <w:basedOn w:val="Normal"/>
    <w:next w:val="TextBody"/>
    <w:qFormat/>
    <w:pPr>
      <w:keepNext w:val="true"/>
      <w:spacing w:before="240" w:after="120"/>
    </w:pPr>
    <w:rPr>
      <w:rFonts w:ascii="Liberation Sans" w:hAnsi="Liberation Sans" w:eastAsia="Noto Sans CJK HK" w:cs="FreeSans"/>
      <w:sz w:val="28"/>
      <w:szCs w:val="28"/>
    </w:rPr>
  </w:style>
  <w:style w:type="paragraph" w:styleId="TextBody">
    <w:name w:val="Body Text"/>
    <w:basedOn w:val="Normal"/>
    <w:link w:val="BodyTextChar"/>
    <w:uiPriority w:val="1"/>
    <w:qFormat/>
    <w:pPr>
      <w:widowControl w:val="false"/>
    </w:pPr>
    <w:rPr>
      <w:lang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Title">
    <w:name w:val="Title"/>
    <w:basedOn w:val="Normal"/>
    <w:next w:val="Normal"/>
    <w:qFormat/>
    <w:pPr>
      <w:keepNext w:val="true"/>
      <w:keepLines/>
      <w:widowControl w:val="false"/>
      <w:spacing w:before="480" w:after="120"/>
    </w:pPr>
    <w:rPr>
      <w:b/>
      <w:sz w:val="72"/>
      <w:szCs w:val="72"/>
      <w:lang w:eastAsia="zh-CN" w:bidi="hi-IN"/>
    </w:rPr>
  </w:style>
  <w:style w:type="paragraph" w:styleId="Ttulo" w:customStyle="1">
    <w:name w:val="Título"/>
    <w:basedOn w:val="Normal"/>
    <w:next w:val="TextBody"/>
    <w:qFormat/>
    <w:pPr>
      <w:keepNext w:val="true"/>
      <w:widowControl w:val="false"/>
      <w:spacing w:before="240" w:after="120"/>
    </w:pPr>
    <w:rPr>
      <w:rFonts w:ascii="Liberation Sans" w:hAnsi="Liberation Sans" w:eastAsia="Source Han Sans CN Regular" w:cs="Lohit Devanagari"/>
      <w:sz w:val="28"/>
      <w:szCs w:val="28"/>
      <w:lang w:eastAsia="zh-CN" w:bidi="hi-IN"/>
    </w:rPr>
  </w:style>
  <w:style w:type="paragraph" w:styleId="Caption1">
    <w:name w:val="caption"/>
    <w:basedOn w:val="Normal"/>
    <w:qFormat/>
    <w:pPr>
      <w:widowControl w:val="false"/>
      <w:suppressLineNumbers/>
      <w:spacing w:before="120" w:after="120"/>
    </w:pPr>
    <w:rPr>
      <w:rFonts w:cs="Lohit Devanagari"/>
      <w:i/>
      <w:iCs/>
      <w:sz w:val="24"/>
      <w:szCs w:val="24"/>
      <w:lang w:eastAsia="zh-CN" w:bidi="hi-IN"/>
    </w:rPr>
  </w:style>
  <w:style w:type="paragraph" w:styleId="Ndice" w:customStyle="1">
    <w:name w:val="Índice"/>
    <w:basedOn w:val="Normal"/>
    <w:qFormat/>
    <w:pPr>
      <w:widowControl w:val="false"/>
      <w:suppressLineNumbers/>
    </w:pPr>
    <w:rPr>
      <w:rFonts w:cs="Lohit Devanagari"/>
      <w:lang w:eastAsia="zh-CN" w:bidi="hi-IN"/>
    </w:rPr>
  </w:style>
  <w:style w:type="paragraph" w:styleId="LOnormal1" w:customStyle="1">
    <w:name w:val="LO-normal1"/>
    <w:qFormat/>
    <w:pPr>
      <w:widowControl/>
      <w:bidi w:val="0"/>
      <w:spacing w:before="0" w:after="0"/>
      <w:jc w:val="left"/>
    </w:pPr>
    <w:rPr>
      <w:rFonts w:ascii="Trebuchet MS" w:hAnsi="Trebuchet MS" w:eastAsia="Trebuchet MS" w:cs="Trebuchet MS"/>
      <w:color w:val="auto"/>
      <w:kern w:val="0"/>
      <w:sz w:val="22"/>
      <w:szCs w:val="22"/>
      <w:lang w:eastAsia="zh-CN" w:bidi="hi-IN" w:val="es-ES"/>
    </w:rPr>
  </w:style>
  <w:style w:type="paragraph" w:styleId="LOnormal" w:customStyle="1">
    <w:name w:val="LO-normal"/>
    <w:qFormat/>
    <w:pPr>
      <w:widowControl/>
      <w:bidi w:val="0"/>
      <w:spacing w:before="0" w:after="0"/>
      <w:jc w:val="left"/>
    </w:pPr>
    <w:rPr>
      <w:rFonts w:ascii="Trebuchet MS" w:hAnsi="Trebuchet MS" w:eastAsia="Trebuchet MS" w:cs="Trebuchet MS"/>
      <w:color w:val="auto"/>
      <w:kern w:val="0"/>
      <w:sz w:val="22"/>
      <w:szCs w:val="22"/>
      <w:lang w:eastAsia="zh-CN" w:bidi="hi-IN" w:val="es-ES"/>
    </w:rPr>
  </w:style>
  <w:style w:type="paragraph" w:styleId="ListParagraph">
    <w:name w:val="List Paragraph"/>
    <w:basedOn w:val="LOnormal"/>
    <w:qFormat/>
    <w:pPr>
      <w:spacing w:before="0" w:after="200"/>
      <w:ind w:left="720" w:hanging="0"/>
      <w:contextualSpacing/>
    </w:pPr>
    <w:rPr/>
  </w:style>
  <w:style w:type="paragraph" w:styleId="TableParagraph" w:customStyle="1">
    <w:name w:val="Table Paragraph"/>
    <w:basedOn w:val="LOnormal"/>
    <w:uiPriority w:val="1"/>
    <w:qFormat/>
    <w:pPr/>
    <w:rPr/>
  </w:style>
  <w:style w:type="paragraph" w:styleId="BalloonText">
    <w:name w:val="Balloon Text"/>
    <w:basedOn w:val="LOnormal"/>
    <w:link w:val="BalloonTextChar"/>
    <w:uiPriority w:val="99"/>
    <w:semiHidden/>
    <w:unhideWhenUsed/>
    <w:qFormat/>
    <w:rsid w:val="003a6529"/>
    <w:pPr/>
    <w:rPr>
      <w:rFonts w:ascii="Segoe UI" w:hAnsi="Segoe UI" w:cs="Segoe UI"/>
      <w:sz w:val="18"/>
      <w:szCs w:val="18"/>
    </w:rPr>
  </w:style>
  <w:style w:type="paragraph" w:styleId="Annotationtext">
    <w:name w:val="annotation text"/>
    <w:basedOn w:val="LOnormal"/>
    <w:link w:val="CommentTextChar"/>
    <w:uiPriority w:val="99"/>
    <w:semiHidden/>
    <w:unhideWhenUsed/>
    <w:qFormat/>
    <w:rsid w:val="003a6529"/>
    <w:pPr/>
    <w:rPr>
      <w:sz w:val="20"/>
      <w:szCs w:val="20"/>
    </w:rPr>
  </w:style>
  <w:style w:type="paragraph" w:styleId="Annotationsubject">
    <w:name w:val="annotation subject"/>
    <w:basedOn w:val="Annotationtext"/>
    <w:link w:val="CommentSubjectChar"/>
    <w:uiPriority w:val="99"/>
    <w:semiHidden/>
    <w:unhideWhenUsed/>
    <w:qFormat/>
    <w:rsid w:val="003a6529"/>
    <w:pPr/>
    <w:rPr>
      <w:b/>
      <w:bCs/>
    </w:rPr>
  </w:style>
  <w:style w:type="paragraph" w:styleId="Endnote">
    <w:name w:val="Endnote Text"/>
    <w:basedOn w:val="LOnormal"/>
    <w:link w:val="EndnoteTextChar"/>
    <w:uiPriority w:val="99"/>
    <w:semiHidden/>
    <w:unhideWhenUsed/>
    <w:rsid w:val="00b0200b"/>
    <w:pPr/>
    <w:rPr>
      <w:sz w:val="20"/>
      <w:szCs w:val="20"/>
    </w:rPr>
  </w:style>
  <w:style w:type="paragraph" w:styleId="Footnote">
    <w:name w:val="Footnote Text"/>
    <w:basedOn w:val="LOnormal"/>
    <w:link w:val="FootnoteTextChar"/>
    <w:uiPriority w:val="99"/>
    <w:unhideWhenUsed/>
    <w:rsid w:val="00b0200b"/>
    <w:pPr/>
    <w:rPr>
      <w:sz w:val="20"/>
      <w:szCs w:val="20"/>
    </w:rPr>
  </w:style>
  <w:style w:type="paragraph" w:styleId="NoSpacing">
    <w:name w:val="No Spacing"/>
    <w:uiPriority w:val="1"/>
    <w:qFormat/>
    <w:rsid w:val="00470530"/>
    <w:pPr>
      <w:widowControl/>
      <w:bidi w:val="0"/>
      <w:spacing w:before="0" w:after="0"/>
      <w:jc w:val="left"/>
    </w:pPr>
    <w:rPr>
      <w:rFonts w:ascii="Trebuchet MS" w:hAnsi="Trebuchet MS" w:eastAsia="Trebuchet MS" w:cs="Trebuchet MS"/>
      <w:color w:val="auto"/>
      <w:kern w:val="0"/>
      <w:sz w:val="22"/>
      <w:szCs w:val="22"/>
      <w:lang w:eastAsia="en-US" w:val="es-ES" w:bidi="ar-SA"/>
    </w:rPr>
  </w:style>
  <w:style w:type="paragraph" w:styleId="HeaderandFooter">
    <w:name w:val="Header and Footer"/>
    <w:basedOn w:val="Normal"/>
    <w:qFormat/>
    <w:pPr/>
    <w:rPr/>
  </w:style>
  <w:style w:type="paragraph" w:styleId="Header">
    <w:name w:val="Header"/>
    <w:basedOn w:val="LOnormal"/>
    <w:link w:val="HeaderChar"/>
    <w:uiPriority w:val="99"/>
    <w:unhideWhenUsed/>
    <w:rsid w:val="00495f55"/>
    <w:pPr>
      <w:tabs>
        <w:tab w:val="clear" w:pos="720"/>
        <w:tab w:val="center" w:pos="4419" w:leader="none"/>
        <w:tab w:val="right" w:pos="8838" w:leader="none"/>
      </w:tabs>
    </w:pPr>
    <w:rPr/>
  </w:style>
  <w:style w:type="paragraph" w:styleId="Footer">
    <w:name w:val="Footer"/>
    <w:basedOn w:val="LOnormal"/>
    <w:link w:val="FooterChar"/>
    <w:uiPriority w:val="99"/>
    <w:unhideWhenUsed/>
    <w:rsid w:val="00495f55"/>
    <w:pPr>
      <w:tabs>
        <w:tab w:val="clear" w:pos="720"/>
        <w:tab w:val="center" w:pos="4419" w:leader="none"/>
        <w:tab w:val="right" w:pos="8838" w:leader="none"/>
      </w:tabs>
    </w:pPr>
    <w:rPr/>
  </w:style>
  <w:style w:type="paragraph" w:styleId="Contenidodelmarco" w:customStyle="1">
    <w:name w:val="Contenido del marco"/>
    <w:basedOn w:val="LOnormal"/>
    <w:qFormat/>
    <w:pPr/>
    <w:rPr/>
  </w:style>
  <w:style w:type="paragraph" w:styleId="Default" w:customStyle="1">
    <w:name w:val="Default"/>
    <w:qFormat/>
    <w:pPr>
      <w:widowControl/>
      <w:bidi w:val="0"/>
      <w:spacing w:before="0" w:after="0"/>
      <w:jc w:val="left"/>
    </w:pPr>
    <w:rPr>
      <w:rFonts w:ascii="Calibri" w:hAnsi="Calibri" w:eastAsia="Calibri" w:cs="Calibri" w:asciiTheme="minorHAnsi" w:eastAsiaTheme="minorHAnsi" w:hAnsiTheme="minorHAnsi"/>
      <w:color w:val="000000"/>
      <w:kern w:val="0"/>
      <w:sz w:val="24"/>
      <w:szCs w:val="24"/>
      <w:lang w:val="es-CO" w:eastAsia="en-US" w:bidi="ar-SA"/>
    </w:rPr>
  </w:style>
  <w:style w:type="paragraph" w:styleId="Subtitle">
    <w:name w:val="Subtitle"/>
    <w:basedOn w:val="Normal"/>
    <w:next w:val="Normal"/>
    <w:qFormat/>
    <w:pPr>
      <w:keepNext w:val="true"/>
      <w:keepLines/>
      <w:pBdr/>
      <w:spacing w:before="360" w:after="80"/>
    </w:pPr>
    <w:rPr>
      <w:rFonts w:ascii="Georgia" w:hAnsi="Georgia" w:eastAsia="Georgia" w:cs="Georgia"/>
      <w:i/>
      <w:color w:val="666666"/>
      <w:sz w:val="48"/>
      <w:szCs w:val="48"/>
    </w:rPr>
  </w:style>
  <w:style w:type="paragraph" w:styleId="Contenidodelatabla" w:customStyle="1">
    <w:name w:val="Contenido de la tabla"/>
    <w:basedOn w:val="LOnormal1"/>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numbering" w:styleId="WW8Num3" w:customStyle="1">
    <w:name w:val="WW8Num3"/>
    <w:qFormat/>
  </w:style>
  <w:style w:type="numbering" w:styleId="WW8Num5" w:customStyle="1">
    <w:name w:val="WW8Num5"/>
    <w:qFormat/>
  </w:style>
  <w:style w:type="numbering" w:styleId="WW8Num9" w:customStyle="1">
    <w:name w:val="WW8Num9"/>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10">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39"/>
    <w:rsid w:val="00156c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Dr5EtsVHLYRDmuhb09tcQsvdK2w==">AMUW2mVK3KKNmwQByPIGjMsDich4bL+agcKNpe5qfVGemeiP25SG5xD9OGINmUm3d2XdDjvQTnnVDCbC3EZEAwmDEbK2AVN92KQwdRMZRAZ+G7FIUdZVyWg=</go:docsCustomData>
</go:gDocsCustomXmlDataStorage>
</file>

<file path=customXml/itemProps1.xml><?xml version="1.0" encoding="utf-8"?>
<ds:datastoreItem xmlns:ds="http://schemas.openxmlformats.org/officeDocument/2006/customXml" ds:itemID="{92441AB3-3A78-7D4A-BC09-8CA5133081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LibreOffice/7.1.5.2$Linux_X86_64 LibreOffice_project/10$Build-2</Application>
  <AppVersion>15.0000</AppVersion>
  <DocSecurity>0</DocSecurity>
  <Pages>7</Pages>
  <Words>1730</Words>
  <Characters>9290</Characters>
  <CharactersWithSpaces>10699</CharactersWithSpaces>
  <Paragraphs>313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2020-07-06T22:52:00Z</dcterms:created>
  <dc:creator>Prestamo Estudiantes</dc:creator>
  <dc:description/>
  <dc:language>en-US</dc:language>
  <cp:lastModifiedBy>Mauro Artigiani</cp:lastModifiedBy>
  <dcterms:modified xsi:type="dcterms:W3CDTF">2021-07-26T09:23:44Z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2013</vt:lpwstr>
  </property>
  <property fmtid="{D5CDD505-2E9C-101B-9397-08002B2CF9AE}" pid="4" name="HyperlinksChanged">
    <vt:bool>0</vt:bool>
  </property>
  <property fmtid="{D5CDD505-2E9C-101B-9397-08002B2CF9AE}" pid="5" name="LastSaved">
    <vt:filetime>2020-06-08T00:00:00Z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