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33e8f7c4924ca2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Workflow 3</w:t>
      </w:r>
    </w:p>
    <w:p>
      <w:pPr>
        <w:pStyle w:val="Subtitle"/>
      </w:pPr>
      <w:r>
        <w:t>Dynamics 365 Workflow Process Documentation</w:t>
      </w:r>
    </w:p>
    <w:p>
      <w:pPr>
        <w:pStyle w:val="Caption"/>
      </w:pPr>
      <w:r>
        <w:t>Generated: 16 March 2026 11:59 UTC</w:t>
      </w:r>
    </w:p>
    <w:p>
      <w:r>
        <w:t> </w:t>
      </w:r>
    </w:p>
    <w:p>
      <w:pPr>
        <w:pStyle w:val="Heading1"/>
      </w:pPr>
      <w:r>
        <w:t>Table of Contents</w:t>
      </w:r>
    </w:p>
    <w:p>
      <w:fldSimple w:instr="TOC \o &quot;1-2&quot; \h \z \u">
        <w:r>
          <w:t>Right-click and update field to generate the table of contents.</w:t>
        </w:r>
      </w:fldSimple>
    </w:p>
    <w:p>
      <w:pPr>
        <w:pBdr>
          <w:bottom w:val="single" w:color="D9E1F2" w:sz="8" w:space="1"/>
        </w:pBdr>
      </w:pPr>
    </w:p>
    <w:p>
      <w:r>
        <w:t> </w:t>
      </w:r>
    </w:p>
    <w:p>
      <w:pPr>
        <w:pStyle w:val="Heading1"/>
      </w:pPr>
      <w:r>
        <w:t>Workflow Summary</w:t>
      </w:r>
    </w:p>
    <w:p>
      <w:pPr>
        <w:pStyle w:val="BodyText"/>
      </w:pPr>
      <w:r>
        <w:t>Workflow 3 runs as a asynchronous workflow on account records to execute configured business actions.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Property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Value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Primary 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account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Execution Mode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Asynchronous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Events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Update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Attribute Filters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None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Diagram Count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2</w:t>
            </w:r>
          </w:p>
          <w:tcPr>
            <w:tcW w:type="auto"/>
          </w:tcPr>
        </w:tc>
      </w:tr>
    </w:tbl>
    <w:p>
      <w:pPr>
        <w:pStyle w:val="Heading1"/>
      </w:pPr>
      <w:r>
        <w:t>Workflow Overview</w:t>
      </w:r>
    </w:p>
    <w:p>
      <w:pPr>
        <w:pStyle w:val="BodyText"/>
      </w:pPr>
      <w:r>
        <w:t>This workflow automates key steps for account records. It runs in the background when a record is updated, helping teams apply the process consistently and reduce manual effort. A process map is included for quick review.</w:t>
      </w:r>
    </w:p>
    <w:p>
      <w:pPr>
        <w:pStyle w:val="Heading1"/>
      </w:pPr>
      <w:r>
        <w:t>Purpose</w:t>
      </w:r>
    </w:p>
    <w:p>
      <w:pPr>
        <w:pStyle w:val="BodyText"/>
      </w:pPr>
      <w:r>
        <w:t>Workflow 3 runs as a asynchronous workflow on account records to execute configured business actions.</w:t>
      </w:r>
    </w:p>
    <w:p>
      <w:pPr>
        <w:pStyle w:val="Heading1"/>
      </w:pPr>
      <w:r>
        <w:t>Trigger Matrix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Trigger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Enabled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On Create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No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On Update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Yes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On Delete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No</w:t>
            </w:r>
          </w:p>
          <w:tcPr>
            <w:tcW w:type="auto"/>
          </w:tcPr>
        </w:tc>
      </w:tr>
    </w:tbl>
    <w:p>
      <w:pPr>
        <w:pStyle w:val="Heading1"/>
      </w:pPr>
      <w:r>
        <w:t>Execution Mode</w:t>
      </w:r>
    </w:p>
    <w:p>
      <w:pPr>
        <w:pStyle w:val="BodyText"/>
      </w:pPr>
      <w:r>
        <w:t>This is a background workflow. Actions execute asynchronously after the triggering event.</w:t>
      </w:r>
    </w:p>
    <w:p>
      <w:pPr>
        <w:pStyle w:val="Heading1"/>
      </w:pPr>
      <w:r>
        <w:t>Narrative Sections</w:t>
      </w:r>
    </w:p>
    <w:p>
      <w:pPr>
        <w:pStyle w:val="Heading2"/>
      </w:pPr>
      <w:r>
        <w:t>Purpose</w:t>
      </w:r>
    </w:p>
    <w:p>
      <w:pPr>
        <w:pStyle w:val="BodyText"/>
      </w:pPr>
      <w:r>
        <w:t>Workflow 3 runs as a asynchronous workflow on account records to execute configured business actions.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Name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Workflow/@Name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 display name from customizations metadata.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ExecutionMode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Workflow/@Mode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</w:tbl>
    <w:p>
      <w:pPr>
        <w:pStyle w:val="Heading2"/>
      </w:pPr>
      <w:r>
        <w:t>Trigger Behavior</w:t>
      </w:r>
    </w:p>
    <w:p>
      <w:pPr>
        <w:pStyle w:val="BodyText"/>
      </w:pPr>
      <w:r>
        <w:t>Trigger entity: account. Runs on update. No attribute-change filter metadata was found.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Workflow/@PrimaryEntity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TriggerFlags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Workflow/@OnCreate|@OnUpdate|@OnDelete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AttributeFilter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Workflow/@AttributeFilter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Also inspects descendant FilteredAttribute/Attribute nodes.</w:t>
            </w:r>
          </w:p>
          <w:tcPr>
            <w:tcW w:type="auto"/>
          </w:tcPr>
        </w:tc>
      </w:tr>
    </w:tbl>
    <w:p>
      <w:pPr>
        <w:pStyle w:val="Heading2"/>
      </w:pPr>
      <w:r>
        <w:t>Process Logic</w:t>
      </w:r>
    </w:p>
    <w:p>
      <w:pPr>
        <w:pStyle w:val="BodyText"/>
      </w:pPr>
      <w:r>
        <w:t>Graph contains 3 nodes and 2 edges. No explicit condition tree was extracted.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StageGraph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Workflow/Steps/*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Branch containers are mapped into labeled edges and synthetic merge nodes.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ConditionTree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Workflow//Condition|Filter|Criteria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</w:tbl>
    <w:p>
      <w:pPr>
        <w:pStyle w:val="Heading2"/>
      </w:pPr>
      <w:r>
        <w:t>Dependencies</w:t>
      </w:r>
    </w:p>
    <w:p>
      <w:pPr>
        <w:pStyle w:val="BodyText"/>
      </w:pPr>
      <w:r>
        <w:t>No downstream dependencies were identified in parsed metadata.</w:t>
      </w:r>
    </w:p>
    <w:p>
      <w:pPr>
        <w:pStyle w:val="Emphasis"/>
      </w:pPr>
      <w:r>
        <w:t>Source traces: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Field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Source Path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Notes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Dependencies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Workflow//ChildWorkflow|ExternalCall|Action[@Reference*]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/>
            </w:r>
          </w:p>
          <w:tcPr>
            <w:tcW w:type="auto"/>
          </w:tcPr>
        </w:tc>
      </w:tr>
    </w:tbl>
    <w:p>
      <w:pPr>
        <w:pStyle w:val="Heading1"/>
      </w:pPr>
      <w:r>
        <w:t>Diagrams</w:t>
      </w:r>
    </w:p>
    <w:p>
      <w:pPr>
        <w:pStyle w:val="Heading2"/>
      </w:pPr>
      <w:r>
        <w:t>Flowchart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Diagram Property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Value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Caption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Flowchart of trigger-to-step progression with decision branches.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Nodes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3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Edges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2</w:t>
            </w:r>
          </w:p>
          <w:tcPr>
            <w:tcW w:type="auto"/>
          </w:tcPr>
        </w:tc>
      </w:tr>
    </w:tbl>
    <w:p>
      <w:pPr>
        <w:pStyle w:val="Emphasis"/>
      </w:pPr>
      <w:r>
        <w:t>Rendered Artifact:</w:t>
      </w:r>
    </w:p>
    <w:p>
      <w:r>
        <w:drawing>
          <wp:inline xmlns:wp="http://schemas.openxmlformats.org/drawingml/2006/wordprocessingDrawing" distT="0" distB="0" distL="0" distR="0">
            <wp:extent cx="5943600" cy="3200400"/>
            <wp:effectExtent l="0" t="0" r="0" b="0"/>
            <wp:docPr id="1" name="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xmlns:r="http://schemas.openxmlformats.org/officeDocument/2006/relationships" r:embed="R9a6134fa0e99454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Flowchart of trigger-to-step progression with decision branches.</w:t>
      </w:r>
    </w:p>
    <w:p>
      <w:pPr>
        <w:pStyle w:val="Heading2"/>
      </w:pPr>
      <w:r>
        <w:t>Swimlane</w:t>
      </w:r>
    </w:p>
    <w:tbl>
      <w:tblPr>
        <w:tblW w:w="5000" w:type="pct"/>
        <w:tblCellMar>
          <w:top w:w="80" w:type="dxa"/>
          <w:bottom w:w="80" w:type="dxa"/>
          <w:left w:w="80" w:type="dxa"/>
          <w:right w:w="80" w:type="dxa"/>
        </w:tblCellMar>
        <w:tblBorders>
          <w:top w:val="single" w:color="D9E1F2" w:sz="8"/>
          <w:bottom w:val="single" w:color="D9E1F2" w:sz="8"/>
          <w:left w:val="single" w:color="D9E1F2" w:sz="8"/>
          <w:right w:val="single" w:color="D9E1F2" w:sz="8"/>
          <w:insideH w:val="single" w:color="E7ECF7" w:sz="6"/>
          <w:insideV w:val="single" w:color="E7ECF7" w:sz="6"/>
        </w:tblBorders>
        <w:tblLook w:firstRow="true" w:lastRow="false" w:firstColumn="false" w:lastColumn="false" w:noHBand="false" w:noVBand="true"/>
      </w:tblPr>
      <w:tr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Diagram Property</w:t>
            </w:r>
          </w:p>
          <w:tcPr>
            <w:tcW w:type="auto"/>
          </w:tcPr>
        </w:tc>
        <w:tc>
          <w:tcPr>
            <w:shd w:val="clear" w:color="auto" w:fill="EEF3FB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Value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Caption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Swimlane view separating trigger, logic, actions, and integrations.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Nodes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3</w:t>
            </w:r>
          </w:p>
          <w:tcPr>
            <w:tcW w:type="auto"/>
          </w:tcPr>
        </w:tc>
      </w:tr>
      <w:tr>
        <w:tc>
          <w:p>
            <w:pPr>
              <w:spacing w:before="10" w:after="10"/>
            </w:pPr>
            <w:r>
              <w:t>Edges</w:t>
            </w:r>
          </w:p>
          <w:tcPr>
            <w:tcW w:type="auto"/>
          </w:tcPr>
        </w:tc>
        <w:tc>
          <w:p>
            <w:pPr>
              <w:spacing w:before="10" w:after="10"/>
            </w:pPr>
            <w:r>
              <w:t>2</w:t>
            </w:r>
          </w:p>
          <w:tcPr>
            <w:tcW w:type="auto"/>
          </w:tcPr>
        </w:tc>
      </w:tr>
    </w:tbl>
    <w:p>
      <w:pPr>
        <w:pStyle w:val="Emphasis"/>
      </w:pPr>
      <w:r>
        <w:t>Rendered Artifact:</w:t>
      </w:r>
    </w:p>
    <w:p>
      <w:r>
        <w:drawing>
          <wp:inline xmlns:wp="http://schemas.openxmlformats.org/drawingml/2006/wordprocessingDrawing" distT="0" distB="0" distL="0" distR="0">
            <wp:extent cx="5943600" cy="3200400"/>
            <wp:effectExtent l="0" t="0" r="0" b="0"/>
            <wp:docPr id="1" name="swiml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lane.png"/>
                    <pic:cNvPicPr/>
                  </pic:nvPicPr>
                  <pic:blipFill>
                    <a:blip xmlns:r="http://schemas.openxmlformats.org/officeDocument/2006/relationships" r:embed="R89c6a81195f14bf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Swimlane view separating trigger, logic, actions, and integrations.</w:t>
      </w:r>
    </w:p>
    <w:p>
      <w:pPr>
        <w:pStyle w:val="Heading1"/>
      </w:pPr>
      <w:r>
        <w:t>Appendix: Warnings</w:t>
      </w:r>
    </w:p>
    <w:p>
      <w:pPr>
        <w:pStyle w:val="BodyText"/>
      </w:pPr>
      <w:r>
        <w:t>None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paragraph" w:styleId="Title">
    <w:name w:val="Title"/>
    <w:next w:val="BodyText"/>
    <w:qFormat/>
    <w:rPr>
      <w:b/>
      <w:color w:val="1F4E79"/>
      <w:sz w:val="52"/>
      <w:szCs w:val="52"/>
    </w:rPr>
  </w:style>
  <w:style w:type="paragraph" w:styleId="Heading1">
    <w:name w:val="Heading 1"/>
    <w:basedOn w:val="BodyText"/>
    <w:next w:val="BodyText"/>
    <w:qFormat/>
    <w:pPr>
      <w:spacing w:before="320" w:after="18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BodyText"/>
    <w:next w:val="BodyText"/>
    <w:qFormat/>
    <w:pPr>
      <w:spacing w:before="220" w:after="120"/>
      <w:outlineLvl w:val="1"/>
    </w:pPr>
    <w:rPr>
      <w:b/>
      <w:color w:val="2E75B6"/>
      <w:sz w:val="28"/>
      <w:szCs w:val="28"/>
    </w:rPr>
  </w:style>
  <w:style w:type="paragraph" w:styleId="Heading3">
    <w:name w:val="Heading 3"/>
    <w:basedOn w:val="BodyText"/>
    <w:next w:val="BodyText"/>
    <w:qFormat/>
    <w:pPr>
      <w:spacing w:before="180" w:after="100"/>
      <w:outlineLvl w:val="2"/>
    </w:pPr>
    <w:rPr>
      <w:b/>
      <w:color w:val="1F4E79"/>
      <w:sz w:val="24"/>
      <w:szCs w:val="24"/>
    </w:rPr>
  </w:style>
  <w:style w:type="paragraph" w:styleId="BodyText" w:default="true">
    <w:name w:val="Body Text"/>
    <w:qFormat/>
    <w:pPr>
      <w:spacing w:after="120" w:line="300" w:lineRule="auto"/>
    </w:pPr>
    <w:rPr>
      <w:color w:val="202020"/>
      <w:sz w:val="22"/>
      <w:szCs w:val="22"/>
    </w:rPr>
  </w:style>
  <w:style w:type="paragraph" w:styleId="Subtitle">
    <w:name w:val="Subtitle"/>
    <w:basedOn w:val="BodyText"/>
    <w:rPr>
      <w:color w:val="3F6FA3"/>
      <w:sz w:val="28"/>
      <w:szCs w:val="28"/>
    </w:rPr>
  </w:style>
  <w:style w:type="paragraph" w:styleId="Caption">
    <w:name w:val="Caption"/>
    <w:basedOn w:val="BodyText"/>
    <w:rPr>
      <w:color w:val="6F6F6F"/>
      <w:i/>
      <w:sz w:val="20"/>
      <w:szCs w:val="20"/>
    </w:rPr>
  </w:style>
  <w:style w:type="paragraph" w:styleId="Emphasis">
    <w:name w:val="Emphasis"/>
    <w:basedOn w:val="BodyText"/>
    <w:rPr>
      <w:b/>
      <w:color w:val="1F4E7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e5bdc5b26044a41" /><Relationship Type="http://schemas.openxmlformats.org/officeDocument/2006/relationships/image" Target="/media/image.png" Id="R9a6134fa0e99454d" /><Relationship Type="http://schemas.openxmlformats.org/officeDocument/2006/relationships/image" Target="/media/image2.png" Id="R89c6a81195f14bf8" /></Relationships>
</file>