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0CD" w:rsidRDefault="0015729D">
      <w:r>
        <w:t>This project shows how to alias column names from reading a sheet where there are no column names. In this case each column is known as Fn were n in the ordinal index of the column. The majority of code in this project is validating the alias process that the user has entered somewhat valid column names and as protection we use a) brackets around the names b) wrap the reading of data in aTry-Catch statement.</w:t>
      </w:r>
    </w:p>
    <w:sectPr w:rsidR="001840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5729D"/>
    <w:rsid w:val="0015729D"/>
    <w:rsid w:val="001840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61</Words>
  <Characters>351</Characters>
  <Application>Microsoft Office Word</Application>
  <DocSecurity>0</DocSecurity>
  <Lines>2</Lines>
  <Paragraphs>1</Paragraphs>
  <ScaleCrop>false</ScaleCrop>
  <Company>Oregon Department of Revenue</Company>
  <LinksUpToDate>false</LinksUpToDate>
  <CharactersWithSpaces>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 Gallagher</dc:creator>
  <cp:keywords/>
  <dc:description/>
  <cp:lastModifiedBy>Kevin S Gallagher</cp:lastModifiedBy>
  <cp:revision>2</cp:revision>
  <dcterms:created xsi:type="dcterms:W3CDTF">2014-11-21T16:36:00Z</dcterms:created>
  <dcterms:modified xsi:type="dcterms:W3CDTF">2014-11-21T16:38:00Z</dcterms:modified>
</cp:coreProperties>
</file>