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5B" w:rsidRDefault="001D1C62">
      <w:r>
        <w:t>The purpose of this project is to show reading a single cell's data and also a range of cells data. The DataGridView has pre-defined columns and these columns have their data property set to a column in the DataTable</w:t>
      </w:r>
      <w:r w:rsidR="00EC75EF">
        <w:t>. Note the sheet has a connection for no header and this sheet has headers but it does not matter as we are only dealing with specific cells.</w:t>
      </w:r>
    </w:p>
    <w:sectPr w:rsidR="0050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1C62"/>
    <w:rsid w:val="001D1C62"/>
    <w:rsid w:val="0050075B"/>
    <w:rsid w:val="00EC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>Oregon Department of Revenue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Gallagher</dc:creator>
  <cp:keywords/>
  <dc:description/>
  <cp:lastModifiedBy>Kevin S Gallagher</cp:lastModifiedBy>
  <cp:revision>3</cp:revision>
  <dcterms:created xsi:type="dcterms:W3CDTF">2014-11-23T23:15:00Z</dcterms:created>
  <dcterms:modified xsi:type="dcterms:W3CDTF">2014-11-23T23:17:00Z</dcterms:modified>
</cp:coreProperties>
</file>