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04BC" w14:textId="77777777" w:rsidR="00237EE3" w:rsidRPr="00237EE3" w:rsidRDefault="00237EE3" w:rsidP="00237EE3">
      <w:pPr>
        <w:shd w:val="clear" w:color="auto" w:fill="FFFFFF"/>
        <w:ind w:left="0" w:firstLine="0"/>
        <w:jc w:val="left"/>
        <w:rPr>
          <w:rFonts w:cs="Arial"/>
          <w:color w:val="202124"/>
        </w:rPr>
      </w:pPr>
      <w:r w:rsidRPr="00237EE3">
        <w:rPr>
          <w:rFonts w:cs="Arial"/>
          <w:color w:val="202124"/>
        </w:rPr>
        <w:t>What is a data security framework?</w:t>
      </w:r>
    </w:p>
    <w:p w14:paraId="5A035C03" w14:textId="0B12DE15" w:rsidR="00237EE3" w:rsidRPr="00237EE3" w:rsidRDefault="00237EE3" w:rsidP="00237EE3">
      <w:pPr>
        <w:shd w:val="clear" w:color="auto" w:fill="FFFFFF"/>
        <w:ind w:left="540" w:firstLine="0"/>
        <w:jc w:val="left"/>
        <w:textAlignment w:val="top"/>
        <w:rPr>
          <w:rFonts w:ascii="Times New Roman" w:hAnsi="Times New Roman"/>
          <w:color w:val="1A0DAB"/>
          <w:sz w:val="27"/>
          <w:szCs w:val="27"/>
        </w:rPr>
      </w:pPr>
      <w:r w:rsidRPr="00237EE3">
        <w:rPr>
          <w:rFonts w:cs="Arial"/>
          <w:color w:val="202124"/>
          <w:sz w:val="27"/>
          <w:szCs w:val="27"/>
        </w:rPr>
        <w:fldChar w:fldCharType="begin"/>
      </w:r>
      <w:r w:rsidRPr="00237EE3">
        <w:rPr>
          <w:rFonts w:cs="Arial"/>
          <w:color w:val="202124"/>
          <w:sz w:val="27"/>
          <w:szCs w:val="27"/>
        </w:rPr>
        <w:instrText xml:space="preserve"> HYPERLINK "https://www.google.com/search?sxsrf=APq-WBv0CUAY73CGQbH5n2DqnF70O4_now:1648607667481&amp;q=What+is+a+data+security+framework?&amp;tbm=isch&amp;source=iu&amp;ictx=1&amp;vet=1&amp;fir=hC4KeOsDd6AT9M%252CHRXUoRABAq7aGM%252C_&amp;usg=AI4_-kTylcwjNN10UgSRVaAzlZJVhin8ZA&amp;sa=X&amp;ved=2ahUKEwigqJOT5uz2AhU1D0QIHfv7BLcQ9QF6BAg_EAE" \l "imgrc=hC4KeOsDd6AT9M" </w:instrText>
      </w:r>
      <w:r w:rsidRPr="00237EE3">
        <w:rPr>
          <w:rFonts w:cs="Arial"/>
          <w:color w:val="202124"/>
          <w:sz w:val="27"/>
          <w:szCs w:val="27"/>
        </w:rPr>
        <w:fldChar w:fldCharType="separate"/>
      </w:r>
      <w:r w:rsidRPr="00237EE3">
        <w:rPr>
          <w:rFonts w:cs="Arial"/>
          <w:noProof/>
          <w:color w:val="1A0DAB"/>
          <w:sz w:val="27"/>
          <w:szCs w:val="27"/>
        </w:rPr>
        <w:drawing>
          <wp:inline distT="0" distB="0" distL="0" distR="0" wp14:anchorId="71930BB5" wp14:editId="5B028771">
            <wp:extent cx="2202180" cy="1485900"/>
            <wp:effectExtent l="0" t="0" r="7620" b="0"/>
            <wp:docPr id="5" name="Picture 5" descr="Image result for data security frame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ata security frame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2180" cy="1485900"/>
                    </a:xfrm>
                    <a:prstGeom prst="rect">
                      <a:avLst/>
                    </a:prstGeom>
                    <a:noFill/>
                    <a:ln>
                      <a:noFill/>
                    </a:ln>
                  </pic:spPr>
                </pic:pic>
              </a:graphicData>
            </a:graphic>
          </wp:inline>
        </w:drawing>
      </w:r>
    </w:p>
    <w:p w14:paraId="4DEDD660" w14:textId="77777777" w:rsidR="00237EE3" w:rsidRPr="00237EE3" w:rsidRDefault="00237EE3" w:rsidP="00237EE3">
      <w:pPr>
        <w:shd w:val="clear" w:color="auto" w:fill="FFFFFF"/>
        <w:ind w:left="540" w:firstLine="0"/>
        <w:jc w:val="left"/>
        <w:textAlignment w:val="top"/>
        <w:rPr>
          <w:rFonts w:ascii="Times New Roman" w:hAnsi="Times New Roman"/>
          <w:color w:val="202124"/>
        </w:rPr>
      </w:pPr>
      <w:r w:rsidRPr="00237EE3">
        <w:rPr>
          <w:rFonts w:cs="Arial"/>
          <w:color w:val="202124"/>
          <w:sz w:val="27"/>
          <w:szCs w:val="27"/>
        </w:rPr>
        <w:fldChar w:fldCharType="end"/>
      </w:r>
    </w:p>
    <w:p w14:paraId="3846014F" w14:textId="77777777" w:rsidR="00237EE3" w:rsidRPr="00237EE3" w:rsidRDefault="00237EE3" w:rsidP="00237EE3">
      <w:pPr>
        <w:shd w:val="clear" w:color="auto" w:fill="FFFFFF"/>
        <w:ind w:left="0" w:firstLine="0"/>
        <w:jc w:val="left"/>
        <w:rPr>
          <w:rFonts w:cs="Arial"/>
          <w:color w:val="202124"/>
          <w:sz w:val="27"/>
          <w:szCs w:val="27"/>
        </w:rPr>
      </w:pPr>
      <w:r w:rsidRPr="00237EE3">
        <w:rPr>
          <w:rFonts w:cs="Arial"/>
          <w:color w:val="202124"/>
        </w:rPr>
        <w:t>What is an IT security framework? An IT security framework is </w:t>
      </w:r>
      <w:r w:rsidRPr="00237EE3">
        <w:rPr>
          <w:rFonts w:cs="Arial"/>
          <w:b/>
          <w:bCs/>
          <w:color w:val="202124"/>
        </w:rPr>
        <w:t>a series of documented processes that define policies and procedures around the implementation and ongoing management of information security controls</w:t>
      </w:r>
      <w:r w:rsidRPr="00237EE3">
        <w:rPr>
          <w:rFonts w:cs="Arial"/>
          <w:color w:val="202124"/>
        </w:rPr>
        <w:t>. These frameworks are a blueprint for managing risk and reducing vulnerabilities.</w:t>
      </w:r>
    </w:p>
    <w:p w14:paraId="0F1BEE46" w14:textId="77777777" w:rsidR="00237EE3" w:rsidRDefault="00237EE3" w:rsidP="00D73508">
      <w:pPr>
        <w:pStyle w:val="BodyText-Label"/>
      </w:pPr>
    </w:p>
    <w:p w14:paraId="74A45E51" w14:textId="77777777" w:rsidR="00237EE3" w:rsidRDefault="00237EE3" w:rsidP="00D73508">
      <w:pPr>
        <w:pStyle w:val="BodyText-Label"/>
      </w:pPr>
    </w:p>
    <w:p w14:paraId="78707B1C" w14:textId="3D90BCB6" w:rsidR="00D73508" w:rsidRDefault="00D73508" w:rsidP="00D73508">
      <w:pPr>
        <w:pStyle w:val="BodyText-Label"/>
      </w:pPr>
      <w:r>
        <w:t>Encryption of Data Communication</w:t>
      </w:r>
    </w:p>
    <w:p w14:paraId="0E2FCA99" w14:textId="77777777" w:rsidR="00D73508" w:rsidRDefault="00D73508" w:rsidP="00D73508">
      <w:pPr>
        <w:pStyle w:val="BodyText"/>
      </w:pPr>
      <w:r>
        <w:t xml:space="preserve">For the Transport Layer, we are planning to use SSL/TLS using Asymmetric encryption scheme. We will be using a dedicated Hardware Security Module to store Cryptographic keys. A </w:t>
      </w:r>
      <w:proofErr w:type="gramStart"/>
      <w:r>
        <w:t>1024 bit</w:t>
      </w:r>
      <w:proofErr w:type="gramEnd"/>
      <w:r>
        <w:t xml:space="preserve"> RSA key is proposed to be used for key exchange and AES (</w:t>
      </w:r>
      <w:r>
        <w:rPr>
          <w:rFonts w:cs="Arial"/>
          <w:bCs/>
          <w:szCs w:val="20"/>
          <w:shd w:val="clear" w:color="auto" w:fill="FFFFFF"/>
        </w:rPr>
        <w:t>Rijndael</w:t>
      </w:r>
      <w:r>
        <w:t>) key strength will be 256 bits. The System will be certified for FIPS 140-2 compliance.</w:t>
      </w:r>
    </w:p>
    <w:p w14:paraId="5A7C18EF" w14:textId="77777777" w:rsidR="00D73508" w:rsidRDefault="00D73508" w:rsidP="00D73508">
      <w:pPr>
        <w:pStyle w:val="BodyText-Label"/>
      </w:pPr>
      <w:r>
        <w:t>Security Strategy</w:t>
      </w:r>
    </w:p>
    <w:p w14:paraId="65D5825B" w14:textId="77777777" w:rsidR="00D73508" w:rsidRDefault="00D73508" w:rsidP="00D73508">
      <w:pPr>
        <w:pStyle w:val="BodyText"/>
      </w:pPr>
      <w:r>
        <w:t xml:space="preserve">The general strategy for the whole application suite is </w:t>
      </w:r>
    </w:p>
    <w:p w14:paraId="4AF6CEB9" w14:textId="77777777" w:rsidR="00D73508" w:rsidRDefault="00D73508" w:rsidP="00D73508">
      <w:pPr>
        <w:pStyle w:val="ListBullet"/>
        <w:tabs>
          <w:tab w:val="clear" w:pos="360"/>
        </w:tabs>
        <w:ind w:left="720" w:hanging="360"/>
      </w:pPr>
      <w:r>
        <w:t>SSL/TLS for transport level encryption</w:t>
      </w:r>
    </w:p>
    <w:p w14:paraId="79657E19" w14:textId="7DBBFB98" w:rsidR="00D73508" w:rsidRDefault="00D73508" w:rsidP="00D73508">
      <w:pPr>
        <w:pStyle w:val="ListBullet"/>
        <w:tabs>
          <w:tab w:val="clear" w:pos="360"/>
        </w:tabs>
        <w:ind w:left="720" w:hanging="360"/>
      </w:pPr>
      <w:r>
        <w:t>SAML based SSO between modules</w:t>
      </w:r>
    </w:p>
    <w:p w14:paraId="45A37EB1" w14:textId="77777777" w:rsidR="00D73508" w:rsidRDefault="00D73508" w:rsidP="00D73508">
      <w:pPr>
        <w:pStyle w:val="ListBullet"/>
        <w:tabs>
          <w:tab w:val="clear" w:pos="360"/>
        </w:tabs>
        <w:ind w:left="720" w:hanging="360"/>
      </w:pPr>
      <w:r>
        <w:t>Tivoli based Identity/authorization solution</w:t>
      </w:r>
    </w:p>
    <w:p w14:paraId="2C401EA6" w14:textId="77777777" w:rsidR="00D73508" w:rsidRDefault="00D73508" w:rsidP="00D73508">
      <w:pPr>
        <w:pStyle w:val="ListBullet"/>
        <w:tabs>
          <w:tab w:val="clear" w:pos="360"/>
        </w:tabs>
        <w:ind w:left="720" w:hanging="360"/>
      </w:pPr>
      <w:r>
        <w:t xml:space="preserve">Digital signature for anti-tampering </w:t>
      </w:r>
    </w:p>
    <w:p w14:paraId="32E491AF" w14:textId="77777777" w:rsidR="00D73508" w:rsidRDefault="00D73508" w:rsidP="00D73508">
      <w:pPr>
        <w:pStyle w:val="ListBullet"/>
        <w:tabs>
          <w:tab w:val="clear" w:pos="360"/>
        </w:tabs>
        <w:ind w:left="720" w:hanging="360"/>
      </w:pPr>
      <w:r>
        <w:t>Hardware Security Module for Key Storage</w:t>
      </w:r>
    </w:p>
    <w:p w14:paraId="05B5B614" w14:textId="77777777" w:rsidR="00D73508" w:rsidRDefault="00D73508" w:rsidP="00D73508">
      <w:pPr>
        <w:pStyle w:val="ListBullet"/>
        <w:tabs>
          <w:tab w:val="clear" w:pos="360"/>
        </w:tabs>
        <w:ind w:left="720" w:hanging="360"/>
      </w:pPr>
      <w:r>
        <w:t>PCI based encryption for Credit cards</w:t>
      </w:r>
    </w:p>
    <w:p w14:paraId="2716C607" w14:textId="77777777" w:rsidR="00D73508" w:rsidRDefault="00D73508" w:rsidP="00D73508">
      <w:pPr>
        <w:pStyle w:val="ListBullet"/>
        <w:tabs>
          <w:tab w:val="clear" w:pos="360"/>
        </w:tabs>
        <w:ind w:left="720" w:hanging="360"/>
      </w:pPr>
      <w:r>
        <w:t>Full Table encryption for DB2 and SQL server</w:t>
      </w:r>
    </w:p>
    <w:p w14:paraId="2FB7CD31" w14:textId="2FAFE484" w:rsidR="00D73508" w:rsidRDefault="00D73508" w:rsidP="00D73508">
      <w:pPr>
        <w:pStyle w:val="ListBullet"/>
        <w:tabs>
          <w:tab w:val="clear" w:pos="360"/>
        </w:tabs>
        <w:ind w:left="720" w:hanging="360"/>
      </w:pPr>
      <w:r>
        <w:t>Future support for Multi-factor Authentication</w:t>
      </w:r>
    </w:p>
    <w:p w14:paraId="09DE5DD2" w14:textId="647154BD" w:rsidR="00D73508" w:rsidRDefault="00D73508" w:rsidP="00D73508">
      <w:pPr>
        <w:pStyle w:val="ListBullet2"/>
        <w:numPr>
          <w:ilvl w:val="0"/>
          <w:numId w:val="0"/>
        </w:numPr>
        <w:ind w:left="475" w:hanging="475"/>
        <w:rPr>
          <w:bCs/>
        </w:rPr>
      </w:pPr>
      <w:r>
        <w:rPr>
          <w:bCs/>
        </w:rPr>
        <w:t>Logging, Security and Auditing</w:t>
      </w:r>
    </w:p>
    <w:p w14:paraId="6ACCC1BB" w14:textId="0DA83A6E" w:rsidR="00D73508" w:rsidRDefault="00D73508" w:rsidP="00D73508">
      <w:pPr>
        <w:pStyle w:val="ListBullet2"/>
        <w:numPr>
          <w:ilvl w:val="0"/>
          <w:numId w:val="0"/>
        </w:numPr>
        <w:ind w:left="475" w:hanging="475"/>
      </w:pPr>
      <w:r>
        <w:t>Content routing &amp; filtering</w:t>
      </w:r>
    </w:p>
    <w:p w14:paraId="10F1D865" w14:textId="77777777" w:rsidR="00D73508" w:rsidRDefault="00D73508" w:rsidP="00D73508">
      <w:pPr>
        <w:pStyle w:val="CellBullet"/>
        <w:numPr>
          <w:ilvl w:val="0"/>
          <w:numId w:val="0"/>
        </w:numPr>
        <w:rPr>
          <w:sz w:val="20"/>
        </w:rPr>
      </w:pPr>
      <w:r>
        <w:t>Message level validation</w:t>
      </w:r>
    </w:p>
    <w:p w14:paraId="394791B0" w14:textId="2CB2044E" w:rsidR="00D73508" w:rsidRDefault="00D73508" w:rsidP="00D73508">
      <w:pPr>
        <w:pStyle w:val="BodyText"/>
      </w:pPr>
      <w:r>
        <w:t>Data Security framework</w:t>
      </w:r>
    </w:p>
    <w:p w14:paraId="445BE885" w14:textId="2BA58A24" w:rsidR="00D73508" w:rsidRDefault="007B0B3F" w:rsidP="00D73508">
      <w:pPr>
        <w:pStyle w:val="BodyText"/>
      </w:pPr>
      <w:r>
        <w:t>Security testing</w:t>
      </w:r>
    </w:p>
    <w:p w14:paraId="08B150D0" w14:textId="61F72CA4" w:rsidR="007B0B3F" w:rsidRDefault="007B0B3F" w:rsidP="00D73508">
      <w:pPr>
        <w:pStyle w:val="BodyText"/>
      </w:pPr>
      <w:r>
        <w:t>Physical and electronic threats</w:t>
      </w:r>
    </w:p>
    <w:p w14:paraId="627877BA" w14:textId="207A0E15" w:rsidR="007B0B3F" w:rsidRDefault="007B0B3F" w:rsidP="00D73508">
      <w:pPr>
        <w:pStyle w:val="BodyText"/>
      </w:pPr>
      <w:r>
        <w:t>Adaptive data security</w:t>
      </w:r>
    </w:p>
    <w:p w14:paraId="63222829" w14:textId="77777777" w:rsidR="007B0B3F" w:rsidRDefault="007B0B3F" w:rsidP="007B0B3F">
      <w:pPr>
        <w:pStyle w:val="BodyText-Label"/>
      </w:pPr>
      <w:r>
        <w:t>SoftLayer Security Services</w:t>
      </w:r>
    </w:p>
    <w:p w14:paraId="306BA6A7" w14:textId="77777777" w:rsidR="007B0B3F" w:rsidRDefault="007B0B3F" w:rsidP="007B0B3F">
      <w:pPr>
        <w:pStyle w:val="BodyText"/>
      </w:pPr>
      <w:r>
        <w:t xml:space="preserve">Simply building a fence between infrastructure, environment and malicious activity isn’t a guarantee of safety. True security leverages proven methodologies for safeguarding an environment (and the physical </w:t>
      </w:r>
      <w:r>
        <w:lastRenderedPageBreak/>
        <w:t>facilities that host it) from the ground up and constantly updating those measures as the threat landscape changes.</w:t>
      </w:r>
    </w:p>
    <w:p w14:paraId="2CE534E1" w14:textId="77777777" w:rsidR="007B0B3F" w:rsidRDefault="007B0B3F" w:rsidP="007B0B3F">
      <w:pPr>
        <w:pStyle w:val="BodyText"/>
      </w:pPr>
      <w:r>
        <w:t>SoftLayer has a multi-level approach for shielding customers against physical and electronic threats, with comprehensive practices and a range of options for Physical and Operational, Network, System, Application and Data Security. SoftLayer Managed Hosting assesses customer needs and collaborates with the customer to create the optimal security strategy for locking down your environment while providing flexibility for peak performance.</w:t>
      </w:r>
    </w:p>
    <w:p w14:paraId="702A57E7" w14:textId="77777777" w:rsidR="007B0B3F" w:rsidRDefault="007B0B3F" w:rsidP="007B0B3F">
      <w:pPr>
        <w:pStyle w:val="BodyText"/>
      </w:pPr>
      <w:r>
        <w:t xml:space="preserve">SoftLayer’s security procedures utilize industry best practices from sources including The Center for Internet Security (CIS), Microsoft, and Red Hat and more. </w:t>
      </w:r>
    </w:p>
    <w:p w14:paraId="237B33A7" w14:textId="77777777" w:rsidR="007B0B3F" w:rsidRDefault="007B0B3F" w:rsidP="007B0B3F">
      <w:pPr>
        <w:pStyle w:val="BodyText"/>
        <w:rPr>
          <w:u w:val="single"/>
        </w:rPr>
      </w:pPr>
      <w:r>
        <w:rPr>
          <w:u w:val="single"/>
        </w:rPr>
        <w:t>All SoftLayer data center facilities are SOC 2 certified.</w:t>
      </w:r>
    </w:p>
    <w:p w14:paraId="48795586" w14:textId="77777777" w:rsidR="007B0B3F" w:rsidRDefault="007B0B3F" w:rsidP="007B0B3F">
      <w:pPr>
        <w:pStyle w:val="BodyText"/>
        <w:rPr>
          <w:b/>
          <w:bCs/>
        </w:rPr>
      </w:pPr>
      <w:r>
        <w:rPr>
          <w:b/>
          <w:bCs/>
        </w:rPr>
        <w:t>Features</w:t>
      </w:r>
    </w:p>
    <w:p w14:paraId="71D2D6EF" w14:textId="77777777" w:rsidR="007B0B3F" w:rsidRDefault="007B0B3F" w:rsidP="007B0B3F">
      <w:pPr>
        <w:pStyle w:val="BodyText"/>
        <w:numPr>
          <w:ilvl w:val="0"/>
          <w:numId w:val="3"/>
        </w:numPr>
      </w:pPr>
      <w:r>
        <w:t>SOC 2 Compliant</w:t>
      </w:r>
    </w:p>
    <w:p w14:paraId="408C862F" w14:textId="77777777" w:rsidR="007B0B3F" w:rsidRDefault="007B0B3F" w:rsidP="007B0B3F">
      <w:pPr>
        <w:pStyle w:val="BodyText"/>
        <w:numPr>
          <w:ilvl w:val="0"/>
          <w:numId w:val="3"/>
        </w:numPr>
      </w:pPr>
      <w:r>
        <w:t>24/7 physical security of data centers and Network Operations Center monitoring</w:t>
      </w:r>
    </w:p>
    <w:p w14:paraId="6A04A08C" w14:textId="77777777" w:rsidR="007B0B3F" w:rsidRDefault="007B0B3F" w:rsidP="007B0B3F">
      <w:pPr>
        <w:pStyle w:val="BodyText"/>
        <w:numPr>
          <w:ilvl w:val="0"/>
          <w:numId w:val="3"/>
        </w:numPr>
      </w:pPr>
      <w:r>
        <w:t>Integrated server hardening</w:t>
      </w:r>
    </w:p>
    <w:p w14:paraId="4E901524" w14:textId="77777777" w:rsidR="007B0B3F" w:rsidRDefault="007B0B3F" w:rsidP="007B0B3F">
      <w:pPr>
        <w:pStyle w:val="BodyText"/>
        <w:numPr>
          <w:ilvl w:val="0"/>
          <w:numId w:val="3"/>
        </w:numPr>
      </w:pPr>
      <w:r>
        <w:t>Regular full-system virus scanning and systems patching</w:t>
      </w:r>
    </w:p>
    <w:p w14:paraId="0887F0B4" w14:textId="77777777" w:rsidR="007B0B3F" w:rsidRDefault="007B0B3F" w:rsidP="007B0B3F">
      <w:pPr>
        <w:pStyle w:val="BodyText"/>
        <w:numPr>
          <w:ilvl w:val="0"/>
          <w:numId w:val="3"/>
        </w:numPr>
      </w:pPr>
      <w:r>
        <w:t>Regular security profile review and recommendations</w:t>
      </w:r>
    </w:p>
    <w:p w14:paraId="6229EF12" w14:textId="77777777" w:rsidR="007B0B3F" w:rsidRDefault="007B0B3F" w:rsidP="007B0B3F">
      <w:pPr>
        <w:pStyle w:val="BodyText-Label"/>
      </w:pPr>
      <w:proofErr w:type="spellStart"/>
      <w:r>
        <w:t>SecurityLayer</w:t>
      </w:r>
      <w:proofErr w:type="spellEnd"/>
      <w:r>
        <w:t xml:space="preserve"> Services</w:t>
      </w:r>
    </w:p>
    <w:p w14:paraId="7DC582E4" w14:textId="77777777" w:rsidR="007B0B3F" w:rsidRDefault="007B0B3F" w:rsidP="007B0B3F">
      <w:pPr>
        <w:pStyle w:val="BodyText"/>
      </w:pPr>
      <w:r>
        <w:t>IT infrastructure requires multiple, overlapping tiers of security for its total protection. This is the driving principle of SoftLayer’s multi-level security strategy for shielding against physical and electronic threats—</w:t>
      </w:r>
      <w:proofErr w:type="spellStart"/>
      <w:r>
        <w:t>SecurityLayer</w:t>
      </w:r>
      <w:proofErr w:type="spellEnd"/>
      <w:r>
        <w:rPr>
          <w:vertAlign w:val="superscript"/>
        </w:rPr>
        <w:t>®</w:t>
      </w:r>
      <w:r>
        <w:t> Services.</w:t>
      </w:r>
    </w:p>
    <w:p w14:paraId="057AF9C0" w14:textId="1D3B609D" w:rsidR="007B0B3F" w:rsidRDefault="007B0B3F" w:rsidP="007B0B3F">
      <w:pPr>
        <w:pStyle w:val="BodyText"/>
      </w:pPr>
      <w:r>
        <w:t>Through certified operational procedures and practices, a comprehensive range of software and hardware security solutions, and strategic partnerships with industry-leading companies, SoftLayer helps maximize uptime, protect private information and mitigate business risk</w:t>
      </w:r>
    </w:p>
    <w:p w14:paraId="7CCB5D47" w14:textId="77777777" w:rsidR="00D73508" w:rsidRDefault="00D73508" w:rsidP="00D73508">
      <w:pPr>
        <w:pStyle w:val="BodyText-Label"/>
      </w:pPr>
      <w:r>
        <w:t xml:space="preserve">Digital Signature </w:t>
      </w:r>
    </w:p>
    <w:p w14:paraId="78785722" w14:textId="1360149A" w:rsidR="00D73508" w:rsidRPr="00650F68" w:rsidRDefault="00D73508" w:rsidP="00650F68">
      <w:pPr>
        <w:pStyle w:val="BodyText"/>
      </w:pPr>
      <w:r>
        <w:t xml:space="preserve">When a citizen uploads a document, he has to digitally sign it using his private key. The document will be verified by using OpenSSL library’s Digital Signature module. </w:t>
      </w:r>
    </w:p>
    <w:p w14:paraId="3BB3BE92" w14:textId="77777777" w:rsidR="00D73508" w:rsidRDefault="00D73508" w:rsidP="00D73508">
      <w:pPr>
        <w:pStyle w:val="BodyText-Label"/>
      </w:pPr>
      <w:r>
        <w:t>Security Architecture</w:t>
      </w:r>
    </w:p>
    <w:p w14:paraId="79A2AD65" w14:textId="015C0C13" w:rsidR="00D73508" w:rsidRDefault="00D73508" w:rsidP="00D73508">
      <w:pPr>
        <w:pStyle w:val="BodyText"/>
        <w:keepNext/>
      </w:pPr>
      <w:r>
        <w:rPr>
          <w:noProof/>
        </w:rPr>
        <w:lastRenderedPageBreak/>
        <w:drawing>
          <wp:inline distT="0" distB="0" distL="0" distR="0" wp14:anchorId="0A263FF6" wp14:editId="5F314CCC">
            <wp:extent cx="5943600" cy="4015740"/>
            <wp:effectExtent l="19050" t="19050" r="19050" b="22860"/>
            <wp:docPr id="1" name="Picture 1" descr="On Demand Security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 Demand Security Arch"/>
                    <pic:cNvPicPr>
                      <a:picLocks noChangeAspect="1" noChangeArrowheads="1"/>
                    </pic:cNvPicPr>
                  </pic:nvPicPr>
                  <pic:blipFill>
                    <a:blip r:embed="rId7" cstate="print">
                      <a:extLst>
                        <a:ext uri="{28A0092B-C50C-407E-A947-70E740481C1C}">
                          <a14:useLocalDpi xmlns:a14="http://schemas.microsoft.com/office/drawing/2010/main" val="0"/>
                        </a:ext>
                      </a:extLst>
                    </a:blip>
                    <a:srcRect r="35001" b="39999"/>
                    <a:stretch>
                      <a:fillRect/>
                    </a:stretch>
                  </pic:blipFill>
                  <pic:spPr bwMode="auto">
                    <a:xfrm>
                      <a:off x="0" y="0"/>
                      <a:ext cx="5943600" cy="4015740"/>
                    </a:xfrm>
                    <a:prstGeom prst="rect">
                      <a:avLst/>
                    </a:prstGeom>
                    <a:noFill/>
                    <a:ln w="9525" cmpd="sng">
                      <a:solidFill>
                        <a:srgbClr val="000000"/>
                      </a:solidFill>
                      <a:miter lim="800000"/>
                      <a:headEnd/>
                      <a:tailEnd/>
                    </a:ln>
                    <a:effectLst/>
                  </pic:spPr>
                </pic:pic>
              </a:graphicData>
            </a:graphic>
          </wp:inline>
        </w:drawing>
      </w:r>
    </w:p>
    <w:p w14:paraId="70E2EB08" w14:textId="77777777" w:rsidR="00D73508" w:rsidRDefault="00D73508" w:rsidP="00D73508">
      <w:pPr>
        <w:pStyle w:val="Caption"/>
        <w:jc w:val="center"/>
      </w:pPr>
      <w:r>
        <w:t>Figure 1.4.2.3-2: On Demand Security Architecture.</w:t>
      </w:r>
    </w:p>
    <w:p w14:paraId="4C5F8F1C" w14:textId="77777777" w:rsidR="00D73508" w:rsidRDefault="00D73508" w:rsidP="00D73508">
      <w:pPr>
        <w:pStyle w:val="BodyText"/>
      </w:pPr>
      <w:r>
        <w:t xml:space="preserve">The Logical architecture which we are following is based on IBM consulting’s Tivoli practice endorsed On Demand Security Architecture (refer </w:t>
      </w:r>
      <w:r>
        <w:rPr>
          <w:i/>
        </w:rPr>
        <w:t>Figure 1.4.2.3-2</w:t>
      </w:r>
      <w:r>
        <w:t xml:space="preserve">). </w:t>
      </w:r>
    </w:p>
    <w:p w14:paraId="09021318" w14:textId="77777777" w:rsidR="00D73508" w:rsidRDefault="00D73508" w:rsidP="00D73508">
      <w:pPr>
        <w:pStyle w:val="BodyText-Label"/>
      </w:pPr>
      <w:r>
        <w:t>Security Level Management</w:t>
      </w:r>
    </w:p>
    <w:p w14:paraId="2FA3451B" w14:textId="77777777" w:rsidR="00D73508" w:rsidRDefault="00D73508" w:rsidP="00D73508">
      <w:pPr>
        <w:pStyle w:val="BodyText"/>
      </w:pPr>
      <w:r>
        <w:t xml:space="preserve">A Security Level Management (SLM) will be put in place by UST consulting’s (COBIT/ITIL certified) security professionals which broadly comprises of </w:t>
      </w:r>
    </w:p>
    <w:p w14:paraId="259ED7EE" w14:textId="77777777" w:rsidR="00D73508" w:rsidRDefault="00D73508" w:rsidP="00D73508">
      <w:pPr>
        <w:pStyle w:val="ListBullet"/>
        <w:tabs>
          <w:tab w:val="clear" w:pos="360"/>
        </w:tabs>
        <w:ind w:left="720" w:hanging="360"/>
      </w:pPr>
      <w:r>
        <w:rPr>
          <w:shd w:val="clear" w:color="auto" w:fill="FFFFFF"/>
        </w:rPr>
        <w:t xml:space="preserve">Defining the Security Level </w:t>
      </w:r>
    </w:p>
    <w:p w14:paraId="59CE8500" w14:textId="77777777" w:rsidR="00D73508" w:rsidRDefault="00D73508" w:rsidP="00D73508">
      <w:pPr>
        <w:pStyle w:val="ListBullet"/>
        <w:tabs>
          <w:tab w:val="clear" w:pos="360"/>
        </w:tabs>
        <w:ind w:left="720" w:hanging="360"/>
      </w:pPr>
      <w:r>
        <w:rPr>
          <w:shd w:val="clear" w:color="auto" w:fill="FFFFFF"/>
        </w:rPr>
        <w:t>Data Analysis based on logs and audit trails</w:t>
      </w:r>
    </w:p>
    <w:p w14:paraId="62D12C09" w14:textId="77777777" w:rsidR="00D73508" w:rsidRDefault="00D73508" w:rsidP="00D73508">
      <w:pPr>
        <w:pStyle w:val="ListBullet"/>
        <w:tabs>
          <w:tab w:val="clear" w:pos="360"/>
        </w:tabs>
        <w:ind w:left="720" w:hanging="360"/>
      </w:pPr>
      <w:r>
        <w:t>The Current Security Analysis based on empirical facts</w:t>
      </w:r>
    </w:p>
    <w:p w14:paraId="0D9349B6" w14:textId="77777777" w:rsidR="00D73508" w:rsidRDefault="00D73508" w:rsidP="00D73508">
      <w:pPr>
        <w:pStyle w:val="ListBullet"/>
        <w:tabs>
          <w:tab w:val="clear" w:pos="360"/>
        </w:tabs>
        <w:ind w:left="720" w:hanging="360"/>
      </w:pPr>
      <w:r>
        <w:t>Closing the gap by preventive measures</w:t>
      </w:r>
    </w:p>
    <w:p w14:paraId="667F88EE" w14:textId="77777777" w:rsidR="00D73508" w:rsidRDefault="00D73508" w:rsidP="00D73508">
      <w:pPr>
        <w:pStyle w:val="BodyText-Label"/>
      </w:pPr>
      <w:r>
        <w:t>Security Procedures and Policies</w:t>
      </w:r>
    </w:p>
    <w:p w14:paraId="45B50D0B" w14:textId="77777777" w:rsidR="00D73508" w:rsidRDefault="00D73508" w:rsidP="00D73508">
      <w:pPr>
        <w:pStyle w:val="BodyText"/>
      </w:pPr>
      <w:r>
        <w:t>Being a secured infrastructure UST consulting’s Standard Operational Procedure (SOP) for secured systems will be applied. Samples of aspects covered are</w:t>
      </w:r>
    </w:p>
    <w:p w14:paraId="4DC23F21" w14:textId="77777777" w:rsidR="00D73508" w:rsidRDefault="00D73508" w:rsidP="00D73508">
      <w:pPr>
        <w:pStyle w:val="ListBullet"/>
        <w:tabs>
          <w:tab w:val="clear" w:pos="360"/>
        </w:tabs>
        <w:ind w:left="720" w:hanging="360"/>
      </w:pPr>
      <w:r>
        <w:t>Network Access Control</w:t>
      </w:r>
    </w:p>
    <w:p w14:paraId="2FFCB08D" w14:textId="77777777" w:rsidR="00D73508" w:rsidRDefault="00D73508" w:rsidP="00D73508">
      <w:pPr>
        <w:pStyle w:val="ListBullet"/>
        <w:tabs>
          <w:tab w:val="clear" w:pos="360"/>
        </w:tabs>
        <w:ind w:left="720" w:hanging="360"/>
      </w:pPr>
      <w:r>
        <w:t>Security logs</w:t>
      </w:r>
    </w:p>
    <w:p w14:paraId="0C0DE9B7" w14:textId="77777777" w:rsidR="00D73508" w:rsidRDefault="00D73508" w:rsidP="00D73508">
      <w:pPr>
        <w:pStyle w:val="ListBullet"/>
        <w:tabs>
          <w:tab w:val="clear" w:pos="360"/>
        </w:tabs>
        <w:ind w:left="720" w:hanging="360"/>
      </w:pPr>
      <w:r>
        <w:t>Physical Security</w:t>
      </w:r>
    </w:p>
    <w:p w14:paraId="0CCBD8D1" w14:textId="77777777" w:rsidR="00D73508" w:rsidRDefault="00D73508" w:rsidP="00D73508">
      <w:pPr>
        <w:pStyle w:val="ListBullet"/>
        <w:tabs>
          <w:tab w:val="clear" w:pos="360"/>
        </w:tabs>
        <w:ind w:left="720" w:hanging="360"/>
      </w:pPr>
      <w:r>
        <w:t>Cryptographic Parameters</w:t>
      </w:r>
    </w:p>
    <w:p w14:paraId="03497A69" w14:textId="77777777" w:rsidR="00D73508" w:rsidRDefault="00D73508" w:rsidP="00D73508">
      <w:pPr>
        <w:pStyle w:val="ListBullet"/>
        <w:tabs>
          <w:tab w:val="clear" w:pos="360"/>
        </w:tabs>
        <w:ind w:left="720" w:hanging="360"/>
      </w:pPr>
      <w:r>
        <w:t>Password Policies</w:t>
      </w:r>
    </w:p>
    <w:p w14:paraId="34E9AF44" w14:textId="77777777" w:rsidR="00D73508" w:rsidRDefault="00D73508" w:rsidP="00D73508">
      <w:pPr>
        <w:pStyle w:val="ListBullet"/>
        <w:tabs>
          <w:tab w:val="clear" w:pos="360"/>
        </w:tabs>
        <w:ind w:left="720" w:hanging="360"/>
      </w:pPr>
      <w:r>
        <w:t>User Account Policies</w:t>
      </w:r>
    </w:p>
    <w:p w14:paraId="03F58220" w14:textId="77777777" w:rsidR="00D73508" w:rsidRDefault="00D73508" w:rsidP="00D73508">
      <w:pPr>
        <w:pStyle w:val="ListBullet"/>
        <w:tabs>
          <w:tab w:val="clear" w:pos="360"/>
        </w:tabs>
        <w:ind w:left="720" w:hanging="360"/>
      </w:pPr>
      <w:r>
        <w:lastRenderedPageBreak/>
        <w:t xml:space="preserve">Security Incident handling  </w:t>
      </w:r>
    </w:p>
    <w:p w14:paraId="7C8DB580" w14:textId="77777777" w:rsidR="00D73508" w:rsidRDefault="00D73508" w:rsidP="00D73508">
      <w:pPr>
        <w:pStyle w:val="ListBullet"/>
        <w:tabs>
          <w:tab w:val="clear" w:pos="360"/>
        </w:tabs>
        <w:ind w:left="720" w:hanging="360"/>
      </w:pPr>
      <w:r>
        <w:t>Computer System Usage Policy</w:t>
      </w:r>
    </w:p>
    <w:p w14:paraId="6378F253" w14:textId="77777777" w:rsidR="00D73508" w:rsidRDefault="00D73508" w:rsidP="00D73508">
      <w:pPr>
        <w:pStyle w:val="ListBullet"/>
        <w:tabs>
          <w:tab w:val="clear" w:pos="360"/>
        </w:tabs>
        <w:ind w:left="720" w:hanging="360"/>
      </w:pPr>
      <w:r>
        <w:t>Device Management and Security</w:t>
      </w:r>
    </w:p>
    <w:p w14:paraId="31F539B0" w14:textId="77777777" w:rsidR="00D73508" w:rsidRDefault="00D73508" w:rsidP="00D73508">
      <w:pPr>
        <w:pStyle w:val="BodyText-Label"/>
      </w:pPr>
      <w:r>
        <w:t>PCI Compliance</w:t>
      </w:r>
    </w:p>
    <w:p w14:paraId="27B2DF1E" w14:textId="77777777" w:rsidR="00D73508" w:rsidRDefault="00D73508" w:rsidP="00D73508">
      <w:pPr>
        <w:pStyle w:val="BodyText"/>
      </w:pPr>
      <w:r>
        <w:t>The System will compliant to PCI DSS standard version 2.0. A check list of items which we are planning to implement is given below. It has got correspondence to PCI 2.0 compliance rule.</w:t>
      </w:r>
    </w:p>
    <w:p w14:paraId="142654FF" w14:textId="77777777" w:rsidR="00D73508" w:rsidRDefault="00D73508" w:rsidP="00D73508">
      <w:pPr>
        <w:pStyle w:val="ListBullet"/>
        <w:tabs>
          <w:tab w:val="clear" w:pos="360"/>
        </w:tabs>
        <w:ind w:left="720" w:hanging="360"/>
      </w:pPr>
      <w:r>
        <w:t>A firewall configuration to protect cardholder data is present</w:t>
      </w:r>
    </w:p>
    <w:p w14:paraId="1D977EF9" w14:textId="77777777" w:rsidR="00D73508" w:rsidRDefault="00D73508" w:rsidP="00D73508">
      <w:pPr>
        <w:pStyle w:val="ListBullet"/>
        <w:tabs>
          <w:tab w:val="clear" w:pos="360"/>
        </w:tabs>
        <w:ind w:left="720" w:hanging="360"/>
      </w:pPr>
      <w:r>
        <w:t>Preclude usage of vendor-supplied defaults for system passwords and other security parameters by enforcing it</w:t>
      </w:r>
    </w:p>
    <w:p w14:paraId="57EEE31C" w14:textId="77777777" w:rsidR="00D73508" w:rsidRDefault="00D73508" w:rsidP="00D73508">
      <w:pPr>
        <w:pStyle w:val="ListBullet"/>
        <w:tabs>
          <w:tab w:val="clear" w:pos="360"/>
        </w:tabs>
        <w:ind w:left="720" w:hanging="360"/>
      </w:pPr>
      <w:r>
        <w:t>Cardholder data is stored in a secure hardware device</w:t>
      </w:r>
    </w:p>
    <w:p w14:paraId="028B7C0C" w14:textId="77777777" w:rsidR="00D73508" w:rsidRDefault="00D73508" w:rsidP="00D73508">
      <w:pPr>
        <w:pStyle w:val="ListBullet"/>
        <w:tabs>
          <w:tab w:val="clear" w:pos="360"/>
        </w:tabs>
        <w:ind w:left="720" w:hanging="360"/>
      </w:pPr>
      <w:r>
        <w:t xml:space="preserve">SSL/TLS Encrypted transmission of card holder data between systems. </w:t>
      </w:r>
    </w:p>
    <w:p w14:paraId="3C2287CA" w14:textId="77777777" w:rsidR="00D73508" w:rsidRDefault="00D73508" w:rsidP="00D73508">
      <w:pPr>
        <w:pStyle w:val="ListBullet"/>
        <w:tabs>
          <w:tab w:val="clear" w:pos="360"/>
        </w:tabs>
        <w:ind w:left="720" w:hanging="360"/>
      </w:pPr>
      <w:r>
        <w:t>Malware protection for Systems running in the Realm</w:t>
      </w:r>
    </w:p>
    <w:p w14:paraId="13C02967" w14:textId="77777777" w:rsidR="00D73508" w:rsidRDefault="00D73508" w:rsidP="00D73508">
      <w:pPr>
        <w:pStyle w:val="ListBullet"/>
        <w:tabs>
          <w:tab w:val="clear" w:pos="360"/>
        </w:tabs>
        <w:ind w:left="720" w:hanging="360"/>
      </w:pPr>
      <w:r>
        <w:t>Secure System and Application coding practices.</w:t>
      </w:r>
    </w:p>
    <w:p w14:paraId="4E0116CE" w14:textId="77777777" w:rsidR="00D73508" w:rsidRDefault="00D73508" w:rsidP="00D73508">
      <w:pPr>
        <w:pStyle w:val="ListBullet"/>
        <w:tabs>
          <w:tab w:val="clear" w:pos="360"/>
        </w:tabs>
        <w:ind w:left="720" w:hanging="360"/>
      </w:pPr>
      <w:r>
        <w:t>Restrict access to cardholder data by business need-to-know</w:t>
      </w:r>
    </w:p>
    <w:p w14:paraId="1AD4B421" w14:textId="77777777" w:rsidR="00D73508" w:rsidRDefault="00D73508" w:rsidP="00D73508">
      <w:pPr>
        <w:pStyle w:val="ListBullet"/>
        <w:tabs>
          <w:tab w:val="clear" w:pos="360"/>
        </w:tabs>
        <w:ind w:left="720" w:hanging="360"/>
      </w:pPr>
      <w:r>
        <w:t>Assign a unique ID to each person with computer access</w:t>
      </w:r>
    </w:p>
    <w:p w14:paraId="6D0F20EA" w14:textId="77777777" w:rsidR="00D73508" w:rsidRDefault="00D73508" w:rsidP="00D73508">
      <w:pPr>
        <w:pStyle w:val="ListBullet"/>
        <w:tabs>
          <w:tab w:val="clear" w:pos="360"/>
        </w:tabs>
        <w:ind w:left="720" w:hanging="360"/>
      </w:pPr>
      <w:r>
        <w:t>Restrict physical access to cardholder data</w:t>
      </w:r>
    </w:p>
    <w:p w14:paraId="786EA36C" w14:textId="77777777" w:rsidR="00D73508" w:rsidRDefault="00D73508" w:rsidP="00D73508">
      <w:pPr>
        <w:pStyle w:val="ListBullet"/>
        <w:tabs>
          <w:tab w:val="clear" w:pos="360"/>
        </w:tabs>
        <w:ind w:left="720" w:hanging="360"/>
      </w:pPr>
      <w:r>
        <w:t>Tracking/</w:t>
      </w:r>
      <w:proofErr w:type="gramStart"/>
      <w:r>
        <w:t>monitoring  all</w:t>
      </w:r>
      <w:proofErr w:type="gramEnd"/>
      <w:r>
        <w:t xml:space="preserve"> access to network resources and cardholder data</w:t>
      </w:r>
    </w:p>
    <w:p w14:paraId="47804E29" w14:textId="77777777" w:rsidR="00D73508" w:rsidRDefault="00D73508" w:rsidP="00D73508">
      <w:pPr>
        <w:pStyle w:val="ListBullet"/>
        <w:tabs>
          <w:tab w:val="clear" w:pos="360"/>
        </w:tabs>
        <w:ind w:left="720" w:hanging="360"/>
      </w:pPr>
      <w:proofErr w:type="gramStart"/>
      <w:r>
        <w:t>Regular  test</w:t>
      </w:r>
      <w:proofErr w:type="gramEnd"/>
      <w:r>
        <w:t xml:space="preserve"> of  security systems and processes</w:t>
      </w:r>
    </w:p>
    <w:p w14:paraId="20435257" w14:textId="68031862" w:rsidR="00D73508" w:rsidRDefault="00D73508" w:rsidP="00D73508">
      <w:pPr>
        <w:pStyle w:val="ListBullet"/>
        <w:tabs>
          <w:tab w:val="clear" w:pos="360"/>
        </w:tabs>
        <w:ind w:left="720" w:hanging="360"/>
      </w:pPr>
      <w:r>
        <w:t xml:space="preserve">A constantly </w:t>
      </w:r>
      <w:proofErr w:type="gramStart"/>
      <w:r>
        <w:t>maintained  policy</w:t>
      </w:r>
      <w:proofErr w:type="gramEnd"/>
      <w:r>
        <w:t xml:space="preserve"> that addresses information security</w:t>
      </w:r>
    </w:p>
    <w:p w14:paraId="4E0B2A22" w14:textId="77777777" w:rsidR="00650F68" w:rsidRDefault="00650F68" w:rsidP="00650F68">
      <w:pPr>
        <w:pStyle w:val="ListBullet"/>
        <w:tabs>
          <w:tab w:val="clear" w:pos="360"/>
        </w:tabs>
        <w:ind w:left="720" w:hanging="360"/>
        <w:rPr>
          <w:sz w:val="20"/>
        </w:rPr>
      </w:pPr>
      <w:proofErr w:type="spellStart"/>
      <w:r>
        <w:t>Fortigate</w:t>
      </w:r>
      <w:proofErr w:type="spellEnd"/>
      <w:r>
        <w:t>® Security Appliance</w:t>
      </w:r>
    </w:p>
    <w:p w14:paraId="1D5C2D73" w14:textId="77777777" w:rsidR="00650F68" w:rsidRDefault="00650F68" w:rsidP="00650F68">
      <w:pPr>
        <w:pStyle w:val="ListBullet"/>
        <w:tabs>
          <w:tab w:val="clear" w:pos="360"/>
        </w:tabs>
        <w:ind w:left="720" w:hanging="360"/>
      </w:pPr>
      <w:bookmarkStart w:id="0" w:name="fortigate-security-appliance"/>
      <w:r>
        <w:t xml:space="preserve">FortiGate 300 series security appliances provide high performance and enterprise-class firewall protection. Customers also get direct access to FortiGate's native management tools, extending complete, granular control over advanced firewall and security features. </w:t>
      </w:r>
      <w:bookmarkEnd w:id="0"/>
    </w:p>
    <w:p w14:paraId="7448591C" w14:textId="77777777" w:rsidR="00650F68" w:rsidRDefault="00650F68" w:rsidP="00650F68">
      <w:pPr>
        <w:pStyle w:val="ListBullet"/>
        <w:tabs>
          <w:tab w:val="clear" w:pos="360"/>
        </w:tabs>
        <w:ind w:left="720" w:hanging="360"/>
      </w:pPr>
      <w:r>
        <w:t>Anti-Virus and Anti-Spyware Protection</w:t>
      </w:r>
    </w:p>
    <w:p w14:paraId="168F7A31" w14:textId="77777777" w:rsidR="00650F68" w:rsidRDefault="00650F68" w:rsidP="00650F68">
      <w:pPr>
        <w:pStyle w:val="ListBullet"/>
        <w:tabs>
          <w:tab w:val="clear" w:pos="360"/>
        </w:tabs>
        <w:ind w:left="720" w:hanging="360"/>
      </w:pPr>
      <w:r>
        <w:t>McAfee</w:t>
      </w:r>
      <w:r w:rsidRPr="00650F68">
        <w:rPr>
          <w:vertAlign w:val="superscript"/>
        </w:rPr>
        <w:t>®</w:t>
      </w:r>
      <w:r>
        <w:t> security products add an additional layer of security. Anti-Virus protection can be added at no additional charge, or McAfee Total Protection is available for protection against Viruses and Spyware.</w:t>
      </w:r>
    </w:p>
    <w:p w14:paraId="194F5663" w14:textId="77777777" w:rsidR="00650F68" w:rsidRDefault="00650F68" w:rsidP="00650F68">
      <w:pPr>
        <w:pStyle w:val="ListBullet"/>
        <w:tabs>
          <w:tab w:val="clear" w:pos="360"/>
        </w:tabs>
        <w:ind w:left="720" w:hanging="360"/>
      </w:pPr>
      <w:r>
        <w:t>SSL Certificates</w:t>
      </w:r>
    </w:p>
    <w:p w14:paraId="13B1CA5E" w14:textId="77777777" w:rsidR="00650F68" w:rsidRDefault="00650F68" w:rsidP="00650F68">
      <w:pPr>
        <w:pStyle w:val="ListBullet"/>
        <w:tabs>
          <w:tab w:val="clear" w:pos="360"/>
        </w:tabs>
        <w:ind w:left="720" w:hanging="360"/>
      </w:pPr>
      <w:r>
        <w:t xml:space="preserve">The Symantec and </w:t>
      </w:r>
      <w:proofErr w:type="spellStart"/>
      <w:r>
        <w:t>GeoTrust</w:t>
      </w:r>
      <w:proofErr w:type="spellEnd"/>
      <w:r>
        <w:t xml:space="preserve"> brands are backed by a dedication to excellence in customer support. Every SSL Certificate from a Symantec-owned company is signed with a reliable and ubiquitous root so customers don't have to worry that they will end up with Web site visitors not protected by their SSL Certificate because there is a problem with the underlying SSL root.</w:t>
      </w:r>
    </w:p>
    <w:p w14:paraId="26AD26AE" w14:textId="77777777" w:rsidR="00650F68" w:rsidRDefault="00650F68" w:rsidP="00650F68">
      <w:pPr>
        <w:pStyle w:val="ListBullet"/>
        <w:tabs>
          <w:tab w:val="clear" w:pos="360"/>
        </w:tabs>
        <w:ind w:left="720" w:hanging="360"/>
      </w:pPr>
      <w:r>
        <w:t>Two-factor Authentication</w:t>
      </w:r>
    </w:p>
    <w:p w14:paraId="5BB1B355" w14:textId="77777777" w:rsidR="00650F68" w:rsidRDefault="00650F68" w:rsidP="00650F68">
      <w:pPr>
        <w:pStyle w:val="ListBullet"/>
        <w:tabs>
          <w:tab w:val="clear" w:pos="360"/>
        </w:tabs>
        <w:ind w:left="720" w:hanging="360"/>
      </w:pPr>
      <w:r>
        <w:t xml:space="preserve">Add even more protection to a SoftLayer Customer Portal login with external, two-factor authentication. The extra layer of security shields the account from unverified access to ensure that servers, data, and account are always safe. Symantec Validation and ID Protection provide a dynamic security code that can be used in addition to a user name and password for safe and secure account access. </w:t>
      </w:r>
      <w:proofErr w:type="spellStart"/>
      <w:r>
        <w:t>PhoneFactor</w:t>
      </w:r>
      <w:proofErr w:type="spellEnd"/>
      <w:r>
        <w:t xml:space="preserve"> provides out-of-band authentication via phone call, SMS message, and mobile apps.</w:t>
      </w:r>
    </w:p>
    <w:p w14:paraId="67153F6D" w14:textId="77777777" w:rsidR="00650F68" w:rsidRDefault="00650F68" w:rsidP="00650F68">
      <w:pPr>
        <w:pStyle w:val="BodyText-Label"/>
      </w:pPr>
      <w:r>
        <w:lastRenderedPageBreak/>
        <w:t>Physical and Data Security Practices</w:t>
      </w:r>
    </w:p>
    <w:p w14:paraId="352F2AF0" w14:textId="77777777" w:rsidR="00650F68" w:rsidRDefault="00650F68" w:rsidP="00650F68">
      <w:pPr>
        <w:pStyle w:val="BodyText"/>
      </w:pPr>
      <w:r>
        <w:t>SoftLayer has a multi-level approach for shielding customers against physical and electronic threats, with comprehensive practices and a range of options for Physical and Operational, Network, System, Application and Data Security. SoftLayer Managed Hosting assesses customer needs and collaborates with the customer to create the optimal security strategy for locking down their environment while providing flexibility for peak performance. SoftLayer’s security procedures utilize industry best practices from sources including The Center for Internet Security (CIS), Microsoft, and Red Hat and more. All SoftLayer data center facilities are SOC 2 certified.</w:t>
      </w:r>
    </w:p>
    <w:p w14:paraId="6D8F1A11" w14:textId="77777777" w:rsidR="00650F68" w:rsidRDefault="00650F68" w:rsidP="00650F68">
      <w:pPr>
        <w:pStyle w:val="BodyText-Label"/>
      </w:pPr>
      <w:r>
        <w:t>Storage and Backup Services</w:t>
      </w:r>
    </w:p>
    <w:p w14:paraId="25E7F90F" w14:textId="77777777" w:rsidR="00650F68" w:rsidRDefault="00650F68" w:rsidP="00650F68">
      <w:pPr>
        <w:pStyle w:val="BodyText"/>
      </w:pPr>
      <w:r>
        <w:t xml:space="preserve">SoftLayer’s comprehensive selection of storage and backup services provides multiple technologies, allowing customers to select the ideal level of security, reliability, and flexibility for their environment and applications.   Every type of data does not have to be backed up the same way. Some type of data may be backed-up multiple times a day, while for others, once a week might be enough.  Our recommended schedule and strategy </w:t>
      </w:r>
      <w:proofErr w:type="gramStart"/>
      <w:r>
        <w:t>includes</w:t>
      </w:r>
      <w:proofErr w:type="gramEnd"/>
      <w:r>
        <w:t xml:space="preserve">: </w:t>
      </w:r>
    </w:p>
    <w:p w14:paraId="4F4A8A17" w14:textId="77777777" w:rsidR="00650F68" w:rsidRDefault="00650F68" w:rsidP="00650F68">
      <w:pPr>
        <w:pStyle w:val="BodyText"/>
        <w:numPr>
          <w:ilvl w:val="0"/>
          <w:numId w:val="4"/>
        </w:numPr>
      </w:pPr>
      <w:r>
        <w:t>Full Backups: Weekly, all file systems and databases</w:t>
      </w:r>
    </w:p>
    <w:p w14:paraId="79A085CB" w14:textId="77777777" w:rsidR="00650F68" w:rsidRDefault="00650F68" w:rsidP="00650F68">
      <w:pPr>
        <w:pStyle w:val="BodyText"/>
        <w:numPr>
          <w:ilvl w:val="0"/>
          <w:numId w:val="4"/>
        </w:numPr>
      </w:pPr>
      <w:r>
        <w:t>Incremental Backups: Daily, all file systems and databases</w:t>
      </w:r>
    </w:p>
    <w:p w14:paraId="1E39BD1A" w14:textId="77777777" w:rsidR="00650F68" w:rsidRDefault="00650F68" w:rsidP="00650F68">
      <w:pPr>
        <w:pStyle w:val="BodyText"/>
        <w:numPr>
          <w:ilvl w:val="0"/>
          <w:numId w:val="4"/>
        </w:numPr>
      </w:pPr>
      <w:r>
        <w:t>Offsite Storage: via snapshot transfer for iSCSI volumes, including volumes used for storing non-snapshotted NAS backups and database backups, retention near-online for 1-3 months, periodic restore/verify at least monthly</w:t>
      </w:r>
    </w:p>
    <w:p w14:paraId="59CB4988" w14:textId="3D2083E0" w:rsidR="00650F68" w:rsidRDefault="00650F68" w:rsidP="00650F68">
      <w:pPr>
        <w:pStyle w:val="ListBullet2"/>
        <w:numPr>
          <w:ilvl w:val="0"/>
          <w:numId w:val="0"/>
        </w:numPr>
      </w:pPr>
      <w:r>
        <w:t>Monitoring and alerting</w:t>
      </w:r>
    </w:p>
    <w:p w14:paraId="23700C68" w14:textId="475EAD22" w:rsidR="00650F68" w:rsidRDefault="00650F68" w:rsidP="00650F68">
      <w:pPr>
        <w:pStyle w:val="ListBullet2"/>
        <w:numPr>
          <w:ilvl w:val="0"/>
          <w:numId w:val="0"/>
        </w:numPr>
      </w:pPr>
      <w:r>
        <w:t xml:space="preserve">Security layers: Enterprise </w:t>
      </w:r>
      <w:r>
        <w:sym w:font="Wingdings" w:char="F0E0"/>
      </w:r>
      <w:r>
        <w:t xml:space="preserve"> network </w:t>
      </w:r>
      <w:r>
        <w:sym w:font="Wingdings" w:char="F0E0"/>
      </w:r>
      <w:r>
        <w:t xml:space="preserve"> data</w:t>
      </w:r>
    </w:p>
    <w:p w14:paraId="1624BE61" w14:textId="1AA85E97" w:rsidR="00650F68" w:rsidRDefault="00650F68" w:rsidP="00650F68">
      <w:pPr>
        <w:pStyle w:val="ListBullet2"/>
        <w:numPr>
          <w:ilvl w:val="0"/>
          <w:numId w:val="0"/>
        </w:numPr>
      </w:pPr>
    </w:p>
    <w:p w14:paraId="3B3C46DE" w14:textId="63F34091" w:rsidR="00D73508" w:rsidRDefault="00650F68">
      <w:r>
        <w:t>Security patch management</w:t>
      </w:r>
    </w:p>
    <w:p w14:paraId="0600E168" w14:textId="280CEA30" w:rsidR="00650F68" w:rsidRDefault="004A0316">
      <w:r>
        <w:t>Layers of data types</w:t>
      </w:r>
    </w:p>
    <w:p w14:paraId="1280FA66" w14:textId="7912CF0D" w:rsidR="004A0316" w:rsidRDefault="004A0316"/>
    <w:p w14:paraId="453246B7" w14:textId="402AAB47" w:rsidR="004A0316" w:rsidRDefault="004A0316" w:rsidP="004A0316">
      <w:pPr>
        <w:pStyle w:val="BodyText"/>
        <w:rPr>
          <w:b/>
        </w:rPr>
      </w:pPr>
      <w:r>
        <w:rPr>
          <w:b/>
        </w:rPr>
        <w:t>Preventing Unauthorized Releases of Data</w:t>
      </w:r>
    </w:p>
    <w:p w14:paraId="34CFB9A4" w14:textId="77777777" w:rsidR="004A0316" w:rsidRDefault="004A0316" w:rsidP="004A0316">
      <w:pPr>
        <w:pStyle w:val="BodyText"/>
      </w:pPr>
      <w:r>
        <w:t xml:space="preserve">SoftLayer makes use of multiple layers of network security including stateful firewalls. In addition, SoftLayer IaaS provides support for clients to provision shared or dedicated firewalls and load balancers as well as </w:t>
      </w:r>
      <w:proofErr w:type="spellStart"/>
      <w:r>
        <w:t>fortinet</w:t>
      </w:r>
      <w:proofErr w:type="spellEnd"/>
      <w:r>
        <w:t xml:space="preserve"> application security appliances allowing for the construction of secure multitier topologies.</w:t>
      </w:r>
    </w:p>
    <w:p w14:paraId="20119648" w14:textId="77777777" w:rsidR="004A0316" w:rsidRDefault="004A0316" w:rsidP="004A0316">
      <w:pPr>
        <w:pStyle w:val="BodyText"/>
      </w:pPr>
      <w:r>
        <w:t>SoftLayer event logs are always active and protected from unauthorized access. Significant events (including login attempts, privilege escalations) are logged and analyzed. SoftLayer platform does not have access to client data.</w:t>
      </w:r>
    </w:p>
    <w:p w14:paraId="5DBF097E" w14:textId="77777777" w:rsidR="004A0316" w:rsidRDefault="004A0316" w:rsidP="004A0316">
      <w:pPr>
        <w:pStyle w:val="BodyText"/>
      </w:pPr>
      <w:r>
        <w:t>SoftLayer security logs are not externalized for client use. Appropriate information is collected in SoftLayer platform logs that allow for analysis, identification and audit of the platform.</w:t>
      </w:r>
    </w:p>
    <w:p w14:paraId="04DC0F9A" w14:textId="77777777" w:rsidR="004A0316" w:rsidRDefault="004A0316" w:rsidP="004A0316">
      <w:pPr>
        <w:pStyle w:val="BodyText"/>
      </w:pPr>
      <w:r>
        <w:t>SoftLayer regularly monitors and analyzes security logs generated from platform componentry for irregular suspicious activities. Logged alerts are handled in a timely manner - and, if applicable information is communicated to the client via the standard incident response and support mechanisms.</w:t>
      </w:r>
    </w:p>
    <w:p w14:paraId="094F3ED8" w14:textId="3FF98F38" w:rsidR="004A0316" w:rsidRDefault="004A0316" w:rsidP="004A0316">
      <w:pPr>
        <w:pStyle w:val="BodyText"/>
      </w:pPr>
      <w:r>
        <w:t xml:space="preserve">A support and incident response system exists to communicate any activity to clients regarding the SoftLayer infrastructure. If SoftLayer detects malicious network activity, it will null route the traffic and work with the client to remediate the activity. If not remediated in 24 hours SoftLayer maintains the capability to take the target IP address offline. SoftLayer provides the capability for clients to provision and configure network and </w:t>
      </w:r>
      <w:proofErr w:type="gramStart"/>
      <w:r>
        <w:t>application level</w:t>
      </w:r>
      <w:proofErr w:type="gramEnd"/>
      <w:r>
        <w:t xml:space="preserve"> firewalls. The logs from these devices that protect the subscribed resources are available to the client.</w:t>
      </w:r>
    </w:p>
    <w:p w14:paraId="2758B060" w14:textId="77777777" w:rsidR="004A0316" w:rsidRDefault="004A0316" w:rsidP="004A0316">
      <w:pPr>
        <w:pStyle w:val="BodyText-Label"/>
      </w:pPr>
      <w:r>
        <w:t>Access Privileges</w:t>
      </w:r>
    </w:p>
    <w:p w14:paraId="10731CD5" w14:textId="77777777" w:rsidR="004A0316" w:rsidRDefault="004A0316" w:rsidP="004A0316">
      <w:pPr>
        <w:pStyle w:val="BodyText"/>
      </w:pPr>
      <w:r>
        <w:t xml:space="preserve">Team UST will closely monitor access privileges and in accordance with policies and standards defined in the City of LA’s Information Security policies. Overarching policies include the following requirements: </w:t>
      </w:r>
    </w:p>
    <w:p w14:paraId="2B25D592" w14:textId="77777777" w:rsidR="004A0316" w:rsidRDefault="004A0316" w:rsidP="004A0316">
      <w:pPr>
        <w:pStyle w:val="ListBullet"/>
        <w:tabs>
          <w:tab w:val="clear" w:pos="360"/>
        </w:tabs>
        <w:ind w:left="720" w:hanging="360"/>
      </w:pPr>
      <w:r>
        <w:t>Formal administration process that requires manager level authorization for all users to the database and supporting utilities will be defined.</w:t>
      </w:r>
    </w:p>
    <w:p w14:paraId="657F12BC" w14:textId="77777777" w:rsidR="004A0316" w:rsidRDefault="004A0316" w:rsidP="004A0316">
      <w:pPr>
        <w:pStyle w:val="ListBullet"/>
        <w:tabs>
          <w:tab w:val="clear" w:pos="360"/>
        </w:tabs>
        <w:ind w:left="720" w:hanging="360"/>
      </w:pPr>
      <w:r>
        <w:lastRenderedPageBreak/>
        <w:t>Sensitive database utilities (e.g., load utilities) will be restricted to personnel responsible for the maintenance of the databases.</w:t>
      </w:r>
    </w:p>
    <w:p w14:paraId="56FEA830" w14:textId="77777777" w:rsidR="004A0316" w:rsidRDefault="004A0316" w:rsidP="004A0316">
      <w:pPr>
        <w:pStyle w:val="ListBullet"/>
        <w:tabs>
          <w:tab w:val="clear" w:pos="360"/>
        </w:tabs>
        <w:ind w:left="720" w:hanging="360"/>
      </w:pPr>
      <w:r>
        <w:t xml:space="preserve">Establish Database Security administration procedures for: </w:t>
      </w:r>
    </w:p>
    <w:p w14:paraId="028716E1" w14:textId="77777777" w:rsidR="004A0316" w:rsidRDefault="004A0316" w:rsidP="004A0316">
      <w:pPr>
        <w:pStyle w:val="ListBullet2"/>
        <w:numPr>
          <w:ilvl w:val="1"/>
          <w:numId w:val="5"/>
        </w:numPr>
        <w:tabs>
          <w:tab w:val="left" w:pos="1080"/>
        </w:tabs>
        <w:ind w:left="1080"/>
        <w:contextualSpacing w:val="0"/>
        <w:jc w:val="left"/>
      </w:pPr>
      <w:r>
        <w:t>Documented authorization for database access capabilities including input and verification of security related maintenance.</w:t>
      </w:r>
    </w:p>
    <w:p w14:paraId="13855643" w14:textId="77777777" w:rsidR="004A0316" w:rsidRDefault="004A0316" w:rsidP="004A0316">
      <w:pPr>
        <w:pStyle w:val="ListBullet2"/>
        <w:numPr>
          <w:ilvl w:val="1"/>
          <w:numId w:val="5"/>
        </w:numPr>
        <w:tabs>
          <w:tab w:val="left" w:pos="1080"/>
        </w:tabs>
        <w:ind w:left="1080"/>
        <w:contextualSpacing w:val="0"/>
        <w:jc w:val="left"/>
      </w:pPr>
      <w:r>
        <w:t>Requirement to retain access request forms for not less than 2 years.</w:t>
      </w:r>
    </w:p>
    <w:p w14:paraId="7D4AF55F" w14:textId="77777777" w:rsidR="004A0316" w:rsidRDefault="004A0316" w:rsidP="004A0316">
      <w:pPr>
        <w:pStyle w:val="ListBullet2"/>
        <w:numPr>
          <w:ilvl w:val="1"/>
          <w:numId w:val="5"/>
        </w:numPr>
        <w:tabs>
          <w:tab w:val="left" w:pos="1080"/>
        </w:tabs>
        <w:ind w:left="1080"/>
        <w:contextualSpacing w:val="0"/>
        <w:jc w:val="left"/>
      </w:pPr>
      <w:r>
        <w:t>Periodic review and monitoring of user access capabilities.</w:t>
      </w:r>
    </w:p>
    <w:p w14:paraId="3FB434B9" w14:textId="77777777" w:rsidR="004A0316" w:rsidRDefault="004A0316" w:rsidP="004A0316">
      <w:pPr>
        <w:outlineLvl w:val="2"/>
        <w:rPr>
          <w:rFonts w:cs="Arial"/>
          <w:bCs/>
          <w:iCs/>
          <w:sz w:val="20"/>
          <w:szCs w:val="20"/>
        </w:rPr>
      </w:pPr>
    </w:p>
    <w:p w14:paraId="7F5776BE" w14:textId="77777777" w:rsidR="004A0316" w:rsidRDefault="004A0316" w:rsidP="004A0316">
      <w:pPr>
        <w:pStyle w:val="BodyText-Label"/>
      </w:pPr>
      <w:r>
        <w:t>Security</w:t>
      </w:r>
    </w:p>
    <w:p w14:paraId="5973598C" w14:textId="77777777" w:rsidR="004A0316" w:rsidRDefault="004A0316" w:rsidP="004A0316">
      <w:pPr>
        <w:pStyle w:val="BodyText"/>
      </w:pPr>
      <w:r>
        <w:t xml:space="preserve">Security policies and standards must be in accordance with policies and standards defined in the City of LA Information Security policies. </w:t>
      </w:r>
    </w:p>
    <w:p w14:paraId="393F39E2" w14:textId="77777777" w:rsidR="004A0316" w:rsidRDefault="004A0316" w:rsidP="004A0316">
      <w:pPr>
        <w:pStyle w:val="BodyText-Label"/>
      </w:pPr>
      <w:r>
        <w:t>Changes &amp; Modifications</w:t>
      </w:r>
    </w:p>
    <w:p w14:paraId="499C6DC4" w14:textId="77777777" w:rsidR="004A0316" w:rsidRDefault="004A0316" w:rsidP="004A0316">
      <w:pPr>
        <w:rPr>
          <w:rFonts w:cs="Arial"/>
          <w:sz w:val="20"/>
          <w:szCs w:val="20"/>
        </w:rPr>
      </w:pPr>
      <w:r>
        <w:rPr>
          <w:rFonts w:cs="Arial"/>
          <w:sz w:val="20"/>
          <w:szCs w:val="20"/>
        </w:rPr>
        <w:t>Team UST DBA will maintain the database using the following procedures:</w:t>
      </w:r>
    </w:p>
    <w:p w14:paraId="112BC9CE" w14:textId="77777777" w:rsidR="004A0316" w:rsidRDefault="004A0316" w:rsidP="004A0316">
      <w:pPr>
        <w:pStyle w:val="ListBullet"/>
        <w:tabs>
          <w:tab w:val="clear" w:pos="360"/>
        </w:tabs>
        <w:ind w:left="720" w:hanging="360"/>
        <w:rPr>
          <w:sz w:val="20"/>
        </w:rPr>
      </w:pPr>
      <w:r>
        <w:t>Allocating sufficient system storage for the application database</w:t>
      </w:r>
    </w:p>
    <w:p w14:paraId="57E98FE5" w14:textId="77777777" w:rsidR="004A0316" w:rsidRDefault="004A0316" w:rsidP="004A0316">
      <w:pPr>
        <w:pStyle w:val="ListBullet"/>
        <w:tabs>
          <w:tab w:val="clear" w:pos="360"/>
        </w:tabs>
        <w:ind w:left="720" w:hanging="360"/>
      </w:pPr>
      <w:r>
        <w:t>Adding, altering, and deleting users, roles, and privileges</w:t>
      </w:r>
    </w:p>
    <w:p w14:paraId="3642168A" w14:textId="77777777" w:rsidR="004A0316" w:rsidRDefault="004A0316" w:rsidP="004A0316">
      <w:pPr>
        <w:pStyle w:val="ListBullet"/>
        <w:tabs>
          <w:tab w:val="clear" w:pos="360"/>
        </w:tabs>
        <w:ind w:left="720" w:hanging="360"/>
      </w:pPr>
      <w:r>
        <w:t xml:space="preserve">Periodically defragmenting and compacting the database for more efficient operation </w:t>
      </w:r>
    </w:p>
    <w:p w14:paraId="20677783" w14:textId="77777777" w:rsidR="004A0316" w:rsidRDefault="004A0316" w:rsidP="004A0316">
      <w:pPr>
        <w:pStyle w:val="ListBullet"/>
        <w:tabs>
          <w:tab w:val="clear" w:pos="360"/>
        </w:tabs>
        <w:ind w:left="720" w:hanging="360"/>
      </w:pPr>
      <w:r>
        <w:t xml:space="preserve">Upgrading database software and associated applications, as necessary </w:t>
      </w:r>
    </w:p>
    <w:p w14:paraId="3C60AC17" w14:textId="77777777" w:rsidR="004A0316" w:rsidRDefault="004A0316" w:rsidP="004A0316">
      <w:pPr>
        <w:pStyle w:val="ListBullet"/>
        <w:tabs>
          <w:tab w:val="clear" w:pos="360"/>
        </w:tabs>
        <w:ind w:left="720" w:hanging="360"/>
      </w:pPr>
      <w:r>
        <w:t xml:space="preserve">Providing routine backup of the database </w:t>
      </w:r>
    </w:p>
    <w:p w14:paraId="63B6BD7A" w14:textId="77777777" w:rsidR="004A0316" w:rsidRDefault="004A0316" w:rsidP="004A0316">
      <w:pPr>
        <w:pStyle w:val="ListBullet"/>
        <w:tabs>
          <w:tab w:val="clear" w:pos="360"/>
        </w:tabs>
        <w:ind w:left="720" w:hanging="360"/>
      </w:pPr>
      <w:r>
        <w:t xml:space="preserve">Maintaining an approved list of valid values for data consistency </w:t>
      </w:r>
    </w:p>
    <w:p w14:paraId="748FEA54" w14:textId="77777777" w:rsidR="004A0316" w:rsidRDefault="004A0316" w:rsidP="004A0316">
      <w:pPr>
        <w:pStyle w:val="ListBullet"/>
        <w:tabs>
          <w:tab w:val="clear" w:pos="360"/>
        </w:tabs>
        <w:ind w:left="720" w:hanging="360"/>
      </w:pPr>
      <w:r>
        <w:t xml:space="preserve">Maintaining redundancy control to ensure that each data record is unique and consistent with conventions </w:t>
      </w:r>
    </w:p>
    <w:p w14:paraId="501D7FC4" w14:textId="77777777" w:rsidR="004A0316" w:rsidRDefault="004A0316" w:rsidP="004A0316">
      <w:pPr>
        <w:pStyle w:val="ListBullet"/>
        <w:tabs>
          <w:tab w:val="clear" w:pos="360"/>
        </w:tabs>
        <w:ind w:left="720" w:hanging="360"/>
      </w:pPr>
      <w:r>
        <w:t xml:space="preserve">Performance and Tuning </w:t>
      </w:r>
    </w:p>
    <w:p w14:paraId="16BB67BC" w14:textId="77777777" w:rsidR="004A0316" w:rsidRDefault="004A0316" w:rsidP="004A0316">
      <w:pPr>
        <w:pStyle w:val="ListBullet2"/>
        <w:numPr>
          <w:ilvl w:val="0"/>
          <w:numId w:val="5"/>
        </w:numPr>
        <w:tabs>
          <w:tab w:val="left" w:pos="1080"/>
        </w:tabs>
        <w:contextualSpacing w:val="0"/>
        <w:jc w:val="left"/>
      </w:pPr>
      <w:r>
        <w:t>Recovery</w:t>
      </w:r>
    </w:p>
    <w:p w14:paraId="63F83BAC" w14:textId="41C863E7" w:rsidR="004A0316" w:rsidRDefault="004A0316" w:rsidP="004A0316">
      <w:pPr>
        <w:pStyle w:val="BodyText"/>
      </w:pPr>
    </w:p>
    <w:p w14:paraId="7C14536C" w14:textId="77777777" w:rsidR="00502A35" w:rsidRPr="00D57B68" w:rsidRDefault="00502A35" w:rsidP="00502A35">
      <w:pPr>
        <w:pStyle w:val="ListParagraph"/>
        <w:jc w:val="both"/>
      </w:pPr>
      <w:r w:rsidRPr="00D57B68">
        <w:t>Handling sensitive information in the test environment provides the following advantages:</w:t>
      </w:r>
    </w:p>
    <w:p w14:paraId="32D13F82" w14:textId="77777777" w:rsidR="00502A35" w:rsidRPr="00D57B68" w:rsidRDefault="00502A35" w:rsidP="00502A35">
      <w:pPr>
        <w:pStyle w:val="ListParagraph"/>
        <w:jc w:val="both"/>
      </w:pPr>
    </w:p>
    <w:p w14:paraId="207E4003" w14:textId="77777777" w:rsidR="00502A35" w:rsidRPr="00D57B68" w:rsidRDefault="00502A35" w:rsidP="00502A35">
      <w:pPr>
        <w:pStyle w:val="ListParagraph"/>
        <w:numPr>
          <w:ilvl w:val="0"/>
          <w:numId w:val="6"/>
        </w:numPr>
        <w:jc w:val="both"/>
      </w:pPr>
      <w:r w:rsidRPr="00D57B68">
        <w:t>Securing sensitive information from misuse, either within or outside the organization</w:t>
      </w:r>
      <w:r>
        <w:t xml:space="preserve"> – by removing all identifying information</w:t>
      </w:r>
    </w:p>
    <w:p w14:paraId="266A6824" w14:textId="77777777" w:rsidR="00502A35" w:rsidRPr="00D57B68" w:rsidRDefault="00502A35" w:rsidP="00502A35">
      <w:pPr>
        <w:pStyle w:val="ListParagraph"/>
        <w:numPr>
          <w:ilvl w:val="0"/>
          <w:numId w:val="6"/>
        </w:numPr>
        <w:jc w:val="both"/>
      </w:pPr>
      <w:r w:rsidRPr="00D57B68">
        <w:t xml:space="preserve">Compliance with federal laws </w:t>
      </w:r>
    </w:p>
    <w:p w14:paraId="5B29F7A1" w14:textId="77777777" w:rsidR="00502A35" w:rsidRPr="00D57B68" w:rsidRDefault="00502A35" w:rsidP="00502A35">
      <w:pPr>
        <w:pStyle w:val="ListParagraph"/>
        <w:numPr>
          <w:ilvl w:val="0"/>
          <w:numId w:val="6"/>
        </w:numPr>
        <w:jc w:val="both"/>
      </w:pPr>
      <w:r>
        <w:t>Allows r</w:t>
      </w:r>
      <w:r w:rsidRPr="00D57B68">
        <w:t xml:space="preserve">estricting access to </w:t>
      </w:r>
      <w:r>
        <w:t xml:space="preserve">production </w:t>
      </w:r>
      <w:r w:rsidRPr="00D57B68">
        <w:t>data and using the test environment for all testing purposes</w:t>
      </w:r>
    </w:p>
    <w:p w14:paraId="740DD16C" w14:textId="77777777" w:rsidR="00502A35" w:rsidRPr="00D57B68" w:rsidRDefault="00502A35" w:rsidP="00502A35">
      <w:pPr>
        <w:pStyle w:val="ListParagraph"/>
        <w:numPr>
          <w:ilvl w:val="0"/>
          <w:numId w:val="6"/>
        </w:numPr>
        <w:jc w:val="both"/>
      </w:pPr>
      <w:r>
        <w:t>Working from a locked copy minimizes the chance of data corruption in the production environments</w:t>
      </w:r>
    </w:p>
    <w:p w14:paraId="512818B1" w14:textId="77777777" w:rsidR="00502A35" w:rsidRPr="00D57B68" w:rsidRDefault="00502A35" w:rsidP="00502A35">
      <w:pPr>
        <w:pStyle w:val="ListParagraph"/>
        <w:numPr>
          <w:ilvl w:val="0"/>
          <w:numId w:val="6"/>
        </w:numPr>
        <w:jc w:val="both"/>
      </w:pPr>
      <w:r>
        <w:t>Overall r</w:t>
      </w:r>
      <w:r w:rsidRPr="00D57B68">
        <w:t xml:space="preserve">eduction in complexity </w:t>
      </w:r>
      <w:r>
        <w:t xml:space="preserve">versus implementing </w:t>
      </w:r>
      <w:r w:rsidRPr="00D57B68">
        <w:t>encryption/decryption i</w:t>
      </w:r>
      <w:r>
        <w:t>n the production environment to support test access</w:t>
      </w:r>
    </w:p>
    <w:p w14:paraId="3FAD72A7" w14:textId="0A480CE7" w:rsidR="00502A35" w:rsidRDefault="00502A35" w:rsidP="004A0316">
      <w:pPr>
        <w:pStyle w:val="BodyText"/>
      </w:pPr>
    </w:p>
    <w:p w14:paraId="0923C227" w14:textId="3BDC098A" w:rsidR="00502A35" w:rsidRDefault="00502A35" w:rsidP="004A0316">
      <w:pPr>
        <w:pStyle w:val="BodyText"/>
      </w:pPr>
    </w:p>
    <w:p w14:paraId="0366D5E4" w14:textId="5570E83C" w:rsidR="00502A35" w:rsidRDefault="00502A35" w:rsidP="004A0316">
      <w:pPr>
        <w:pStyle w:val="BodyText"/>
      </w:pPr>
      <w:r w:rsidRPr="00502A35">
        <w:lastRenderedPageBreak/>
        <w:drawing>
          <wp:inline distT="0" distB="0" distL="0" distR="0" wp14:anchorId="12046E56" wp14:editId="4FEDB8C7">
            <wp:extent cx="59436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00500"/>
                    </a:xfrm>
                    <a:prstGeom prst="rect">
                      <a:avLst/>
                    </a:prstGeom>
                  </pic:spPr>
                </pic:pic>
              </a:graphicData>
            </a:graphic>
          </wp:inline>
        </w:drawing>
      </w:r>
    </w:p>
    <w:p w14:paraId="678A37E9" w14:textId="636F88D7" w:rsidR="001D4142" w:rsidRDefault="001D4142" w:rsidP="004A0316">
      <w:pPr>
        <w:pStyle w:val="BodyText"/>
      </w:pPr>
      <w:r>
        <w:t>++++++++++++++++++++++++++++++++++++++++++++++++++++++++++++++++++++++++++++++++</w:t>
      </w:r>
    </w:p>
    <w:p w14:paraId="124B8E53" w14:textId="77777777" w:rsidR="001D4142" w:rsidRDefault="001D4142" w:rsidP="001D4142">
      <w:pPr>
        <w:pStyle w:val="Title"/>
        <w:jc w:val="center"/>
      </w:pPr>
      <w:r>
        <w:t>Business Value of Data Management</w:t>
      </w:r>
    </w:p>
    <w:p w14:paraId="779FB6ED" w14:textId="77777777" w:rsidR="001D4142" w:rsidRDefault="001D4142" w:rsidP="001D4142"/>
    <w:p w14:paraId="4539ABD1" w14:textId="77777777" w:rsidR="001D4142" w:rsidRPr="00D82C51" w:rsidRDefault="001D4142" w:rsidP="001D4142">
      <w:pPr>
        <w:ind w:left="540"/>
        <w:rPr>
          <w:rFonts w:ascii="Calibri" w:hAnsi="Calibri"/>
          <w:color w:val="000000"/>
        </w:rPr>
      </w:pPr>
      <w:r w:rsidRPr="00D82C51">
        <w:rPr>
          <w:rFonts w:ascii="Calibri" w:hAnsi="Calibri"/>
          <w:b/>
          <w:bCs/>
          <w:color w:val="000000"/>
        </w:rPr>
        <w:t>Services</w:t>
      </w:r>
      <w:r w:rsidRPr="00D82C51">
        <w:rPr>
          <w:rFonts w:ascii="Calibri" w:hAnsi="Calibri"/>
          <w:color w:val="000000"/>
        </w:rPr>
        <w:t xml:space="preserve"> - </w:t>
      </w:r>
    </w:p>
    <w:p w14:paraId="5081455F" w14:textId="77777777" w:rsidR="001D4142" w:rsidRPr="00D82C51" w:rsidRDefault="001D4142" w:rsidP="001D4142">
      <w:pPr>
        <w:numPr>
          <w:ilvl w:val="0"/>
          <w:numId w:val="7"/>
        </w:numPr>
        <w:ind w:left="1080"/>
        <w:jc w:val="left"/>
        <w:textAlignment w:val="center"/>
        <w:rPr>
          <w:rFonts w:ascii="Calibri" w:hAnsi="Calibri"/>
          <w:color w:val="000000"/>
        </w:rPr>
      </w:pPr>
      <w:r w:rsidRPr="00D82C51">
        <w:rPr>
          <w:rFonts w:ascii="Calibri" w:hAnsi="Calibri"/>
          <w:color w:val="000000"/>
        </w:rPr>
        <w:t>Data Archival</w:t>
      </w:r>
    </w:p>
    <w:p w14:paraId="0A4F1C31" w14:textId="77777777" w:rsidR="001D4142" w:rsidRPr="00D82C51" w:rsidRDefault="001D4142" w:rsidP="001D4142">
      <w:pPr>
        <w:numPr>
          <w:ilvl w:val="0"/>
          <w:numId w:val="7"/>
        </w:numPr>
        <w:ind w:left="1080"/>
        <w:jc w:val="left"/>
        <w:textAlignment w:val="center"/>
        <w:rPr>
          <w:rFonts w:ascii="Calibri" w:hAnsi="Calibri"/>
          <w:color w:val="000000"/>
        </w:rPr>
      </w:pPr>
      <w:r w:rsidRPr="00D82C51">
        <w:rPr>
          <w:rFonts w:ascii="Calibri" w:hAnsi="Calibri"/>
          <w:color w:val="000000"/>
        </w:rPr>
        <w:t>Test Data Management (Data Subset)</w:t>
      </w:r>
    </w:p>
    <w:p w14:paraId="17F92CA4" w14:textId="77777777" w:rsidR="001D4142" w:rsidRPr="00D82C51" w:rsidRDefault="001D4142" w:rsidP="001D4142">
      <w:pPr>
        <w:numPr>
          <w:ilvl w:val="0"/>
          <w:numId w:val="7"/>
        </w:numPr>
        <w:ind w:left="1080"/>
        <w:jc w:val="left"/>
        <w:textAlignment w:val="center"/>
        <w:rPr>
          <w:rFonts w:ascii="Calibri" w:hAnsi="Calibri"/>
          <w:color w:val="000000"/>
        </w:rPr>
      </w:pPr>
      <w:r w:rsidRPr="00D82C51">
        <w:rPr>
          <w:rFonts w:ascii="Calibri" w:hAnsi="Calibri"/>
          <w:color w:val="000000"/>
        </w:rPr>
        <w:t>Data Mask</w:t>
      </w:r>
      <w:r>
        <w:rPr>
          <w:rFonts w:ascii="Calibri" w:hAnsi="Calibri"/>
          <w:color w:val="000000"/>
        </w:rPr>
        <w:t xml:space="preserve"> (</w:t>
      </w:r>
      <w:r>
        <w:rPr>
          <w:color w:val="000000"/>
        </w:rPr>
        <w:t>de-identification)</w:t>
      </w:r>
    </w:p>
    <w:p w14:paraId="4D3242D4" w14:textId="77777777" w:rsidR="001D4142" w:rsidRPr="00D82C51" w:rsidRDefault="001D4142" w:rsidP="001D4142">
      <w:pPr>
        <w:ind w:left="1080"/>
        <w:rPr>
          <w:rFonts w:ascii="Calibri" w:hAnsi="Calibri"/>
          <w:color w:val="000000"/>
        </w:rPr>
      </w:pPr>
      <w:r w:rsidRPr="00D82C51">
        <w:rPr>
          <w:rFonts w:ascii="Calibri" w:hAnsi="Calibri"/>
          <w:color w:val="000000"/>
        </w:rPr>
        <w:t> </w:t>
      </w:r>
    </w:p>
    <w:p w14:paraId="1C3AA226" w14:textId="77777777" w:rsidR="001D4142" w:rsidRPr="00D82C51" w:rsidRDefault="001D4142" w:rsidP="001D4142">
      <w:pPr>
        <w:ind w:left="540"/>
        <w:rPr>
          <w:rFonts w:ascii="Calibri" w:hAnsi="Calibri"/>
          <w:color w:val="000000"/>
        </w:rPr>
      </w:pPr>
      <w:r w:rsidRPr="00D82C51">
        <w:rPr>
          <w:rFonts w:ascii="Calibri" w:hAnsi="Calibri"/>
          <w:b/>
          <w:bCs/>
          <w:color w:val="000000"/>
        </w:rPr>
        <w:t>Challenges</w:t>
      </w:r>
    </w:p>
    <w:p w14:paraId="106B4B32" w14:textId="77777777" w:rsidR="001D4142" w:rsidRPr="00D82C51"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t>HR data size ~950 GB</w:t>
      </w:r>
    </w:p>
    <w:p w14:paraId="7F308A43" w14:textId="77777777" w:rsidR="001D4142" w:rsidRPr="00D82C51"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t>Finance data size ~1.5 TB</w:t>
      </w:r>
    </w:p>
    <w:p w14:paraId="04352906" w14:textId="77777777" w:rsidR="001D4142" w:rsidRPr="00D82C51"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t>Data Management cost too high (time, cost, personnel)</w:t>
      </w:r>
    </w:p>
    <w:p w14:paraId="06738840" w14:textId="77777777" w:rsidR="001D4142"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t>Payroll takes a long time</w:t>
      </w:r>
    </w:p>
    <w:p w14:paraId="193EB427" w14:textId="77777777" w:rsidR="001D4142" w:rsidRPr="00D82C51"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t>Annual membership enrollment takes a long time</w:t>
      </w:r>
    </w:p>
    <w:p w14:paraId="1591F8CA" w14:textId="77777777" w:rsidR="001D4142" w:rsidRPr="00D82C51"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t>The cost is too high</w:t>
      </w:r>
    </w:p>
    <w:p w14:paraId="1C020ED7" w14:textId="77777777" w:rsidR="001D4142"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t>Sub production environment takes too much storage</w:t>
      </w:r>
    </w:p>
    <w:p w14:paraId="15FFFD17" w14:textId="77777777" w:rsidR="001D4142" w:rsidRPr="00D82C51"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t>Sub production data volume costs too much</w:t>
      </w:r>
    </w:p>
    <w:p w14:paraId="189D0A90" w14:textId="77777777" w:rsidR="001D4142" w:rsidRPr="00D82C51"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t>Data refresh takes too long</w:t>
      </w:r>
    </w:p>
    <w:p w14:paraId="5BAAFA6C" w14:textId="77777777" w:rsidR="001D4142" w:rsidRPr="00D82C51"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t>Strain on networks</w:t>
      </w:r>
    </w:p>
    <w:p w14:paraId="4955DF58" w14:textId="77777777" w:rsidR="001D4142" w:rsidRPr="00D82C51"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t>Every release is delayed</w:t>
      </w:r>
    </w:p>
    <w:p w14:paraId="7E661233" w14:textId="77777777" w:rsidR="001D4142" w:rsidRPr="00D82C51" w:rsidRDefault="001D4142" w:rsidP="001D4142">
      <w:pPr>
        <w:numPr>
          <w:ilvl w:val="0"/>
          <w:numId w:val="8"/>
        </w:numPr>
        <w:ind w:left="1080"/>
        <w:jc w:val="left"/>
        <w:textAlignment w:val="center"/>
        <w:rPr>
          <w:rFonts w:ascii="Calibri" w:hAnsi="Calibri"/>
          <w:color w:val="000000"/>
        </w:rPr>
      </w:pPr>
      <w:r w:rsidRPr="00D82C51">
        <w:rPr>
          <w:rFonts w:ascii="Calibri" w:hAnsi="Calibri"/>
          <w:color w:val="000000"/>
        </w:rPr>
        <w:lastRenderedPageBreak/>
        <w:t>Code quality is low</w:t>
      </w:r>
    </w:p>
    <w:p w14:paraId="2CD52990" w14:textId="77777777" w:rsidR="001D4142" w:rsidRPr="00D82C51" w:rsidRDefault="001D4142" w:rsidP="001D4142">
      <w:pPr>
        <w:ind w:left="1080"/>
        <w:rPr>
          <w:rFonts w:ascii="Calibri" w:hAnsi="Calibri"/>
          <w:color w:val="000000"/>
        </w:rPr>
      </w:pPr>
      <w:r w:rsidRPr="00D82C51">
        <w:rPr>
          <w:rFonts w:ascii="Calibri" w:hAnsi="Calibri"/>
          <w:color w:val="000000"/>
        </w:rPr>
        <w:t> </w:t>
      </w:r>
    </w:p>
    <w:p w14:paraId="08A836AF" w14:textId="77777777" w:rsidR="001D4142" w:rsidRPr="00D82C51" w:rsidRDefault="001D4142" w:rsidP="001D4142">
      <w:pPr>
        <w:numPr>
          <w:ilvl w:val="0"/>
          <w:numId w:val="9"/>
        </w:numPr>
        <w:ind w:left="1080"/>
        <w:jc w:val="left"/>
        <w:textAlignment w:val="center"/>
        <w:rPr>
          <w:rFonts w:ascii="Calibri" w:hAnsi="Calibri"/>
          <w:color w:val="000000"/>
        </w:rPr>
      </w:pPr>
      <w:r w:rsidRPr="00D82C51">
        <w:rPr>
          <w:rFonts w:ascii="Calibri" w:hAnsi="Calibri"/>
          <w:color w:val="000000"/>
        </w:rPr>
        <w:t>No meaningful data masking</w:t>
      </w:r>
      <w:r>
        <w:rPr>
          <w:rFonts w:ascii="Calibri" w:hAnsi="Calibri"/>
          <w:color w:val="000000"/>
        </w:rPr>
        <w:t>/</w:t>
      </w:r>
      <w:r>
        <w:rPr>
          <w:color w:val="000000"/>
        </w:rPr>
        <w:t>de-identification</w:t>
      </w:r>
    </w:p>
    <w:p w14:paraId="384681FC" w14:textId="77777777" w:rsidR="001D4142" w:rsidRPr="00D82C51" w:rsidRDefault="001D4142" w:rsidP="001D4142">
      <w:pPr>
        <w:ind w:left="1080"/>
        <w:rPr>
          <w:rFonts w:ascii="Calibri" w:hAnsi="Calibri"/>
          <w:color w:val="000000"/>
        </w:rPr>
      </w:pPr>
      <w:r w:rsidRPr="00D82C51">
        <w:rPr>
          <w:rFonts w:ascii="Calibri" w:hAnsi="Calibri"/>
          <w:color w:val="000000"/>
        </w:rPr>
        <w:t> </w:t>
      </w:r>
    </w:p>
    <w:p w14:paraId="03F5730C" w14:textId="77777777" w:rsidR="001D4142" w:rsidRPr="00D82C51" w:rsidRDefault="001D4142" w:rsidP="001D4142">
      <w:pPr>
        <w:ind w:left="540"/>
        <w:rPr>
          <w:rFonts w:ascii="Calibri" w:hAnsi="Calibri"/>
          <w:color w:val="000000"/>
        </w:rPr>
      </w:pPr>
      <w:r w:rsidRPr="00D82C51">
        <w:rPr>
          <w:rFonts w:ascii="Calibri" w:hAnsi="Calibri"/>
          <w:b/>
          <w:bCs/>
          <w:color w:val="000000"/>
        </w:rPr>
        <w:t>Solution</w:t>
      </w:r>
    </w:p>
    <w:p w14:paraId="7A4B464F" w14:textId="77777777" w:rsidR="001D4142" w:rsidRPr="00D82C51" w:rsidRDefault="001D4142" w:rsidP="001D4142">
      <w:pPr>
        <w:numPr>
          <w:ilvl w:val="0"/>
          <w:numId w:val="10"/>
        </w:numPr>
        <w:ind w:left="1080"/>
        <w:jc w:val="left"/>
        <w:textAlignment w:val="center"/>
        <w:rPr>
          <w:rFonts w:ascii="Calibri" w:hAnsi="Calibri"/>
          <w:color w:val="000000"/>
        </w:rPr>
      </w:pPr>
      <w:r w:rsidRPr="00D82C51">
        <w:rPr>
          <w:rFonts w:ascii="Calibri" w:hAnsi="Calibri"/>
          <w:color w:val="000000"/>
        </w:rPr>
        <w:t>Archive/shred older data based on policies</w:t>
      </w:r>
    </w:p>
    <w:p w14:paraId="34D53252" w14:textId="77777777" w:rsidR="001D4142" w:rsidRPr="00D82C51" w:rsidRDefault="001D4142" w:rsidP="001D4142">
      <w:pPr>
        <w:numPr>
          <w:ilvl w:val="0"/>
          <w:numId w:val="10"/>
        </w:numPr>
        <w:ind w:left="1080"/>
        <w:jc w:val="left"/>
        <w:textAlignment w:val="center"/>
        <w:rPr>
          <w:rFonts w:ascii="Calibri" w:hAnsi="Calibri"/>
          <w:color w:val="000000"/>
        </w:rPr>
      </w:pPr>
      <w:r>
        <w:rPr>
          <w:rFonts w:ascii="Calibri" w:hAnsi="Calibri"/>
          <w:color w:val="000000"/>
        </w:rPr>
        <w:t>Use d</w:t>
      </w:r>
      <w:r w:rsidRPr="00D82C51">
        <w:rPr>
          <w:rFonts w:ascii="Calibri" w:hAnsi="Calibri"/>
          <w:color w:val="000000"/>
        </w:rPr>
        <w:t>ata storage type based on data usage type, e.g., operational data on SSD, inactive data on network storage, old but still required (7-10 years old) data on magnetic tape</w:t>
      </w:r>
    </w:p>
    <w:p w14:paraId="71F843BC" w14:textId="77777777" w:rsidR="001D4142" w:rsidRPr="00D82C51" w:rsidRDefault="001D4142" w:rsidP="001D4142">
      <w:pPr>
        <w:numPr>
          <w:ilvl w:val="0"/>
          <w:numId w:val="10"/>
        </w:numPr>
        <w:ind w:left="1080"/>
        <w:jc w:val="left"/>
        <w:textAlignment w:val="center"/>
        <w:rPr>
          <w:rFonts w:ascii="Calibri" w:hAnsi="Calibri"/>
          <w:color w:val="000000"/>
        </w:rPr>
      </w:pPr>
      <w:r w:rsidRPr="00D82C51">
        <w:rPr>
          <w:rFonts w:ascii="Calibri" w:hAnsi="Calibri"/>
          <w:color w:val="000000"/>
        </w:rPr>
        <w:t>Subset data to create test data baseline that is representational of the entire data set</w:t>
      </w:r>
    </w:p>
    <w:p w14:paraId="5C4B7C3B" w14:textId="77777777" w:rsidR="001D4142" w:rsidRPr="00D82C51" w:rsidRDefault="001D4142" w:rsidP="001D4142">
      <w:pPr>
        <w:numPr>
          <w:ilvl w:val="0"/>
          <w:numId w:val="10"/>
        </w:numPr>
        <w:ind w:left="1080"/>
        <w:jc w:val="left"/>
        <w:textAlignment w:val="center"/>
        <w:rPr>
          <w:rFonts w:ascii="Calibri" w:hAnsi="Calibri"/>
          <w:color w:val="000000"/>
        </w:rPr>
      </w:pPr>
      <w:r w:rsidRPr="00D82C51">
        <w:rPr>
          <w:rFonts w:ascii="Calibri" w:hAnsi="Calibri"/>
          <w:color w:val="000000"/>
        </w:rPr>
        <w:t>Mask</w:t>
      </w:r>
      <w:r>
        <w:rPr>
          <w:rFonts w:ascii="Calibri" w:hAnsi="Calibri"/>
          <w:color w:val="000000"/>
        </w:rPr>
        <w:t xml:space="preserve"> (de-identify)</w:t>
      </w:r>
      <w:r w:rsidRPr="00D82C51">
        <w:rPr>
          <w:rFonts w:ascii="Calibri" w:hAnsi="Calibri"/>
          <w:color w:val="000000"/>
        </w:rPr>
        <w:t xml:space="preserve"> test data to preserve PII</w:t>
      </w:r>
    </w:p>
    <w:p w14:paraId="56E9C3DD" w14:textId="77777777" w:rsidR="001D4142" w:rsidRPr="00D82C51" w:rsidRDefault="001D4142" w:rsidP="001D4142">
      <w:pPr>
        <w:ind w:left="1080"/>
        <w:rPr>
          <w:rFonts w:ascii="Calibri" w:hAnsi="Calibri"/>
          <w:color w:val="000000"/>
        </w:rPr>
      </w:pPr>
      <w:r w:rsidRPr="00D82C51">
        <w:rPr>
          <w:rFonts w:ascii="Calibri" w:hAnsi="Calibri"/>
          <w:color w:val="000000"/>
        </w:rPr>
        <w:t> </w:t>
      </w:r>
    </w:p>
    <w:p w14:paraId="610BECB8" w14:textId="77777777" w:rsidR="001D4142" w:rsidRPr="00D82C51" w:rsidRDefault="001D4142" w:rsidP="001D4142">
      <w:pPr>
        <w:ind w:left="540"/>
        <w:rPr>
          <w:rFonts w:ascii="Calibri" w:hAnsi="Calibri"/>
          <w:color w:val="000000"/>
        </w:rPr>
      </w:pPr>
      <w:r w:rsidRPr="00D82C51">
        <w:rPr>
          <w:rFonts w:ascii="Calibri" w:hAnsi="Calibri"/>
          <w:b/>
          <w:bCs/>
          <w:color w:val="000000"/>
        </w:rPr>
        <w:t>Cost</w:t>
      </w:r>
    </w:p>
    <w:p w14:paraId="21853D37" w14:textId="77777777" w:rsidR="001D4142" w:rsidRPr="00D82C51" w:rsidRDefault="001D4142" w:rsidP="001D4142">
      <w:pPr>
        <w:numPr>
          <w:ilvl w:val="0"/>
          <w:numId w:val="11"/>
        </w:numPr>
        <w:ind w:left="1080"/>
        <w:jc w:val="left"/>
        <w:textAlignment w:val="center"/>
        <w:rPr>
          <w:rFonts w:ascii="Calibri" w:hAnsi="Calibri"/>
          <w:color w:val="000000"/>
        </w:rPr>
      </w:pPr>
      <w:r w:rsidRPr="00D82C51">
        <w:rPr>
          <w:rFonts w:ascii="Calibri" w:hAnsi="Calibri"/>
          <w:color w:val="000000"/>
        </w:rPr>
        <w:t xml:space="preserve">Initial Total cost $435,050 </w:t>
      </w:r>
    </w:p>
    <w:p w14:paraId="0F8A2FD0" w14:textId="77777777" w:rsidR="001D4142" w:rsidRPr="00D82C51" w:rsidRDefault="001D4142" w:rsidP="001D4142">
      <w:pPr>
        <w:numPr>
          <w:ilvl w:val="0"/>
          <w:numId w:val="11"/>
        </w:numPr>
        <w:ind w:left="1080"/>
        <w:jc w:val="left"/>
        <w:textAlignment w:val="center"/>
        <w:rPr>
          <w:rFonts w:ascii="Calibri" w:hAnsi="Calibri"/>
          <w:color w:val="000000"/>
        </w:rPr>
      </w:pPr>
      <w:r w:rsidRPr="00D82C51">
        <w:rPr>
          <w:rFonts w:ascii="Calibri" w:hAnsi="Calibri"/>
          <w:color w:val="000000"/>
        </w:rPr>
        <w:t>Ongoing cost $???/year</w:t>
      </w:r>
    </w:p>
    <w:p w14:paraId="43590751" w14:textId="77777777" w:rsidR="001D4142" w:rsidRPr="00D82C51" w:rsidRDefault="001D4142" w:rsidP="001D4142">
      <w:pPr>
        <w:ind w:left="540"/>
        <w:rPr>
          <w:rFonts w:ascii="Calibri" w:hAnsi="Calibri"/>
          <w:color w:val="000000"/>
        </w:rPr>
      </w:pPr>
      <w:r w:rsidRPr="00D82C51">
        <w:rPr>
          <w:rFonts w:ascii="Calibri" w:hAnsi="Calibri"/>
          <w:color w:val="000000"/>
        </w:rPr>
        <w:t> </w:t>
      </w:r>
    </w:p>
    <w:p w14:paraId="497A9693" w14:textId="77777777" w:rsidR="001D4142" w:rsidRPr="00D82C51" w:rsidRDefault="001D4142" w:rsidP="001D4142">
      <w:pPr>
        <w:ind w:left="540"/>
        <w:rPr>
          <w:rFonts w:ascii="Calibri" w:hAnsi="Calibri"/>
          <w:color w:val="000000"/>
        </w:rPr>
      </w:pPr>
      <w:r w:rsidRPr="00D82C51">
        <w:rPr>
          <w:rFonts w:ascii="Calibri" w:hAnsi="Calibri"/>
          <w:b/>
          <w:bCs/>
          <w:color w:val="000000"/>
        </w:rPr>
        <w:t>Benefits</w:t>
      </w:r>
    </w:p>
    <w:p w14:paraId="7EEF71AC" w14:textId="77777777" w:rsidR="001D4142" w:rsidRPr="00D82C51" w:rsidRDefault="001D4142" w:rsidP="001D4142">
      <w:pPr>
        <w:numPr>
          <w:ilvl w:val="0"/>
          <w:numId w:val="12"/>
        </w:numPr>
        <w:ind w:left="1080"/>
        <w:jc w:val="left"/>
        <w:textAlignment w:val="center"/>
        <w:rPr>
          <w:rFonts w:ascii="Calibri" w:hAnsi="Calibri"/>
          <w:color w:val="000000"/>
        </w:rPr>
      </w:pPr>
      <w:r w:rsidRPr="00D82C51">
        <w:rPr>
          <w:rFonts w:ascii="Calibri" w:hAnsi="Calibri"/>
          <w:color w:val="000000"/>
        </w:rPr>
        <w:t>The right amount of data for the right environment (how much data for each environment?)</w:t>
      </w:r>
    </w:p>
    <w:p w14:paraId="42E8BF62" w14:textId="77777777" w:rsidR="001D4142" w:rsidRPr="00D82C51" w:rsidRDefault="001D4142" w:rsidP="001D4142">
      <w:pPr>
        <w:numPr>
          <w:ilvl w:val="0"/>
          <w:numId w:val="12"/>
        </w:numPr>
        <w:ind w:left="1080"/>
        <w:jc w:val="left"/>
        <w:textAlignment w:val="center"/>
        <w:rPr>
          <w:rFonts w:ascii="Calibri" w:hAnsi="Calibri"/>
          <w:color w:val="000000"/>
        </w:rPr>
      </w:pPr>
      <w:r w:rsidRPr="00D82C51">
        <w:rPr>
          <w:rFonts w:ascii="Calibri" w:hAnsi="Calibri"/>
          <w:color w:val="000000"/>
        </w:rPr>
        <w:t xml:space="preserve">Savings to management due to </w:t>
      </w:r>
      <w:r>
        <w:rPr>
          <w:rFonts w:ascii="Calibri" w:hAnsi="Calibri"/>
          <w:color w:val="000000"/>
        </w:rPr>
        <w:t xml:space="preserve">smaller </w:t>
      </w:r>
      <w:r w:rsidRPr="00D82C51">
        <w:rPr>
          <w:rFonts w:ascii="Calibri" w:hAnsi="Calibri"/>
          <w:color w:val="000000"/>
        </w:rPr>
        <w:t>data</w:t>
      </w:r>
      <w:r>
        <w:rPr>
          <w:rFonts w:ascii="Calibri" w:hAnsi="Calibri"/>
          <w:color w:val="000000"/>
        </w:rPr>
        <w:t xml:space="preserve"> set size</w:t>
      </w:r>
      <w:r w:rsidRPr="00D82C51">
        <w:rPr>
          <w:rFonts w:ascii="Calibri" w:hAnsi="Calibri"/>
          <w:color w:val="000000"/>
        </w:rPr>
        <w:t xml:space="preserve"> (how much savings?)</w:t>
      </w:r>
    </w:p>
    <w:p w14:paraId="7602DBA7" w14:textId="77777777" w:rsidR="001D4142" w:rsidRDefault="001D4142" w:rsidP="001D4142">
      <w:pPr>
        <w:numPr>
          <w:ilvl w:val="0"/>
          <w:numId w:val="12"/>
        </w:numPr>
        <w:ind w:left="1080"/>
        <w:jc w:val="left"/>
        <w:textAlignment w:val="center"/>
        <w:rPr>
          <w:rFonts w:ascii="Calibri" w:hAnsi="Calibri"/>
          <w:color w:val="000000"/>
        </w:rPr>
      </w:pPr>
      <w:r w:rsidRPr="00D82C51">
        <w:rPr>
          <w:rFonts w:ascii="Calibri" w:hAnsi="Calibri"/>
          <w:color w:val="000000"/>
        </w:rPr>
        <w:t>Payroll get processed in much shorter time window (how much time savings?)</w:t>
      </w:r>
    </w:p>
    <w:p w14:paraId="66B199B1" w14:textId="77777777" w:rsidR="001D4142" w:rsidRPr="00D82C51" w:rsidRDefault="001D4142" w:rsidP="001D4142">
      <w:pPr>
        <w:numPr>
          <w:ilvl w:val="0"/>
          <w:numId w:val="12"/>
        </w:numPr>
        <w:ind w:left="1080"/>
        <w:jc w:val="left"/>
        <w:textAlignment w:val="center"/>
        <w:rPr>
          <w:rFonts w:ascii="Calibri" w:hAnsi="Calibri"/>
          <w:color w:val="000000"/>
        </w:rPr>
      </w:pPr>
      <w:r w:rsidRPr="00D82C51">
        <w:rPr>
          <w:rFonts w:ascii="Calibri" w:hAnsi="Calibri"/>
          <w:color w:val="000000"/>
        </w:rPr>
        <w:t xml:space="preserve">Annual membership enrollment process streamlined (1. how time it saves, 2. how many fewer people it takes, 3. how much money it saves, 4. how much new business it </w:t>
      </w:r>
      <w:proofErr w:type="gramStart"/>
      <w:r w:rsidRPr="00D82C51">
        <w:rPr>
          <w:rFonts w:ascii="Calibri" w:hAnsi="Calibri"/>
          <w:color w:val="000000"/>
        </w:rPr>
        <w:t>generate</w:t>
      </w:r>
      <w:proofErr w:type="gramEnd"/>
      <w:r w:rsidRPr="00D82C51">
        <w:rPr>
          <w:rFonts w:ascii="Calibri" w:hAnsi="Calibri"/>
          <w:color w:val="000000"/>
        </w:rPr>
        <w:t>, 5. how much goodwill it generates?)</w:t>
      </w:r>
    </w:p>
    <w:p w14:paraId="4661F73D" w14:textId="77777777" w:rsidR="001D4142" w:rsidRPr="00D82C51" w:rsidRDefault="001D4142" w:rsidP="001D4142">
      <w:pPr>
        <w:numPr>
          <w:ilvl w:val="0"/>
          <w:numId w:val="12"/>
        </w:numPr>
        <w:ind w:left="1080"/>
        <w:jc w:val="left"/>
        <w:textAlignment w:val="center"/>
        <w:rPr>
          <w:rFonts w:ascii="Calibri" w:hAnsi="Calibri"/>
          <w:color w:val="000000"/>
        </w:rPr>
      </w:pPr>
      <w:r w:rsidRPr="00D82C51">
        <w:rPr>
          <w:rFonts w:ascii="Calibri" w:hAnsi="Calibri"/>
          <w:color w:val="000000"/>
        </w:rPr>
        <w:t>Data refresh takes less time (how much time savings?)</w:t>
      </w:r>
    </w:p>
    <w:p w14:paraId="3756B421" w14:textId="77777777" w:rsidR="001D4142" w:rsidRPr="00D82C51" w:rsidRDefault="001D4142" w:rsidP="001D4142">
      <w:pPr>
        <w:numPr>
          <w:ilvl w:val="0"/>
          <w:numId w:val="12"/>
        </w:numPr>
        <w:ind w:left="1080"/>
        <w:jc w:val="left"/>
        <w:textAlignment w:val="center"/>
        <w:rPr>
          <w:rFonts w:ascii="Calibri" w:hAnsi="Calibri"/>
          <w:color w:val="000000"/>
        </w:rPr>
      </w:pPr>
      <w:r w:rsidRPr="00D82C51">
        <w:rPr>
          <w:rFonts w:ascii="Calibri" w:hAnsi="Calibri"/>
          <w:color w:val="000000"/>
        </w:rPr>
        <w:t>Sub production requires much smaller storage (what are the storage savings?)</w:t>
      </w:r>
    </w:p>
    <w:p w14:paraId="14492F15" w14:textId="77777777" w:rsidR="001D4142" w:rsidRPr="00D82C51" w:rsidRDefault="001D4142" w:rsidP="001D4142">
      <w:pPr>
        <w:numPr>
          <w:ilvl w:val="0"/>
          <w:numId w:val="12"/>
        </w:numPr>
        <w:ind w:left="1080"/>
        <w:jc w:val="left"/>
        <w:textAlignment w:val="center"/>
        <w:rPr>
          <w:rFonts w:ascii="Calibri" w:hAnsi="Calibri"/>
          <w:color w:val="000000"/>
        </w:rPr>
      </w:pPr>
      <w:r w:rsidRPr="00D82C51">
        <w:rPr>
          <w:rFonts w:ascii="Calibri" w:hAnsi="Calibri"/>
          <w:color w:val="000000"/>
        </w:rPr>
        <w:t>Lower sub production storage requirement yield savings (how much savings?)</w:t>
      </w:r>
    </w:p>
    <w:p w14:paraId="569FEAFB" w14:textId="77777777" w:rsidR="001D4142" w:rsidRPr="00D82C51" w:rsidRDefault="001D4142" w:rsidP="001D4142">
      <w:pPr>
        <w:numPr>
          <w:ilvl w:val="0"/>
          <w:numId w:val="12"/>
        </w:numPr>
        <w:ind w:left="1080"/>
        <w:jc w:val="left"/>
        <w:textAlignment w:val="center"/>
        <w:rPr>
          <w:rFonts w:ascii="Calibri" w:hAnsi="Calibri"/>
          <w:color w:val="000000"/>
        </w:rPr>
      </w:pPr>
      <w:r w:rsidRPr="00D82C51">
        <w:rPr>
          <w:rFonts w:ascii="Calibri" w:hAnsi="Calibri"/>
          <w:color w:val="000000"/>
        </w:rPr>
        <w:t>Improved production release (how much time savings it will yield? How personnel savings it yields?)</w:t>
      </w:r>
    </w:p>
    <w:p w14:paraId="50067B6B" w14:textId="77777777" w:rsidR="001D4142" w:rsidRPr="00D82C51" w:rsidRDefault="001D4142" w:rsidP="001D4142">
      <w:pPr>
        <w:numPr>
          <w:ilvl w:val="0"/>
          <w:numId w:val="12"/>
        </w:numPr>
        <w:ind w:left="1080"/>
        <w:jc w:val="left"/>
        <w:textAlignment w:val="center"/>
        <w:rPr>
          <w:rFonts w:ascii="Calibri" w:hAnsi="Calibri"/>
          <w:color w:val="000000"/>
        </w:rPr>
      </w:pPr>
      <w:r w:rsidRPr="00D82C51">
        <w:rPr>
          <w:rFonts w:ascii="Calibri" w:hAnsi="Calibri"/>
          <w:color w:val="000000"/>
        </w:rPr>
        <w:t xml:space="preserve">Improved code quality </w:t>
      </w:r>
      <w:r>
        <w:rPr>
          <w:rFonts w:ascii="Calibri" w:hAnsi="Calibri"/>
          <w:color w:val="000000"/>
        </w:rPr>
        <w:t xml:space="preserve">– quicker and easier data refresh enables shorter test cycles and will enable more testing in the same timeframe </w:t>
      </w:r>
      <w:r w:rsidRPr="00D82C51">
        <w:rPr>
          <w:rFonts w:ascii="Calibri" w:hAnsi="Calibri"/>
          <w:color w:val="000000"/>
        </w:rPr>
        <w:t>(how much code quality it will improve?)</w:t>
      </w:r>
    </w:p>
    <w:p w14:paraId="23B9A8B7" w14:textId="77777777" w:rsidR="001D4142" w:rsidRPr="00D82C51" w:rsidRDefault="001D4142" w:rsidP="001D4142">
      <w:pPr>
        <w:ind w:left="1080"/>
        <w:rPr>
          <w:rFonts w:ascii="Calibri" w:hAnsi="Calibri"/>
          <w:color w:val="000000"/>
        </w:rPr>
      </w:pPr>
      <w:r w:rsidRPr="00D82C51">
        <w:rPr>
          <w:rFonts w:ascii="Calibri" w:hAnsi="Calibri"/>
          <w:color w:val="000000"/>
        </w:rPr>
        <w:t> </w:t>
      </w:r>
    </w:p>
    <w:p w14:paraId="248A3D17" w14:textId="77777777" w:rsidR="001D4142" w:rsidRPr="00D82C51" w:rsidRDefault="001D4142" w:rsidP="001D4142">
      <w:pPr>
        <w:numPr>
          <w:ilvl w:val="0"/>
          <w:numId w:val="13"/>
        </w:numPr>
        <w:ind w:left="1080"/>
        <w:jc w:val="left"/>
        <w:textAlignment w:val="center"/>
        <w:rPr>
          <w:rFonts w:ascii="Calibri" w:hAnsi="Calibri"/>
          <w:color w:val="000000"/>
        </w:rPr>
      </w:pPr>
      <w:r w:rsidRPr="00D82C51">
        <w:rPr>
          <w:rFonts w:ascii="Calibri" w:hAnsi="Calibri"/>
          <w:color w:val="000000"/>
        </w:rPr>
        <w:t>Comply with PII regulations (</w:t>
      </w:r>
      <w:r w:rsidRPr="00194982">
        <w:rPr>
          <w:rFonts w:ascii="Calibri" w:hAnsi="Calibri"/>
          <w:i/>
          <w:color w:val="000000"/>
        </w:rPr>
        <w:t>need to look externally for how much fine is PII violations? penalties under criminal and civil statutes and laws</w:t>
      </w:r>
      <w:r w:rsidRPr="00D82C51">
        <w:rPr>
          <w:rFonts w:ascii="Calibri" w:hAnsi="Calibri"/>
          <w:color w:val="000000"/>
        </w:rPr>
        <w:t>)</w:t>
      </w:r>
    </w:p>
    <w:p w14:paraId="66564F34" w14:textId="77777777" w:rsidR="001D4142" w:rsidRPr="00D82C51" w:rsidRDefault="001D4142" w:rsidP="001D4142">
      <w:pPr>
        <w:ind w:left="540"/>
        <w:rPr>
          <w:rFonts w:ascii="Calibri" w:hAnsi="Calibri"/>
          <w:color w:val="000000"/>
        </w:rPr>
      </w:pPr>
      <w:r w:rsidRPr="00D82C51">
        <w:rPr>
          <w:rFonts w:ascii="Calibri" w:hAnsi="Calibri"/>
          <w:color w:val="000000"/>
        </w:rPr>
        <w:t> </w:t>
      </w:r>
    </w:p>
    <w:p w14:paraId="18297268" w14:textId="77777777" w:rsidR="001D4142" w:rsidRPr="00D82C51" w:rsidRDefault="001D4142" w:rsidP="001D4142">
      <w:pPr>
        <w:ind w:left="540"/>
        <w:rPr>
          <w:rFonts w:ascii="Calibri" w:hAnsi="Calibri"/>
          <w:color w:val="000000"/>
        </w:rPr>
      </w:pPr>
      <w:r w:rsidRPr="00D82C51">
        <w:rPr>
          <w:rFonts w:ascii="Calibri" w:hAnsi="Calibri"/>
          <w:b/>
          <w:bCs/>
          <w:color w:val="000000"/>
        </w:rPr>
        <w:t>Process</w:t>
      </w:r>
      <w:r w:rsidRPr="00D82C51">
        <w:rPr>
          <w:rFonts w:ascii="Calibri" w:hAnsi="Calibri"/>
          <w:color w:val="000000"/>
        </w:rPr>
        <w:t> </w:t>
      </w:r>
    </w:p>
    <w:p w14:paraId="0916C492" w14:textId="77777777" w:rsidR="001D4142" w:rsidRPr="00D82C51" w:rsidRDefault="001D4142" w:rsidP="001D4142">
      <w:pPr>
        <w:numPr>
          <w:ilvl w:val="0"/>
          <w:numId w:val="14"/>
        </w:numPr>
        <w:ind w:left="1080"/>
        <w:jc w:val="left"/>
        <w:textAlignment w:val="center"/>
        <w:rPr>
          <w:rFonts w:ascii="Calibri" w:hAnsi="Calibri"/>
          <w:color w:val="000000"/>
        </w:rPr>
      </w:pPr>
      <w:r w:rsidRPr="00D82C51">
        <w:rPr>
          <w:rFonts w:ascii="Calibri" w:hAnsi="Calibri"/>
          <w:b/>
          <w:bCs/>
          <w:color w:val="000000"/>
        </w:rPr>
        <w:t>Learn what the data archival policy is ba</w:t>
      </w:r>
      <w:r>
        <w:rPr>
          <w:rFonts w:ascii="Calibri" w:hAnsi="Calibri"/>
          <w:b/>
          <w:bCs/>
          <w:color w:val="000000"/>
        </w:rPr>
        <w:t>sed on regulatory requirements</w:t>
      </w:r>
    </w:p>
    <w:p w14:paraId="497FBEC6" w14:textId="77777777" w:rsidR="001D4142" w:rsidRPr="00D82C51" w:rsidRDefault="001D4142" w:rsidP="001D4142">
      <w:pPr>
        <w:numPr>
          <w:ilvl w:val="0"/>
          <w:numId w:val="14"/>
        </w:numPr>
        <w:ind w:left="1080"/>
        <w:jc w:val="left"/>
        <w:textAlignment w:val="center"/>
        <w:rPr>
          <w:rFonts w:ascii="Calibri" w:hAnsi="Calibri"/>
          <w:color w:val="000000"/>
        </w:rPr>
      </w:pPr>
      <w:r w:rsidRPr="00D82C51">
        <w:rPr>
          <w:rFonts w:ascii="Calibri" w:hAnsi="Calibri"/>
          <w:b/>
          <w:bCs/>
          <w:color w:val="000000"/>
        </w:rPr>
        <w:t>Collect data archival policy definitions</w:t>
      </w:r>
      <w:r w:rsidRPr="00D82C51">
        <w:rPr>
          <w:rFonts w:ascii="Calibri" w:hAnsi="Calibri"/>
          <w:color w:val="000000"/>
        </w:rPr>
        <w:t>. For example -</w:t>
      </w:r>
    </w:p>
    <w:p w14:paraId="44C69270"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Active Data - still active and less than 3 years old</w:t>
      </w:r>
    </w:p>
    <w:p w14:paraId="10ECAABB"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Inactive Data - between 3-5 years data</w:t>
      </w:r>
    </w:p>
    <w:p w14:paraId="625E8BD1"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Archived Data - 5-7 years old data</w:t>
      </w:r>
    </w:p>
    <w:p w14:paraId="6026C07E"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Historical Data - 7-10 years old data</w:t>
      </w:r>
    </w:p>
    <w:p w14:paraId="49B38D5F" w14:textId="77777777" w:rsidR="001D4142"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lastRenderedPageBreak/>
        <w:t>To be shredded data - older than 10 years data</w:t>
      </w:r>
    </w:p>
    <w:p w14:paraId="0843490F" w14:textId="77777777" w:rsidR="001D4142" w:rsidRPr="00F665C9" w:rsidRDefault="001D4142" w:rsidP="001D4142">
      <w:pPr>
        <w:pStyle w:val="ListParagraph"/>
        <w:numPr>
          <w:ilvl w:val="0"/>
          <w:numId w:val="14"/>
        </w:numPr>
        <w:tabs>
          <w:tab w:val="clear" w:pos="720"/>
        </w:tabs>
        <w:ind w:left="1080"/>
        <w:textAlignment w:val="center"/>
        <w:rPr>
          <w:color w:val="000000"/>
        </w:rPr>
      </w:pPr>
      <w:r w:rsidRPr="00F665C9">
        <w:rPr>
          <w:color w:val="000000"/>
        </w:rPr>
        <w:t>Identif</w:t>
      </w:r>
      <w:r>
        <w:rPr>
          <w:color w:val="000000"/>
        </w:rPr>
        <w:t>y</w:t>
      </w:r>
      <w:r w:rsidRPr="00F665C9">
        <w:rPr>
          <w:color w:val="000000"/>
        </w:rPr>
        <w:t xml:space="preserve"> Master data</w:t>
      </w:r>
      <w:r>
        <w:rPr>
          <w:color w:val="000000"/>
        </w:rPr>
        <w:t xml:space="preserve"> (Master data will not be archived) and its size</w:t>
      </w:r>
    </w:p>
    <w:p w14:paraId="18568C3C" w14:textId="77777777" w:rsidR="001D4142" w:rsidRPr="00D82C51" w:rsidRDefault="001D4142" w:rsidP="001D4142">
      <w:pPr>
        <w:numPr>
          <w:ilvl w:val="0"/>
          <w:numId w:val="14"/>
        </w:numPr>
        <w:ind w:left="1080"/>
        <w:jc w:val="left"/>
        <w:textAlignment w:val="center"/>
        <w:rPr>
          <w:rFonts w:ascii="Calibri" w:hAnsi="Calibri"/>
          <w:color w:val="000000"/>
        </w:rPr>
      </w:pPr>
      <w:r w:rsidRPr="00D82C51">
        <w:rPr>
          <w:rFonts w:ascii="Calibri" w:hAnsi="Calibri"/>
          <w:b/>
          <w:bCs/>
          <w:color w:val="000000"/>
        </w:rPr>
        <w:t>Based on the data archival policies, calculate the size of data for each definition (category)</w:t>
      </w:r>
    </w:p>
    <w:p w14:paraId="4B4E8DB9" w14:textId="77777777" w:rsidR="001D4142"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 xml:space="preserve">Active Data size </w:t>
      </w:r>
      <w:proofErr w:type="gramStart"/>
      <w:r w:rsidRPr="00D82C51">
        <w:rPr>
          <w:rFonts w:ascii="Calibri" w:hAnsi="Calibri"/>
          <w:color w:val="000000"/>
        </w:rPr>
        <w:t>- ???</w:t>
      </w:r>
      <w:proofErr w:type="gramEnd"/>
      <w:r>
        <w:rPr>
          <w:rFonts w:ascii="Calibri" w:hAnsi="Calibri"/>
          <w:color w:val="000000"/>
        </w:rPr>
        <w:t xml:space="preserve"> (</w:t>
      </w:r>
      <w:r w:rsidRPr="00E559C0">
        <w:rPr>
          <w:rFonts w:ascii="Calibri" w:hAnsi="Calibri"/>
          <w:i/>
          <w:color w:val="000000"/>
        </w:rPr>
        <w:t>Note: Master data size w</w:t>
      </w:r>
      <w:r>
        <w:rPr>
          <w:rFonts w:ascii="Calibri" w:hAnsi="Calibri"/>
          <w:i/>
          <w:color w:val="000000"/>
        </w:rPr>
        <w:t>ill also be considered part of Active D</w:t>
      </w:r>
      <w:r w:rsidRPr="00E559C0">
        <w:rPr>
          <w:rFonts w:ascii="Calibri" w:hAnsi="Calibri"/>
          <w:i/>
          <w:color w:val="000000"/>
        </w:rPr>
        <w:t>ata</w:t>
      </w:r>
      <w:r>
        <w:rPr>
          <w:rFonts w:ascii="Calibri" w:hAnsi="Calibri"/>
          <w:color w:val="000000"/>
        </w:rPr>
        <w:t>)</w:t>
      </w:r>
    </w:p>
    <w:p w14:paraId="1F9FC754"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 xml:space="preserve">Inactive Data size </w:t>
      </w:r>
      <w:proofErr w:type="gramStart"/>
      <w:r w:rsidRPr="00D82C51">
        <w:rPr>
          <w:rFonts w:ascii="Calibri" w:hAnsi="Calibri"/>
          <w:color w:val="000000"/>
        </w:rPr>
        <w:t>- ???</w:t>
      </w:r>
      <w:proofErr w:type="gramEnd"/>
    </w:p>
    <w:p w14:paraId="4FAEA22E"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 xml:space="preserve">Archived Data size </w:t>
      </w:r>
      <w:proofErr w:type="gramStart"/>
      <w:r w:rsidRPr="00D82C51">
        <w:rPr>
          <w:rFonts w:ascii="Calibri" w:hAnsi="Calibri"/>
          <w:color w:val="000000"/>
        </w:rPr>
        <w:t>- ???</w:t>
      </w:r>
      <w:proofErr w:type="gramEnd"/>
    </w:p>
    <w:p w14:paraId="79908F2E"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 xml:space="preserve">Historical Data size </w:t>
      </w:r>
      <w:proofErr w:type="gramStart"/>
      <w:r w:rsidRPr="00D82C51">
        <w:rPr>
          <w:rFonts w:ascii="Calibri" w:hAnsi="Calibri"/>
          <w:color w:val="000000"/>
        </w:rPr>
        <w:t>- ???</w:t>
      </w:r>
      <w:proofErr w:type="gramEnd"/>
    </w:p>
    <w:p w14:paraId="39D1DB10"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 xml:space="preserve">To be shredded data size </w:t>
      </w:r>
      <w:proofErr w:type="gramStart"/>
      <w:r w:rsidRPr="00D82C51">
        <w:rPr>
          <w:rFonts w:ascii="Calibri" w:hAnsi="Calibri"/>
          <w:color w:val="000000"/>
        </w:rPr>
        <w:t>- ???</w:t>
      </w:r>
      <w:proofErr w:type="gramEnd"/>
    </w:p>
    <w:p w14:paraId="42CDB853" w14:textId="77777777" w:rsidR="001D4142" w:rsidRPr="00D82C51" w:rsidRDefault="001D4142" w:rsidP="001D4142">
      <w:pPr>
        <w:numPr>
          <w:ilvl w:val="0"/>
          <w:numId w:val="14"/>
        </w:numPr>
        <w:ind w:left="1080"/>
        <w:jc w:val="left"/>
        <w:textAlignment w:val="center"/>
        <w:rPr>
          <w:rFonts w:ascii="Calibri" w:hAnsi="Calibri"/>
          <w:color w:val="000000"/>
        </w:rPr>
      </w:pPr>
      <w:r w:rsidRPr="00D82C51">
        <w:rPr>
          <w:rFonts w:ascii="Calibri" w:hAnsi="Calibri"/>
          <w:b/>
          <w:bCs/>
          <w:color w:val="000000"/>
        </w:rPr>
        <w:t>Determine the storage type</w:t>
      </w:r>
    </w:p>
    <w:p w14:paraId="692514E0"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 xml:space="preserve">Active Data - it should be the </w:t>
      </w:r>
      <w:proofErr w:type="gramStart"/>
      <w:r w:rsidRPr="00D82C51">
        <w:rPr>
          <w:rFonts w:ascii="Calibri" w:hAnsi="Calibri"/>
          <w:color w:val="000000"/>
        </w:rPr>
        <w:t>high performance</w:t>
      </w:r>
      <w:proofErr w:type="gramEnd"/>
      <w:r w:rsidRPr="00D82C51">
        <w:rPr>
          <w:rFonts w:ascii="Calibri" w:hAnsi="Calibri"/>
          <w:color w:val="000000"/>
        </w:rPr>
        <w:t xml:space="preserve"> storage, e.g., SSD or SAN</w:t>
      </w:r>
    </w:p>
    <w:p w14:paraId="4E9ED594"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Inactive Data - It can be stored on NAS (but still online)</w:t>
      </w:r>
    </w:p>
    <w:p w14:paraId="3E746070"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Archived Data - It can be stored on NAS (it can be offline, unless there is a need for it for reporting)</w:t>
      </w:r>
    </w:p>
    <w:p w14:paraId="11A48215"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 xml:space="preserve">Historical Data - It can </w:t>
      </w:r>
      <w:proofErr w:type="gramStart"/>
      <w:r w:rsidRPr="00D82C51">
        <w:rPr>
          <w:rFonts w:ascii="Calibri" w:hAnsi="Calibri"/>
          <w:color w:val="000000"/>
        </w:rPr>
        <w:t>stored</w:t>
      </w:r>
      <w:proofErr w:type="gramEnd"/>
      <w:r w:rsidRPr="00D82C51">
        <w:rPr>
          <w:rFonts w:ascii="Calibri" w:hAnsi="Calibri"/>
          <w:color w:val="000000"/>
        </w:rPr>
        <w:t xml:space="preserve"> on magnetic tape (the cheapest option)</w:t>
      </w:r>
    </w:p>
    <w:p w14:paraId="6F1F077D"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To be shredded data - This should be shredded</w:t>
      </w:r>
    </w:p>
    <w:p w14:paraId="146F3887" w14:textId="77777777" w:rsidR="001D4142" w:rsidRPr="00D82C51" w:rsidRDefault="001D4142" w:rsidP="001D4142">
      <w:pPr>
        <w:numPr>
          <w:ilvl w:val="0"/>
          <w:numId w:val="14"/>
        </w:numPr>
        <w:ind w:left="1080"/>
        <w:jc w:val="left"/>
        <w:textAlignment w:val="center"/>
        <w:rPr>
          <w:rFonts w:ascii="Calibri" w:hAnsi="Calibri"/>
          <w:color w:val="000000"/>
        </w:rPr>
      </w:pPr>
      <w:r w:rsidRPr="00D82C51">
        <w:rPr>
          <w:rFonts w:ascii="Calibri" w:hAnsi="Calibri"/>
          <w:b/>
          <w:bCs/>
          <w:color w:val="000000"/>
        </w:rPr>
        <w:t>Calculate the storage cost</w:t>
      </w:r>
    </w:p>
    <w:p w14:paraId="09D85F19" w14:textId="77777777" w:rsidR="001D4142" w:rsidRPr="00D82C51" w:rsidRDefault="001D4142" w:rsidP="001D4142">
      <w:pPr>
        <w:numPr>
          <w:ilvl w:val="1"/>
          <w:numId w:val="14"/>
        </w:numPr>
        <w:ind w:left="1620"/>
        <w:jc w:val="left"/>
        <w:textAlignment w:val="center"/>
        <w:rPr>
          <w:rFonts w:ascii="Calibri" w:hAnsi="Calibri"/>
          <w:color w:val="000000"/>
        </w:rPr>
      </w:pPr>
      <w:r w:rsidRPr="00D82C51">
        <w:rPr>
          <w:rFonts w:ascii="Calibri" w:hAnsi="Calibri"/>
          <w:color w:val="000000"/>
        </w:rPr>
        <w:t>Current Data Storage Cost = current storage size * the price of current storage type</w:t>
      </w:r>
    </w:p>
    <w:p w14:paraId="4CC50392" w14:textId="77777777" w:rsidR="001D4142" w:rsidRPr="00D82C51" w:rsidRDefault="001D4142" w:rsidP="001D4142">
      <w:pPr>
        <w:ind w:left="1620"/>
        <w:rPr>
          <w:rFonts w:ascii="Calibri" w:hAnsi="Calibri"/>
          <w:color w:val="000000"/>
        </w:rPr>
      </w:pPr>
      <w:r w:rsidRPr="00D82C51">
        <w:rPr>
          <w:rFonts w:ascii="Calibri" w:hAnsi="Calibri"/>
          <w:color w:val="000000"/>
        </w:rPr>
        <w:t> </w:t>
      </w:r>
    </w:p>
    <w:p w14:paraId="3D26C870" w14:textId="77777777" w:rsidR="001D4142" w:rsidRPr="00D82C51" w:rsidRDefault="001D4142" w:rsidP="001D4142">
      <w:pPr>
        <w:numPr>
          <w:ilvl w:val="0"/>
          <w:numId w:val="15"/>
        </w:numPr>
        <w:ind w:left="1620"/>
        <w:jc w:val="left"/>
        <w:textAlignment w:val="center"/>
        <w:rPr>
          <w:rFonts w:ascii="Calibri" w:hAnsi="Calibri"/>
          <w:color w:val="000000"/>
        </w:rPr>
      </w:pPr>
      <w:r w:rsidRPr="00D82C51">
        <w:rPr>
          <w:rFonts w:ascii="Calibri" w:hAnsi="Calibri"/>
          <w:color w:val="000000"/>
        </w:rPr>
        <w:t>Active Data Cost - size of active data * the price of selected storage type</w:t>
      </w:r>
    </w:p>
    <w:p w14:paraId="13E446B5" w14:textId="77777777" w:rsidR="001D4142" w:rsidRPr="00D82C51" w:rsidRDefault="001D4142" w:rsidP="001D4142">
      <w:pPr>
        <w:numPr>
          <w:ilvl w:val="0"/>
          <w:numId w:val="15"/>
        </w:numPr>
        <w:ind w:left="1620"/>
        <w:jc w:val="left"/>
        <w:textAlignment w:val="center"/>
        <w:rPr>
          <w:rFonts w:ascii="Calibri" w:hAnsi="Calibri"/>
          <w:color w:val="000000"/>
        </w:rPr>
      </w:pPr>
      <w:r w:rsidRPr="00D82C51">
        <w:rPr>
          <w:rFonts w:ascii="Calibri" w:hAnsi="Calibri"/>
          <w:color w:val="000000"/>
        </w:rPr>
        <w:t xml:space="preserve">Inactive Data Cost </w:t>
      </w:r>
      <w:proofErr w:type="gramStart"/>
      <w:r w:rsidRPr="00D82C51">
        <w:rPr>
          <w:rFonts w:ascii="Calibri" w:hAnsi="Calibri"/>
          <w:color w:val="000000"/>
        </w:rPr>
        <w:t>-  size</w:t>
      </w:r>
      <w:proofErr w:type="gramEnd"/>
      <w:r w:rsidRPr="00D82C51">
        <w:rPr>
          <w:rFonts w:ascii="Calibri" w:hAnsi="Calibri"/>
          <w:color w:val="000000"/>
        </w:rPr>
        <w:t xml:space="preserve"> of inactive data * the price of selected storage type</w:t>
      </w:r>
    </w:p>
    <w:p w14:paraId="37795550" w14:textId="77777777" w:rsidR="001D4142" w:rsidRPr="00D82C51" w:rsidRDefault="001D4142" w:rsidP="001D4142">
      <w:pPr>
        <w:numPr>
          <w:ilvl w:val="0"/>
          <w:numId w:val="15"/>
        </w:numPr>
        <w:ind w:left="1620"/>
        <w:jc w:val="left"/>
        <w:textAlignment w:val="center"/>
        <w:rPr>
          <w:rFonts w:ascii="Calibri" w:hAnsi="Calibri"/>
          <w:color w:val="000000"/>
        </w:rPr>
      </w:pPr>
      <w:r w:rsidRPr="00D82C51">
        <w:rPr>
          <w:rFonts w:ascii="Calibri" w:hAnsi="Calibri"/>
          <w:color w:val="000000"/>
        </w:rPr>
        <w:t xml:space="preserve">Archived Data </w:t>
      </w:r>
      <w:proofErr w:type="gramStart"/>
      <w:r w:rsidRPr="00D82C51">
        <w:rPr>
          <w:rFonts w:ascii="Calibri" w:hAnsi="Calibri"/>
          <w:color w:val="000000"/>
        </w:rPr>
        <w:t>Cost  -</w:t>
      </w:r>
      <w:proofErr w:type="gramEnd"/>
      <w:r w:rsidRPr="00D82C51">
        <w:rPr>
          <w:rFonts w:ascii="Calibri" w:hAnsi="Calibri"/>
          <w:color w:val="000000"/>
        </w:rPr>
        <w:t xml:space="preserve">  size of archived data * the price of selected storage type</w:t>
      </w:r>
    </w:p>
    <w:p w14:paraId="44CAA372" w14:textId="77777777" w:rsidR="001D4142" w:rsidRPr="00D82C51" w:rsidRDefault="001D4142" w:rsidP="001D4142">
      <w:pPr>
        <w:numPr>
          <w:ilvl w:val="0"/>
          <w:numId w:val="15"/>
        </w:numPr>
        <w:ind w:left="1620"/>
        <w:jc w:val="left"/>
        <w:textAlignment w:val="center"/>
        <w:rPr>
          <w:rFonts w:ascii="Calibri" w:hAnsi="Calibri"/>
          <w:color w:val="000000"/>
        </w:rPr>
      </w:pPr>
      <w:r w:rsidRPr="00D82C51">
        <w:rPr>
          <w:rFonts w:ascii="Calibri" w:hAnsi="Calibri"/>
          <w:color w:val="000000"/>
        </w:rPr>
        <w:t xml:space="preserve">Historical Data </w:t>
      </w:r>
      <w:proofErr w:type="gramStart"/>
      <w:r w:rsidRPr="00D82C51">
        <w:rPr>
          <w:rFonts w:ascii="Calibri" w:hAnsi="Calibri"/>
          <w:color w:val="000000"/>
        </w:rPr>
        <w:t>Cost  -</w:t>
      </w:r>
      <w:proofErr w:type="gramEnd"/>
      <w:r w:rsidRPr="00D82C51">
        <w:rPr>
          <w:rFonts w:ascii="Calibri" w:hAnsi="Calibri"/>
          <w:color w:val="000000"/>
        </w:rPr>
        <w:t xml:space="preserve">  size of historical data * the price of selected storage type</w:t>
      </w:r>
    </w:p>
    <w:p w14:paraId="2CED2DE6" w14:textId="77777777" w:rsidR="001D4142" w:rsidRPr="00D82C51" w:rsidRDefault="001D4142" w:rsidP="001D4142">
      <w:pPr>
        <w:ind w:left="1620"/>
        <w:rPr>
          <w:rFonts w:ascii="Calibri" w:hAnsi="Calibri"/>
          <w:color w:val="000000"/>
        </w:rPr>
      </w:pPr>
      <w:r w:rsidRPr="00D82C51">
        <w:rPr>
          <w:rFonts w:ascii="Calibri" w:hAnsi="Calibri"/>
          <w:color w:val="000000"/>
        </w:rPr>
        <w:t> </w:t>
      </w:r>
    </w:p>
    <w:p w14:paraId="22069019" w14:textId="77777777" w:rsidR="001D4142" w:rsidRPr="00D82C51" w:rsidRDefault="001D4142" w:rsidP="001D4142">
      <w:pPr>
        <w:numPr>
          <w:ilvl w:val="0"/>
          <w:numId w:val="16"/>
        </w:numPr>
        <w:ind w:left="1620"/>
        <w:jc w:val="left"/>
        <w:textAlignment w:val="center"/>
        <w:rPr>
          <w:rFonts w:ascii="Calibri" w:hAnsi="Calibri"/>
          <w:color w:val="000000"/>
        </w:rPr>
      </w:pPr>
      <w:r w:rsidRPr="00D82C51">
        <w:rPr>
          <w:rFonts w:ascii="Calibri" w:hAnsi="Calibri"/>
          <w:color w:val="000000"/>
        </w:rPr>
        <w:t>Add up all the above costs and subtract it from the Current Data Storage Cost</w:t>
      </w:r>
    </w:p>
    <w:p w14:paraId="70D2C3C1" w14:textId="77777777" w:rsidR="001D4142" w:rsidRPr="00D82C51" w:rsidRDefault="001D4142" w:rsidP="001D4142">
      <w:pPr>
        <w:numPr>
          <w:ilvl w:val="0"/>
          <w:numId w:val="17"/>
        </w:numPr>
        <w:ind w:left="1080"/>
        <w:jc w:val="left"/>
        <w:textAlignment w:val="center"/>
        <w:rPr>
          <w:rFonts w:ascii="Calibri" w:hAnsi="Calibri"/>
          <w:color w:val="000000"/>
        </w:rPr>
      </w:pPr>
      <w:r w:rsidRPr="00D82C51">
        <w:rPr>
          <w:rFonts w:ascii="Calibri" w:hAnsi="Calibri"/>
          <w:b/>
          <w:bCs/>
          <w:color w:val="000000"/>
        </w:rPr>
        <w:t>Create baseline data for sub production environments</w:t>
      </w:r>
    </w:p>
    <w:p w14:paraId="60ACB78D"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t>Determine the maximum amount of data required for any environment. For example, performance testing environment will require the most data, since it is expected to be as close to production as possible. But it should not exceed 50%; the projected results can be extrapolated.</w:t>
      </w:r>
    </w:p>
    <w:p w14:paraId="5D0A808D"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t>Subset data representing all scenarios, e.g., 50%</w:t>
      </w:r>
    </w:p>
    <w:p w14:paraId="76F28360"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t>Mask</w:t>
      </w:r>
      <w:r>
        <w:rPr>
          <w:rFonts w:ascii="Calibri" w:hAnsi="Calibri"/>
          <w:color w:val="000000"/>
        </w:rPr>
        <w:t xml:space="preserve"> (de-identify)</w:t>
      </w:r>
      <w:r w:rsidRPr="00D82C51">
        <w:rPr>
          <w:rFonts w:ascii="Calibri" w:hAnsi="Calibri"/>
          <w:color w:val="000000"/>
        </w:rPr>
        <w:t xml:space="preserve"> the subset data. This will </w:t>
      </w:r>
      <w:r w:rsidRPr="00D82C51">
        <w:rPr>
          <w:rFonts w:ascii="Calibri" w:hAnsi="Calibri"/>
          <w:b/>
          <w:bCs/>
          <w:color w:val="000000"/>
        </w:rPr>
        <w:t>establish a test data baseline.</w:t>
      </w:r>
    </w:p>
    <w:p w14:paraId="50A6F821" w14:textId="77777777" w:rsidR="001D4142" w:rsidRPr="00D82C51" w:rsidRDefault="001D4142" w:rsidP="001D4142">
      <w:pPr>
        <w:numPr>
          <w:ilvl w:val="0"/>
          <w:numId w:val="17"/>
        </w:numPr>
        <w:ind w:left="1080"/>
        <w:jc w:val="left"/>
        <w:textAlignment w:val="center"/>
        <w:rPr>
          <w:rFonts w:ascii="Calibri" w:hAnsi="Calibri"/>
          <w:color w:val="000000"/>
        </w:rPr>
      </w:pPr>
      <w:r w:rsidRPr="00D82C51">
        <w:rPr>
          <w:rFonts w:ascii="Calibri" w:hAnsi="Calibri"/>
          <w:b/>
          <w:bCs/>
          <w:color w:val="000000"/>
        </w:rPr>
        <w:t>Serve all sub production environments from the baseline test data</w:t>
      </w:r>
    </w:p>
    <w:p w14:paraId="3089E660"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t>Development environment - 10% of baseline data</w:t>
      </w:r>
    </w:p>
    <w:p w14:paraId="3557C94B"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t>Integration environment - 20% of baseline</w:t>
      </w:r>
    </w:p>
    <w:p w14:paraId="03D2029D"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t>QA environment - 30% of baseline</w:t>
      </w:r>
    </w:p>
    <w:p w14:paraId="2ABAF5A3"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t>Performance environment - 100% of baseline</w:t>
      </w:r>
    </w:p>
    <w:p w14:paraId="616E3552"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t>UAT environment - 30% of baseline</w:t>
      </w:r>
    </w:p>
    <w:p w14:paraId="5C007316"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t>Training environment - 30%</w:t>
      </w:r>
    </w:p>
    <w:p w14:paraId="184C0D34" w14:textId="77777777" w:rsidR="001D4142" w:rsidRPr="00D82C51" w:rsidRDefault="001D4142" w:rsidP="001D4142">
      <w:pPr>
        <w:numPr>
          <w:ilvl w:val="0"/>
          <w:numId w:val="17"/>
        </w:numPr>
        <w:ind w:left="1080"/>
        <w:jc w:val="left"/>
        <w:textAlignment w:val="center"/>
        <w:rPr>
          <w:rFonts w:ascii="Calibri" w:hAnsi="Calibri"/>
          <w:color w:val="000000"/>
        </w:rPr>
      </w:pPr>
      <w:r w:rsidRPr="00D82C51">
        <w:rPr>
          <w:rFonts w:ascii="Calibri" w:hAnsi="Calibri"/>
          <w:b/>
          <w:bCs/>
          <w:color w:val="000000"/>
        </w:rPr>
        <w:t>Calculate the savings</w:t>
      </w:r>
    </w:p>
    <w:p w14:paraId="38A3412F"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t>Add up the current storage consumption for all sub production environments</w:t>
      </w:r>
    </w:p>
    <w:p w14:paraId="6A0871E0"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lastRenderedPageBreak/>
        <w:t>Add up the new, trimmed total storage consumption from all sub production environments</w:t>
      </w:r>
    </w:p>
    <w:p w14:paraId="61059B5B" w14:textId="77777777" w:rsidR="001D4142" w:rsidRPr="00D82C51" w:rsidRDefault="001D4142" w:rsidP="001D4142">
      <w:pPr>
        <w:numPr>
          <w:ilvl w:val="1"/>
          <w:numId w:val="17"/>
        </w:numPr>
        <w:ind w:left="1620"/>
        <w:jc w:val="left"/>
        <w:textAlignment w:val="center"/>
        <w:rPr>
          <w:rFonts w:ascii="Calibri" w:hAnsi="Calibri"/>
          <w:color w:val="000000"/>
        </w:rPr>
      </w:pPr>
      <w:r w:rsidRPr="00D82C51">
        <w:rPr>
          <w:rFonts w:ascii="Calibri" w:hAnsi="Calibri"/>
          <w:color w:val="000000"/>
        </w:rPr>
        <w:t>The delta of the two will give you the savings in terms of size and cost</w:t>
      </w:r>
    </w:p>
    <w:p w14:paraId="2F25CB00" w14:textId="77777777" w:rsidR="001D4142" w:rsidRPr="00D82C51" w:rsidRDefault="001D4142" w:rsidP="001D4142">
      <w:pPr>
        <w:ind w:left="1620"/>
        <w:rPr>
          <w:rFonts w:ascii="Calibri" w:hAnsi="Calibri"/>
          <w:color w:val="000000"/>
        </w:rPr>
      </w:pPr>
      <w:r w:rsidRPr="00D82C51">
        <w:rPr>
          <w:rFonts w:ascii="Calibri" w:hAnsi="Calibri"/>
          <w:color w:val="000000"/>
        </w:rPr>
        <w:t> </w:t>
      </w:r>
    </w:p>
    <w:p w14:paraId="57E989C7" w14:textId="77777777" w:rsidR="001D4142" w:rsidRPr="00D82C51" w:rsidRDefault="001D4142" w:rsidP="001D4142">
      <w:pPr>
        <w:numPr>
          <w:ilvl w:val="0"/>
          <w:numId w:val="18"/>
        </w:numPr>
        <w:ind w:left="1620"/>
        <w:jc w:val="left"/>
        <w:textAlignment w:val="center"/>
        <w:rPr>
          <w:rFonts w:ascii="Calibri" w:hAnsi="Calibri"/>
          <w:color w:val="000000"/>
        </w:rPr>
      </w:pPr>
      <w:r w:rsidRPr="00D82C51">
        <w:rPr>
          <w:rFonts w:ascii="Calibri" w:hAnsi="Calibri"/>
          <w:color w:val="000000"/>
        </w:rPr>
        <w:t xml:space="preserve">Labor cost saving can also be calculated from the storage delta (most simplistic form, e.g., does not factor in the cost of time spent on configuration of data </w:t>
      </w:r>
      <w:proofErr w:type="spellStart"/>
      <w:r w:rsidRPr="00D82C51">
        <w:rPr>
          <w:rFonts w:ascii="Calibri" w:hAnsi="Calibri"/>
          <w:color w:val="000000"/>
        </w:rPr>
        <w:t>subsetting</w:t>
      </w:r>
      <w:proofErr w:type="spellEnd"/>
      <w:r w:rsidRPr="00D82C51">
        <w:rPr>
          <w:rFonts w:ascii="Calibri" w:hAnsi="Calibri"/>
          <w:color w:val="000000"/>
        </w:rPr>
        <w:t xml:space="preserve"> and data masking. </w:t>
      </w:r>
      <w:proofErr w:type="gramStart"/>
      <w:r w:rsidRPr="00D82C51">
        <w:rPr>
          <w:rFonts w:ascii="Calibri" w:hAnsi="Calibri"/>
          <w:color w:val="000000"/>
        </w:rPr>
        <w:t>But,</w:t>
      </w:r>
      <w:proofErr w:type="gramEnd"/>
      <w:r w:rsidRPr="00D82C51">
        <w:rPr>
          <w:rFonts w:ascii="Calibri" w:hAnsi="Calibri"/>
          <w:color w:val="000000"/>
        </w:rPr>
        <w:t xml:space="preserve"> the effort is mostly upfront. During subsequent runs, this effort is minimal)</w:t>
      </w:r>
    </w:p>
    <w:p w14:paraId="35577BC6" w14:textId="77777777" w:rsidR="001D4142" w:rsidRPr="00D82C51" w:rsidRDefault="001D4142" w:rsidP="001D4142">
      <w:pPr>
        <w:numPr>
          <w:ilvl w:val="0"/>
          <w:numId w:val="18"/>
        </w:numPr>
        <w:ind w:left="1620"/>
        <w:jc w:val="left"/>
        <w:textAlignment w:val="center"/>
        <w:rPr>
          <w:rFonts w:ascii="Calibri" w:hAnsi="Calibri"/>
          <w:color w:val="000000"/>
        </w:rPr>
      </w:pPr>
      <w:r w:rsidRPr="00D82C51">
        <w:rPr>
          <w:rFonts w:ascii="Calibri" w:hAnsi="Calibri"/>
          <w:color w:val="000000"/>
        </w:rPr>
        <w:t xml:space="preserve">The time savings will be calculated from - </w:t>
      </w:r>
    </w:p>
    <w:p w14:paraId="783424A8" w14:textId="77777777" w:rsidR="001D4142" w:rsidRPr="00D82C51" w:rsidRDefault="001D4142" w:rsidP="001D4142">
      <w:pPr>
        <w:numPr>
          <w:ilvl w:val="1"/>
          <w:numId w:val="18"/>
        </w:numPr>
        <w:ind w:left="2160"/>
        <w:jc w:val="left"/>
        <w:textAlignment w:val="center"/>
        <w:rPr>
          <w:rFonts w:ascii="Calibri" w:hAnsi="Calibri"/>
          <w:color w:val="000000"/>
        </w:rPr>
      </w:pPr>
      <w:r w:rsidRPr="00D82C51">
        <w:rPr>
          <w:rFonts w:ascii="Calibri" w:hAnsi="Calibri"/>
          <w:color w:val="000000"/>
        </w:rPr>
        <w:t>The current tim</w:t>
      </w:r>
      <w:r>
        <w:rPr>
          <w:rFonts w:ascii="Calibri" w:hAnsi="Calibri"/>
          <w:color w:val="000000"/>
        </w:rPr>
        <w:t xml:space="preserve">e to prepare (data loading and </w:t>
      </w:r>
      <w:r w:rsidRPr="00D82C51">
        <w:rPr>
          <w:rFonts w:ascii="Calibri" w:hAnsi="Calibri"/>
          <w:color w:val="000000"/>
        </w:rPr>
        <w:t xml:space="preserve">data masking) all sub production environments - The new time to prepare (data </w:t>
      </w:r>
      <w:proofErr w:type="spellStart"/>
      <w:r w:rsidRPr="00D82C51">
        <w:rPr>
          <w:rFonts w:ascii="Calibri" w:hAnsi="Calibri"/>
          <w:color w:val="000000"/>
        </w:rPr>
        <w:t>subsetting</w:t>
      </w:r>
      <w:proofErr w:type="spellEnd"/>
      <w:r w:rsidRPr="00D82C51">
        <w:rPr>
          <w:rFonts w:ascii="Calibri" w:hAnsi="Calibri"/>
          <w:color w:val="000000"/>
        </w:rPr>
        <w:t xml:space="preserve"> and data masking will be based on configurations. Also, the data masking is done only once per refresh cycle) all sub production environments (this can be extrapolated from the size difference)</w:t>
      </w:r>
    </w:p>
    <w:p w14:paraId="036F370C" w14:textId="77777777" w:rsidR="001D4142" w:rsidRPr="00D82C51" w:rsidRDefault="001D4142" w:rsidP="001D4142">
      <w:pPr>
        <w:numPr>
          <w:ilvl w:val="1"/>
          <w:numId w:val="18"/>
        </w:numPr>
        <w:ind w:left="2160"/>
        <w:jc w:val="left"/>
        <w:textAlignment w:val="center"/>
        <w:rPr>
          <w:rFonts w:ascii="Calibri" w:hAnsi="Calibri"/>
          <w:color w:val="000000"/>
        </w:rPr>
      </w:pPr>
      <w:r w:rsidRPr="00D82C51">
        <w:rPr>
          <w:rFonts w:ascii="Calibri" w:hAnsi="Calibri"/>
          <w:color w:val="000000"/>
        </w:rPr>
        <w:t>Decrease the test cycle (add up time savings for all sub production environments)</w:t>
      </w:r>
    </w:p>
    <w:p w14:paraId="5C9F7E21" w14:textId="77777777" w:rsidR="001D4142" w:rsidRPr="00D82C51" w:rsidRDefault="001D4142" w:rsidP="001D4142">
      <w:pPr>
        <w:numPr>
          <w:ilvl w:val="0"/>
          <w:numId w:val="18"/>
        </w:numPr>
        <w:ind w:left="1620"/>
        <w:jc w:val="left"/>
        <w:textAlignment w:val="center"/>
        <w:rPr>
          <w:rFonts w:ascii="Calibri" w:hAnsi="Calibri"/>
          <w:color w:val="000000"/>
        </w:rPr>
      </w:pPr>
      <w:r w:rsidRPr="00D82C51">
        <w:rPr>
          <w:rFonts w:ascii="Calibri" w:hAnsi="Calibri"/>
          <w:color w:val="000000"/>
        </w:rPr>
        <w:t>Better code quality - more agile/nimble test data management will enable more repeated testing at a much lower cost in time and money. According to industry analysis, it could yield as much as 30% improved code quality</w:t>
      </w:r>
    </w:p>
    <w:p w14:paraId="6DB6AFB9" w14:textId="77777777" w:rsidR="001D4142" w:rsidRPr="00D82C51" w:rsidRDefault="001D4142" w:rsidP="001D4142">
      <w:pPr>
        <w:numPr>
          <w:ilvl w:val="0"/>
          <w:numId w:val="18"/>
        </w:numPr>
        <w:ind w:left="1620"/>
        <w:jc w:val="left"/>
        <w:textAlignment w:val="center"/>
        <w:rPr>
          <w:rFonts w:ascii="Calibri" w:hAnsi="Calibri"/>
          <w:color w:val="000000"/>
        </w:rPr>
      </w:pPr>
      <w:r w:rsidRPr="00D82C51">
        <w:rPr>
          <w:rFonts w:ascii="Calibri" w:hAnsi="Calibri"/>
          <w:color w:val="000000"/>
        </w:rPr>
        <w:t xml:space="preserve">Shorter runtime for backup and recovery. This can be calculated by subtracting the </w:t>
      </w:r>
      <w:proofErr w:type="spellStart"/>
      <w:r w:rsidRPr="00D82C51">
        <w:rPr>
          <w:rFonts w:ascii="Calibri" w:hAnsi="Calibri"/>
          <w:color w:val="000000"/>
        </w:rPr>
        <w:t>to</w:t>
      </w:r>
      <w:proofErr w:type="spellEnd"/>
      <w:r w:rsidRPr="00D82C51">
        <w:rPr>
          <w:rFonts w:ascii="Calibri" w:hAnsi="Calibri"/>
          <w:color w:val="000000"/>
        </w:rPr>
        <w:t xml:space="preserve"> time to backup and recover the new data set size from the time it takes to backup and restore the current (full) data set size. For example, if the current data set takes 4 hours to backup and the after the archive, the new data set size is only 70% of the original data set size, the backup will only take 2 hours and 48 minutes </w:t>
      </w:r>
    </w:p>
    <w:p w14:paraId="14803017" w14:textId="77777777" w:rsidR="001D4142" w:rsidRPr="00D82C51" w:rsidRDefault="001D4142" w:rsidP="001D4142">
      <w:pPr>
        <w:numPr>
          <w:ilvl w:val="0"/>
          <w:numId w:val="19"/>
        </w:numPr>
        <w:ind w:left="1080"/>
        <w:jc w:val="left"/>
        <w:textAlignment w:val="center"/>
        <w:rPr>
          <w:rFonts w:ascii="Calibri" w:hAnsi="Calibri"/>
          <w:color w:val="000000"/>
        </w:rPr>
      </w:pPr>
      <w:r w:rsidRPr="00D82C51">
        <w:rPr>
          <w:rFonts w:ascii="Calibri" w:hAnsi="Calibri"/>
          <w:b/>
          <w:bCs/>
          <w:color w:val="000000"/>
        </w:rPr>
        <w:t>Annual Enrollments</w:t>
      </w:r>
    </w:p>
    <w:p w14:paraId="14C19AC8" w14:textId="77777777" w:rsidR="001D4142" w:rsidRPr="00D82C51" w:rsidRDefault="001D4142" w:rsidP="001D4142">
      <w:pPr>
        <w:numPr>
          <w:ilvl w:val="1"/>
          <w:numId w:val="19"/>
        </w:numPr>
        <w:ind w:left="1620"/>
        <w:jc w:val="left"/>
        <w:textAlignment w:val="center"/>
        <w:rPr>
          <w:rFonts w:ascii="Calibri" w:hAnsi="Calibri"/>
          <w:color w:val="000000"/>
        </w:rPr>
      </w:pPr>
      <w:r w:rsidRPr="00D82C51">
        <w:rPr>
          <w:rFonts w:ascii="Calibri" w:hAnsi="Calibri"/>
          <w:color w:val="000000"/>
        </w:rPr>
        <w:t>Current budget for annual enrollment (</w:t>
      </w:r>
      <w:r w:rsidRPr="00E559C0">
        <w:rPr>
          <w:rFonts w:ascii="Calibri" w:hAnsi="Calibri"/>
          <w:bCs/>
          <w:i/>
          <w:color w:val="000000"/>
        </w:rPr>
        <w:t>need to get it from the business or whichever entity owns the budget</w:t>
      </w:r>
      <w:r w:rsidRPr="00D82C51">
        <w:rPr>
          <w:rFonts w:ascii="Calibri" w:hAnsi="Calibri"/>
          <w:color w:val="000000"/>
        </w:rPr>
        <w:t>)</w:t>
      </w:r>
    </w:p>
    <w:p w14:paraId="625B9583" w14:textId="77777777" w:rsidR="001D4142" w:rsidRPr="00D82C51" w:rsidRDefault="001D4142" w:rsidP="001D4142">
      <w:pPr>
        <w:numPr>
          <w:ilvl w:val="1"/>
          <w:numId w:val="19"/>
        </w:numPr>
        <w:ind w:left="1620"/>
        <w:jc w:val="left"/>
        <w:textAlignment w:val="center"/>
        <w:rPr>
          <w:rFonts w:ascii="Calibri" w:hAnsi="Calibri"/>
          <w:color w:val="000000"/>
        </w:rPr>
      </w:pPr>
      <w:r w:rsidRPr="00D82C51">
        <w:rPr>
          <w:rFonts w:ascii="Calibri" w:hAnsi="Calibri"/>
          <w:color w:val="000000"/>
        </w:rPr>
        <w:t>Current duration to validate annual enrollments (</w:t>
      </w:r>
      <w:r w:rsidRPr="00E559C0">
        <w:rPr>
          <w:rFonts w:ascii="Calibri" w:hAnsi="Calibri"/>
          <w:i/>
          <w:color w:val="000000"/>
        </w:rPr>
        <w:t>Note: the only savings will be realized are via new and improved test data management, the rest of the activities will remain the same; Note: if there are multiple enrollments drives a year, we need to add all up</w:t>
      </w:r>
      <w:r w:rsidRPr="00D82C51">
        <w:rPr>
          <w:rFonts w:ascii="Calibri" w:hAnsi="Calibri"/>
          <w:color w:val="000000"/>
        </w:rPr>
        <w:t>)</w:t>
      </w:r>
    </w:p>
    <w:p w14:paraId="6E83BEE5" w14:textId="77777777" w:rsidR="001D4142" w:rsidRPr="00D82C51" w:rsidRDefault="001D4142" w:rsidP="001D4142">
      <w:pPr>
        <w:numPr>
          <w:ilvl w:val="1"/>
          <w:numId w:val="19"/>
        </w:numPr>
        <w:ind w:left="1620"/>
        <w:jc w:val="left"/>
        <w:textAlignment w:val="center"/>
        <w:rPr>
          <w:rFonts w:ascii="Calibri" w:hAnsi="Calibri"/>
          <w:color w:val="000000"/>
        </w:rPr>
      </w:pPr>
      <w:r w:rsidRPr="00D82C51">
        <w:rPr>
          <w:rFonts w:ascii="Calibri" w:hAnsi="Calibri"/>
          <w:color w:val="000000"/>
        </w:rPr>
        <w:t>If annual enrollment validation is conducted in a separate infrastructure, the cost reduction of the lower infrastructure demand will also be factored in</w:t>
      </w:r>
    </w:p>
    <w:p w14:paraId="4F3F3E24" w14:textId="77777777" w:rsidR="001D4142" w:rsidRPr="00D82C51" w:rsidRDefault="001D4142" w:rsidP="001D4142">
      <w:pPr>
        <w:numPr>
          <w:ilvl w:val="1"/>
          <w:numId w:val="19"/>
        </w:numPr>
        <w:ind w:left="1620"/>
        <w:jc w:val="left"/>
        <w:textAlignment w:val="center"/>
        <w:rPr>
          <w:rFonts w:ascii="Calibri" w:hAnsi="Calibri"/>
          <w:color w:val="000000"/>
        </w:rPr>
      </w:pPr>
      <w:r w:rsidRPr="00D82C51">
        <w:rPr>
          <w:rFonts w:ascii="Calibri" w:hAnsi="Calibri"/>
          <w:color w:val="000000"/>
        </w:rPr>
        <w:t>The annual enrollment validation cost will be calculated based on the percentage of time spent on validation from the current budget for annual enrollment</w:t>
      </w:r>
    </w:p>
    <w:p w14:paraId="483FDB19" w14:textId="77777777" w:rsidR="001D4142" w:rsidRPr="00D82C51" w:rsidRDefault="001D4142" w:rsidP="001D4142">
      <w:pPr>
        <w:numPr>
          <w:ilvl w:val="1"/>
          <w:numId w:val="19"/>
        </w:numPr>
        <w:ind w:left="1620"/>
        <w:jc w:val="left"/>
        <w:textAlignment w:val="center"/>
        <w:rPr>
          <w:rFonts w:ascii="Calibri" w:hAnsi="Calibri"/>
          <w:color w:val="000000"/>
        </w:rPr>
      </w:pPr>
      <w:r w:rsidRPr="00D82C51">
        <w:rPr>
          <w:rFonts w:ascii="Calibri" w:hAnsi="Calibri"/>
          <w:color w:val="000000"/>
        </w:rPr>
        <w:t>New annual enrollment validation cost will be based on duration and infrastructure to validate annual enrollments</w:t>
      </w:r>
    </w:p>
    <w:p w14:paraId="54C516C3" w14:textId="77777777" w:rsidR="001D4142" w:rsidRPr="00D82C51" w:rsidRDefault="001D4142" w:rsidP="001D4142">
      <w:pPr>
        <w:numPr>
          <w:ilvl w:val="0"/>
          <w:numId w:val="19"/>
        </w:numPr>
        <w:ind w:left="1080"/>
        <w:jc w:val="left"/>
        <w:textAlignment w:val="center"/>
        <w:rPr>
          <w:rFonts w:ascii="Calibri" w:hAnsi="Calibri"/>
          <w:color w:val="000000"/>
        </w:rPr>
      </w:pPr>
      <w:r w:rsidRPr="00D82C51">
        <w:rPr>
          <w:rFonts w:ascii="Calibri" w:hAnsi="Calibri"/>
          <w:b/>
          <w:bCs/>
          <w:color w:val="000000"/>
        </w:rPr>
        <w:t>Payroll process improvement</w:t>
      </w:r>
    </w:p>
    <w:p w14:paraId="28071806" w14:textId="77777777" w:rsidR="001D4142" w:rsidRPr="00D82C51" w:rsidRDefault="001D4142" w:rsidP="001D4142">
      <w:pPr>
        <w:numPr>
          <w:ilvl w:val="1"/>
          <w:numId w:val="19"/>
        </w:numPr>
        <w:ind w:left="1620"/>
        <w:jc w:val="left"/>
        <w:textAlignment w:val="center"/>
        <w:rPr>
          <w:rFonts w:ascii="Calibri" w:hAnsi="Calibri"/>
          <w:color w:val="000000"/>
        </w:rPr>
      </w:pPr>
      <w:r w:rsidRPr="00D82C51">
        <w:rPr>
          <w:rFonts w:ascii="Calibri" w:hAnsi="Calibri"/>
          <w:color w:val="000000"/>
        </w:rPr>
        <w:t>This can be calculated based performance improvement based on trimmed data set size</w:t>
      </w:r>
    </w:p>
    <w:p w14:paraId="33316836" w14:textId="77777777" w:rsidR="001D4142" w:rsidRDefault="001D4142" w:rsidP="001D4142">
      <w:pPr>
        <w:numPr>
          <w:ilvl w:val="1"/>
          <w:numId w:val="19"/>
        </w:numPr>
        <w:ind w:left="1620"/>
        <w:jc w:val="left"/>
        <w:textAlignment w:val="center"/>
        <w:rPr>
          <w:rFonts w:ascii="Calibri" w:hAnsi="Calibri"/>
          <w:color w:val="000000"/>
        </w:rPr>
      </w:pPr>
      <w:r w:rsidRPr="00D82C51">
        <w:rPr>
          <w:rFonts w:ascii="Calibri" w:hAnsi="Calibri"/>
          <w:color w:val="000000"/>
        </w:rPr>
        <w:t xml:space="preserve">Shorter processing window, since </w:t>
      </w:r>
      <w:proofErr w:type="gramStart"/>
      <w:r w:rsidRPr="00D82C51">
        <w:rPr>
          <w:rFonts w:ascii="Calibri" w:hAnsi="Calibri"/>
          <w:color w:val="000000"/>
        </w:rPr>
        <w:t>backups  will</w:t>
      </w:r>
      <w:proofErr w:type="gramEnd"/>
      <w:r w:rsidRPr="00D82C51">
        <w:rPr>
          <w:rFonts w:ascii="Calibri" w:hAnsi="Calibri"/>
          <w:color w:val="000000"/>
        </w:rPr>
        <w:t xml:space="preserve"> only take a fraction of the time (</w:t>
      </w:r>
      <w:r w:rsidRPr="001907A4">
        <w:rPr>
          <w:rFonts w:ascii="Calibri" w:hAnsi="Calibri"/>
          <w:i/>
          <w:color w:val="000000"/>
        </w:rPr>
        <w:t>current backup time - the backup time for the trimmed data set size after the archive</w:t>
      </w:r>
      <w:r w:rsidRPr="00D82C51">
        <w:rPr>
          <w:rFonts w:ascii="Calibri" w:hAnsi="Calibri"/>
          <w:color w:val="000000"/>
        </w:rPr>
        <w:t>)</w:t>
      </w:r>
    </w:p>
    <w:p w14:paraId="0977A4C8" w14:textId="77777777" w:rsidR="001D4142" w:rsidRDefault="001D4142" w:rsidP="001D4142">
      <w:pPr>
        <w:ind w:left="1620"/>
        <w:textAlignment w:val="center"/>
        <w:rPr>
          <w:rFonts w:ascii="Calibri" w:hAnsi="Calibri"/>
          <w:color w:val="000000"/>
        </w:rPr>
      </w:pPr>
    </w:p>
    <w:p w14:paraId="4DF932DF" w14:textId="77777777" w:rsidR="001D4142" w:rsidRPr="00D82C51" w:rsidRDefault="001D4142" w:rsidP="001D4142">
      <w:pPr>
        <w:numPr>
          <w:ilvl w:val="0"/>
          <w:numId w:val="19"/>
        </w:numPr>
        <w:tabs>
          <w:tab w:val="clear" w:pos="720"/>
        </w:tabs>
        <w:ind w:left="1080"/>
        <w:jc w:val="left"/>
        <w:textAlignment w:val="center"/>
        <w:rPr>
          <w:rFonts w:ascii="Calibri" w:hAnsi="Calibri"/>
          <w:color w:val="000000"/>
        </w:rPr>
      </w:pPr>
      <w:r w:rsidRPr="00D82C51">
        <w:rPr>
          <w:rFonts w:ascii="Calibri" w:hAnsi="Calibri"/>
          <w:b/>
          <w:bCs/>
          <w:i/>
          <w:iCs/>
          <w:color w:val="000000"/>
        </w:rPr>
        <w:t>Recommendation: Use Excel sheet for data tables and calculations</w:t>
      </w:r>
    </w:p>
    <w:p w14:paraId="6C2160E9" w14:textId="77777777" w:rsidR="001D4142" w:rsidRPr="00D82C51" w:rsidRDefault="001D4142" w:rsidP="001D4142">
      <w:pPr>
        <w:textAlignment w:val="center"/>
        <w:rPr>
          <w:rFonts w:ascii="Calibri" w:hAnsi="Calibri"/>
          <w:color w:val="000000"/>
        </w:rPr>
      </w:pPr>
    </w:p>
    <w:p w14:paraId="578FCAEC" w14:textId="77777777" w:rsidR="001D4142" w:rsidRPr="00D82C51" w:rsidRDefault="001D4142" w:rsidP="001D4142">
      <w:pPr>
        <w:numPr>
          <w:ilvl w:val="0"/>
          <w:numId w:val="19"/>
        </w:numPr>
        <w:ind w:left="1080"/>
        <w:jc w:val="left"/>
        <w:textAlignment w:val="center"/>
        <w:rPr>
          <w:rFonts w:ascii="Calibri" w:hAnsi="Calibri"/>
          <w:color w:val="000000"/>
        </w:rPr>
      </w:pPr>
      <w:r w:rsidRPr="00D82C51">
        <w:rPr>
          <w:rFonts w:ascii="Calibri" w:hAnsi="Calibri"/>
          <w:b/>
          <w:bCs/>
          <w:color w:val="000000"/>
        </w:rPr>
        <w:t>Value Addition</w:t>
      </w:r>
    </w:p>
    <w:p w14:paraId="42689860" w14:textId="77777777" w:rsidR="001D4142" w:rsidRPr="00D82C51" w:rsidRDefault="001D4142" w:rsidP="001D4142">
      <w:pPr>
        <w:numPr>
          <w:ilvl w:val="1"/>
          <w:numId w:val="19"/>
        </w:numPr>
        <w:ind w:left="1620"/>
        <w:jc w:val="left"/>
        <w:textAlignment w:val="center"/>
        <w:rPr>
          <w:rFonts w:ascii="Calibri" w:hAnsi="Calibri"/>
          <w:color w:val="000000"/>
        </w:rPr>
      </w:pPr>
      <w:r w:rsidRPr="00D82C51">
        <w:rPr>
          <w:rFonts w:ascii="Calibri" w:hAnsi="Calibri"/>
          <w:color w:val="000000"/>
        </w:rPr>
        <w:t>Documentation of the data relationships</w:t>
      </w:r>
    </w:p>
    <w:p w14:paraId="41AA7025" w14:textId="77777777" w:rsidR="001D4142" w:rsidRPr="00D82C51" w:rsidRDefault="001D4142" w:rsidP="001D4142">
      <w:pPr>
        <w:numPr>
          <w:ilvl w:val="1"/>
          <w:numId w:val="19"/>
        </w:numPr>
        <w:ind w:left="1620"/>
        <w:jc w:val="left"/>
        <w:textAlignment w:val="center"/>
        <w:rPr>
          <w:rFonts w:ascii="Calibri" w:hAnsi="Calibri"/>
          <w:color w:val="000000"/>
        </w:rPr>
      </w:pPr>
      <w:r w:rsidRPr="00D82C51">
        <w:rPr>
          <w:rFonts w:ascii="Calibri" w:hAnsi="Calibri"/>
          <w:color w:val="000000"/>
        </w:rPr>
        <w:t>Improved understanding of the current data models</w:t>
      </w:r>
    </w:p>
    <w:p w14:paraId="429D0A0B" w14:textId="77777777" w:rsidR="001D4142" w:rsidRPr="00D82C51" w:rsidRDefault="001D4142" w:rsidP="001D4142">
      <w:pPr>
        <w:numPr>
          <w:ilvl w:val="1"/>
          <w:numId w:val="19"/>
        </w:numPr>
        <w:ind w:left="1620"/>
        <w:jc w:val="left"/>
        <w:textAlignment w:val="center"/>
        <w:rPr>
          <w:rFonts w:ascii="Calibri" w:hAnsi="Calibri"/>
          <w:color w:val="000000"/>
        </w:rPr>
      </w:pPr>
      <w:r w:rsidRPr="00D82C51">
        <w:rPr>
          <w:rFonts w:ascii="Calibri" w:hAnsi="Calibri"/>
          <w:color w:val="000000"/>
        </w:rPr>
        <w:t>New insights to data assets for additional opportunities</w:t>
      </w:r>
    </w:p>
    <w:p w14:paraId="1D97103B" w14:textId="77777777" w:rsidR="001D4142" w:rsidRPr="00985943" w:rsidRDefault="001D4142" w:rsidP="001D4142">
      <w:pPr>
        <w:numPr>
          <w:ilvl w:val="1"/>
          <w:numId w:val="19"/>
        </w:numPr>
        <w:ind w:left="1620"/>
        <w:jc w:val="left"/>
        <w:textAlignment w:val="center"/>
        <w:rPr>
          <w:rFonts w:ascii="Calibri" w:hAnsi="Calibri"/>
          <w:color w:val="000000"/>
        </w:rPr>
      </w:pPr>
      <w:r w:rsidRPr="00985943">
        <w:rPr>
          <w:rFonts w:ascii="Calibri" w:hAnsi="Calibri"/>
          <w:color w:val="000000"/>
        </w:rPr>
        <w:t>Performance improvements will yield from having CRUD thru smaller data set. (Experience has shown that the performance improvements can be anywhere between 10% - 30%) </w:t>
      </w:r>
    </w:p>
    <w:p w14:paraId="47565ECE" w14:textId="77777777" w:rsidR="001D4142" w:rsidRPr="00D82C51" w:rsidRDefault="001D4142" w:rsidP="001D4142">
      <w:pPr>
        <w:ind w:left="1620"/>
        <w:rPr>
          <w:rFonts w:ascii="Calibri" w:hAnsi="Calibri"/>
          <w:color w:val="000000"/>
        </w:rPr>
      </w:pPr>
      <w:r w:rsidRPr="00D82C51">
        <w:rPr>
          <w:rFonts w:ascii="Calibri" w:hAnsi="Calibri"/>
          <w:color w:val="000000"/>
        </w:rPr>
        <w:t> </w:t>
      </w:r>
    </w:p>
    <w:p w14:paraId="577FE797" w14:textId="77777777" w:rsidR="001D4142" w:rsidRPr="003D1547" w:rsidRDefault="001D4142" w:rsidP="001D4142">
      <w:pPr>
        <w:ind w:left="540" w:hanging="360"/>
        <w:rPr>
          <w:rFonts w:ascii="Calibri" w:hAnsi="Calibri"/>
          <w:color w:val="000000"/>
          <w:sz w:val="26"/>
          <w:szCs w:val="26"/>
        </w:rPr>
      </w:pPr>
      <w:r w:rsidRPr="003D1547">
        <w:rPr>
          <w:rFonts w:ascii="Calibri" w:hAnsi="Calibri"/>
          <w:b/>
          <w:bCs/>
          <w:color w:val="000000"/>
          <w:sz w:val="26"/>
          <w:szCs w:val="26"/>
          <w:highlight w:val="lightGray"/>
        </w:rPr>
        <w:t>Items needed from UST personnel working on HR and Finance systems at WellPoint</w:t>
      </w:r>
    </w:p>
    <w:p w14:paraId="60E47521" w14:textId="77777777" w:rsidR="001D4142" w:rsidRPr="00D82C51" w:rsidRDefault="001D4142" w:rsidP="001D4142">
      <w:pPr>
        <w:numPr>
          <w:ilvl w:val="0"/>
          <w:numId w:val="20"/>
        </w:numPr>
        <w:ind w:left="540"/>
        <w:jc w:val="left"/>
        <w:textAlignment w:val="center"/>
        <w:rPr>
          <w:rFonts w:ascii="Calibri" w:hAnsi="Calibri"/>
          <w:color w:val="000000"/>
        </w:rPr>
      </w:pPr>
      <w:r w:rsidRPr="00D82C51">
        <w:rPr>
          <w:rFonts w:ascii="Calibri" w:hAnsi="Calibri"/>
          <w:b/>
          <w:bCs/>
          <w:color w:val="000000"/>
        </w:rPr>
        <w:t xml:space="preserve">Data archival policies and regulatory requirements. </w:t>
      </w:r>
    </w:p>
    <w:p w14:paraId="376E54B2" w14:textId="77777777" w:rsidR="001D4142" w:rsidRPr="00D82C51" w:rsidRDefault="001D4142" w:rsidP="001D4142">
      <w:pPr>
        <w:numPr>
          <w:ilvl w:val="0"/>
          <w:numId w:val="20"/>
        </w:numPr>
        <w:ind w:left="540"/>
        <w:jc w:val="left"/>
        <w:textAlignment w:val="center"/>
        <w:rPr>
          <w:rFonts w:ascii="Calibri" w:hAnsi="Calibri"/>
          <w:color w:val="000000"/>
        </w:rPr>
      </w:pPr>
      <w:r w:rsidRPr="00D82C51">
        <w:rPr>
          <w:rFonts w:ascii="Calibri" w:hAnsi="Calibri"/>
          <w:b/>
          <w:bCs/>
          <w:color w:val="000000"/>
        </w:rPr>
        <w:t>Data archival policy definitions</w:t>
      </w:r>
      <w:r w:rsidRPr="00D82C51">
        <w:rPr>
          <w:rFonts w:ascii="Calibri" w:hAnsi="Calibri"/>
          <w:color w:val="000000"/>
        </w:rPr>
        <w:t>. For example -</w:t>
      </w:r>
    </w:p>
    <w:p w14:paraId="1EB4051C"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Active Data - still active and less than 3 years old</w:t>
      </w:r>
    </w:p>
    <w:p w14:paraId="7B34D1D8"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Inactive Data - between 3-5 years data</w:t>
      </w:r>
    </w:p>
    <w:p w14:paraId="34634108"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Archived Data - 5-7 years old data</w:t>
      </w:r>
    </w:p>
    <w:p w14:paraId="5EC2A998"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Historical Data - 7-10 years old data</w:t>
      </w:r>
    </w:p>
    <w:p w14:paraId="6CF11651" w14:textId="77777777" w:rsidR="001D4142"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To be shredded data - older than 10 years data</w:t>
      </w:r>
    </w:p>
    <w:p w14:paraId="77F2030E" w14:textId="77777777" w:rsidR="001D4142" w:rsidRPr="00F665C9" w:rsidRDefault="001D4142" w:rsidP="001D4142">
      <w:pPr>
        <w:pStyle w:val="ListParagraph"/>
        <w:numPr>
          <w:ilvl w:val="0"/>
          <w:numId w:val="20"/>
        </w:numPr>
        <w:tabs>
          <w:tab w:val="clear" w:pos="720"/>
        </w:tabs>
        <w:ind w:left="540"/>
        <w:textAlignment w:val="center"/>
        <w:rPr>
          <w:color w:val="000000"/>
        </w:rPr>
      </w:pPr>
      <w:r w:rsidRPr="00F665C9">
        <w:rPr>
          <w:color w:val="000000"/>
        </w:rPr>
        <w:t>Master Data</w:t>
      </w:r>
      <w:r>
        <w:rPr>
          <w:color w:val="000000"/>
        </w:rPr>
        <w:t xml:space="preserve"> identification and size</w:t>
      </w:r>
    </w:p>
    <w:p w14:paraId="1A6C2401" w14:textId="77777777" w:rsidR="001D4142" w:rsidRPr="00D82C51" w:rsidRDefault="001D4142" w:rsidP="001D4142">
      <w:pPr>
        <w:numPr>
          <w:ilvl w:val="0"/>
          <w:numId w:val="20"/>
        </w:numPr>
        <w:ind w:left="540"/>
        <w:jc w:val="left"/>
        <w:textAlignment w:val="center"/>
        <w:rPr>
          <w:rFonts w:ascii="Calibri" w:hAnsi="Calibri"/>
          <w:color w:val="000000"/>
        </w:rPr>
      </w:pPr>
      <w:r w:rsidRPr="00D82C51">
        <w:rPr>
          <w:rFonts w:ascii="Calibri" w:hAnsi="Calibri"/>
          <w:b/>
          <w:bCs/>
          <w:color w:val="000000"/>
        </w:rPr>
        <w:t>Data size by archival policies</w:t>
      </w:r>
    </w:p>
    <w:p w14:paraId="41ADEDD7"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 xml:space="preserve">Active Data size </w:t>
      </w:r>
      <w:proofErr w:type="gramStart"/>
      <w:r w:rsidRPr="00D82C51">
        <w:rPr>
          <w:rFonts w:ascii="Calibri" w:hAnsi="Calibri"/>
          <w:color w:val="000000"/>
        </w:rPr>
        <w:t>- ???</w:t>
      </w:r>
      <w:proofErr w:type="gramEnd"/>
    </w:p>
    <w:p w14:paraId="488A22C7"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 xml:space="preserve">Inactive Data size </w:t>
      </w:r>
      <w:proofErr w:type="gramStart"/>
      <w:r w:rsidRPr="00D82C51">
        <w:rPr>
          <w:rFonts w:ascii="Calibri" w:hAnsi="Calibri"/>
          <w:color w:val="000000"/>
        </w:rPr>
        <w:t>- ???</w:t>
      </w:r>
      <w:proofErr w:type="gramEnd"/>
    </w:p>
    <w:p w14:paraId="766505AE"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 xml:space="preserve">Archived Data size </w:t>
      </w:r>
      <w:proofErr w:type="gramStart"/>
      <w:r w:rsidRPr="00D82C51">
        <w:rPr>
          <w:rFonts w:ascii="Calibri" w:hAnsi="Calibri"/>
          <w:color w:val="000000"/>
        </w:rPr>
        <w:t>- ???</w:t>
      </w:r>
      <w:proofErr w:type="gramEnd"/>
    </w:p>
    <w:p w14:paraId="1C97D8CD"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 xml:space="preserve">Historical Data size </w:t>
      </w:r>
      <w:proofErr w:type="gramStart"/>
      <w:r w:rsidRPr="00D82C51">
        <w:rPr>
          <w:rFonts w:ascii="Calibri" w:hAnsi="Calibri"/>
          <w:color w:val="000000"/>
        </w:rPr>
        <w:t>- ???</w:t>
      </w:r>
      <w:proofErr w:type="gramEnd"/>
    </w:p>
    <w:p w14:paraId="0864FC3B"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 xml:space="preserve">To be shredded data size </w:t>
      </w:r>
      <w:proofErr w:type="gramStart"/>
      <w:r w:rsidRPr="00D82C51">
        <w:rPr>
          <w:rFonts w:ascii="Calibri" w:hAnsi="Calibri"/>
          <w:color w:val="000000"/>
        </w:rPr>
        <w:t>- ???</w:t>
      </w:r>
      <w:proofErr w:type="gramEnd"/>
    </w:p>
    <w:p w14:paraId="252D090D" w14:textId="77777777" w:rsidR="001D4142" w:rsidRPr="00867A9D" w:rsidRDefault="001D4142" w:rsidP="001D4142">
      <w:pPr>
        <w:numPr>
          <w:ilvl w:val="0"/>
          <w:numId w:val="20"/>
        </w:numPr>
        <w:ind w:left="540"/>
        <w:jc w:val="left"/>
        <w:textAlignment w:val="center"/>
        <w:rPr>
          <w:rFonts w:ascii="Calibri" w:hAnsi="Calibri"/>
          <w:color w:val="000000"/>
        </w:rPr>
      </w:pPr>
      <w:r w:rsidRPr="00D82C51">
        <w:rPr>
          <w:rFonts w:ascii="Calibri" w:hAnsi="Calibri"/>
          <w:b/>
          <w:bCs/>
          <w:color w:val="000000"/>
        </w:rPr>
        <w:t>Current storage type</w:t>
      </w:r>
    </w:p>
    <w:p w14:paraId="4BC0F23E" w14:textId="77777777" w:rsidR="001D4142" w:rsidRPr="001907A4" w:rsidRDefault="001D4142" w:rsidP="001D4142">
      <w:pPr>
        <w:pStyle w:val="ListParagraph"/>
        <w:numPr>
          <w:ilvl w:val="0"/>
          <w:numId w:val="20"/>
        </w:numPr>
        <w:tabs>
          <w:tab w:val="clear" w:pos="720"/>
        </w:tabs>
        <w:ind w:left="540"/>
        <w:rPr>
          <w:color w:val="000000"/>
        </w:rPr>
      </w:pPr>
      <w:r w:rsidRPr="00867A9D">
        <w:rPr>
          <w:b/>
          <w:color w:val="000000"/>
        </w:rPr>
        <w:t>Quality of data</w:t>
      </w:r>
    </w:p>
    <w:p w14:paraId="441A090B" w14:textId="77777777" w:rsidR="001D4142" w:rsidRPr="001907A4" w:rsidRDefault="001D4142" w:rsidP="001D4142">
      <w:pPr>
        <w:pStyle w:val="ListParagraph"/>
        <w:numPr>
          <w:ilvl w:val="1"/>
          <w:numId w:val="20"/>
        </w:numPr>
        <w:tabs>
          <w:tab w:val="clear" w:pos="1440"/>
        </w:tabs>
        <w:ind w:left="1080"/>
        <w:rPr>
          <w:color w:val="000000"/>
        </w:rPr>
      </w:pPr>
      <w:r>
        <w:rPr>
          <w:color w:val="000000"/>
        </w:rPr>
        <w:t>Is data referential integrity enforced in the database and documented reasonably well</w:t>
      </w:r>
    </w:p>
    <w:p w14:paraId="35D9C0A4" w14:textId="77777777" w:rsidR="001D4142" w:rsidRPr="001907A4" w:rsidRDefault="001D4142" w:rsidP="001D4142">
      <w:pPr>
        <w:pStyle w:val="ListParagraph"/>
        <w:numPr>
          <w:ilvl w:val="1"/>
          <w:numId w:val="20"/>
        </w:numPr>
        <w:tabs>
          <w:tab w:val="clear" w:pos="1440"/>
        </w:tabs>
        <w:ind w:left="1080"/>
        <w:rPr>
          <w:color w:val="000000"/>
        </w:rPr>
      </w:pPr>
      <w:r w:rsidRPr="001907A4">
        <w:rPr>
          <w:color w:val="000000"/>
        </w:rPr>
        <w:t xml:space="preserve">Or, is it enforced thru the code?  If so, could we get those relationships documented? </w:t>
      </w:r>
    </w:p>
    <w:p w14:paraId="7DC01EA7" w14:textId="77777777" w:rsidR="001D4142" w:rsidRDefault="001D4142" w:rsidP="001D4142">
      <w:pPr>
        <w:pStyle w:val="ListParagraph"/>
        <w:numPr>
          <w:ilvl w:val="1"/>
          <w:numId w:val="20"/>
        </w:numPr>
        <w:tabs>
          <w:tab w:val="clear" w:pos="1440"/>
        </w:tabs>
        <w:ind w:left="1080"/>
        <w:rPr>
          <w:color w:val="000000"/>
        </w:rPr>
      </w:pPr>
      <w:r>
        <w:rPr>
          <w:color w:val="000000"/>
        </w:rPr>
        <w:t>Is there a lot orphan data? (</w:t>
      </w:r>
      <w:r w:rsidRPr="001907A4">
        <w:rPr>
          <w:i/>
          <w:color w:val="000000"/>
        </w:rPr>
        <w:t xml:space="preserve">Note: an attempt should made to </w:t>
      </w:r>
      <w:r>
        <w:rPr>
          <w:i/>
          <w:color w:val="000000"/>
        </w:rPr>
        <w:t>establish its relationship(s)</w:t>
      </w:r>
      <w:r w:rsidRPr="001907A4">
        <w:rPr>
          <w:i/>
          <w:color w:val="000000"/>
        </w:rPr>
        <w:t>, if unable to rectify,</w:t>
      </w:r>
      <w:r>
        <w:rPr>
          <w:i/>
          <w:color w:val="000000"/>
        </w:rPr>
        <w:t xml:space="preserve"> a management decision should be secured and act accordingly. Recommendation -</w:t>
      </w:r>
      <w:r w:rsidRPr="001907A4">
        <w:rPr>
          <w:i/>
          <w:color w:val="000000"/>
        </w:rPr>
        <w:t xml:space="preserve"> this data should be archived to the Historical Data</w:t>
      </w:r>
      <w:r>
        <w:rPr>
          <w:color w:val="000000"/>
        </w:rPr>
        <w:t>)</w:t>
      </w:r>
    </w:p>
    <w:p w14:paraId="4E64ED05" w14:textId="77777777" w:rsidR="001D4142" w:rsidRDefault="001D4142" w:rsidP="001D4142">
      <w:pPr>
        <w:pStyle w:val="ListParagraph"/>
        <w:numPr>
          <w:ilvl w:val="0"/>
          <w:numId w:val="20"/>
        </w:numPr>
        <w:tabs>
          <w:tab w:val="clear" w:pos="720"/>
        </w:tabs>
        <w:ind w:left="540"/>
        <w:rPr>
          <w:color w:val="000000"/>
        </w:rPr>
      </w:pPr>
      <w:r>
        <w:rPr>
          <w:b/>
          <w:color w:val="000000"/>
        </w:rPr>
        <w:t xml:space="preserve">Data refresh technology </w:t>
      </w:r>
      <w:r>
        <w:rPr>
          <w:color w:val="000000"/>
        </w:rPr>
        <w:t>– what technology is being used today to refresh data in sub production environments</w:t>
      </w:r>
    </w:p>
    <w:p w14:paraId="10E5B881" w14:textId="77777777" w:rsidR="001D4142" w:rsidRPr="00BA5FBA" w:rsidRDefault="001D4142" w:rsidP="001D4142">
      <w:pPr>
        <w:pStyle w:val="ListParagraph"/>
        <w:numPr>
          <w:ilvl w:val="0"/>
          <w:numId w:val="20"/>
        </w:numPr>
        <w:tabs>
          <w:tab w:val="clear" w:pos="720"/>
        </w:tabs>
        <w:ind w:left="540"/>
        <w:rPr>
          <w:color w:val="000000"/>
        </w:rPr>
      </w:pPr>
      <w:r>
        <w:rPr>
          <w:b/>
          <w:color w:val="000000"/>
        </w:rPr>
        <w:t xml:space="preserve">IBM </w:t>
      </w:r>
      <w:proofErr w:type="spellStart"/>
      <w:r>
        <w:rPr>
          <w:b/>
          <w:color w:val="000000"/>
        </w:rPr>
        <w:t>Optim</w:t>
      </w:r>
      <w:proofErr w:type="spellEnd"/>
      <w:r>
        <w:rPr>
          <w:b/>
          <w:color w:val="000000"/>
        </w:rPr>
        <w:t xml:space="preserve"> Usage </w:t>
      </w:r>
      <w:r w:rsidRPr="00BA5FBA">
        <w:rPr>
          <w:color w:val="000000"/>
        </w:rPr>
        <w:t>(</w:t>
      </w:r>
      <w:r w:rsidRPr="00BA5FBA">
        <w:rPr>
          <w:i/>
          <w:color w:val="000000"/>
        </w:rPr>
        <w:t xml:space="preserve">Sujith </w:t>
      </w:r>
      <w:proofErr w:type="spellStart"/>
      <w:r w:rsidRPr="00BA5FBA">
        <w:rPr>
          <w:i/>
          <w:color w:val="000000"/>
        </w:rPr>
        <w:t>Madhusoothanan</w:t>
      </w:r>
      <w:proofErr w:type="spellEnd"/>
      <w:r w:rsidRPr="00BA5FBA">
        <w:rPr>
          <w:i/>
          <w:color w:val="000000"/>
        </w:rPr>
        <w:t xml:space="preserve"> might be able to help with this</w:t>
      </w:r>
      <w:r>
        <w:rPr>
          <w:color w:val="000000"/>
        </w:rPr>
        <w:t>)</w:t>
      </w:r>
    </w:p>
    <w:p w14:paraId="57E3DE9D" w14:textId="77777777" w:rsidR="001D4142" w:rsidRPr="00BA5FBA" w:rsidRDefault="001D4142" w:rsidP="001D4142">
      <w:pPr>
        <w:pStyle w:val="ListParagraph"/>
        <w:numPr>
          <w:ilvl w:val="1"/>
          <w:numId w:val="20"/>
        </w:numPr>
        <w:rPr>
          <w:color w:val="000000"/>
        </w:rPr>
      </w:pPr>
      <w:r w:rsidRPr="00BA5FBA">
        <w:rPr>
          <w:color w:val="000000"/>
        </w:rPr>
        <w:t>D</w:t>
      </w:r>
      <w:r>
        <w:rPr>
          <w:color w:val="000000"/>
        </w:rPr>
        <w:t xml:space="preserve">id WellPoint ever use IBM </w:t>
      </w:r>
      <w:proofErr w:type="spellStart"/>
      <w:r>
        <w:rPr>
          <w:color w:val="000000"/>
        </w:rPr>
        <w:t>Optim</w:t>
      </w:r>
      <w:proofErr w:type="spellEnd"/>
      <w:r>
        <w:rPr>
          <w:color w:val="000000"/>
        </w:rPr>
        <w:t xml:space="preserve"> for the Test Data Management in the Finance and HR business units?</w:t>
      </w:r>
    </w:p>
    <w:p w14:paraId="5BE01E40" w14:textId="77777777" w:rsidR="001D4142" w:rsidRPr="00985943" w:rsidRDefault="001D4142" w:rsidP="001D4142">
      <w:pPr>
        <w:pStyle w:val="ListParagraph"/>
        <w:numPr>
          <w:ilvl w:val="1"/>
          <w:numId w:val="20"/>
        </w:numPr>
        <w:rPr>
          <w:color w:val="000000"/>
        </w:rPr>
      </w:pPr>
      <w:r>
        <w:rPr>
          <w:color w:val="000000"/>
        </w:rPr>
        <w:t>If so, what were the reasons they stopped using it?</w:t>
      </w:r>
    </w:p>
    <w:p w14:paraId="3FF568B3" w14:textId="77777777" w:rsidR="001D4142" w:rsidRPr="00985943" w:rsidRDefault="001D4142" w:rsidP="001D4142">
      <w:pPr>
        <w:pStyle w:val="ListParagraph"/>
        <w:numPr>
          <w:ilvl w:val="1"/>
          <w:numId w:val="20"/>
        </w:numPr>
        <w:rPr>
          <w:color w:val="000000"/>
        </w:rPr>
      </w:pPr>
      <w:r>
        <w:rPr>
          <w:color w:val="000000"/>
        </w:rPr>
        <w:t>Data Masking</w:t>
      </w:r>
    </w:p>
    <w:p w14:paraId="44BE60A3" w14:textId="77777777" w:rsidR="001D4142" w:rsidRPr="00985943" w:rsidRDefault="001D4142" w:rsidP="001D4142">
      <w:pPr>
        <w:pStyle w:val="ListParagraph"/>
        <w:numPr>
          <w:ilvl w:val="2"/>
          <w:numId w:val="20"/>
        </w:numPr>
        <w:rPr>
          <w:color w:val="000000"/>
        </w:rPr>
      </w:pPr>
      <w:r>
        <w:rPr>
          <w:color w:val="000000"/>
        </w:rPr>
        <w:t>Are there any tools being evaluated at WellPoint currently?</w:t>
      </w:r>
    </w:p>
    <w:p w14:paraId="568E1D3D" w14:textId="77777777" w:rsidR="001D4142" w:rsidRPr="00BA5FBA" w:rsidRDefault="001D4142" w:rsidP="001D4142">
      <w:pPr>
        <w:pStyle w:val="ListParagraph"/>
        <w:numPr>
          <w:ilvl w:val="2"/>
          <w:numId w:val="20"/>
        </w:numPr>
        <w:rPr>
          <w:color w:val="000000"/>
        </w:rPr>
      </w:pPr>
      <w:r>
        <w:rPr>
          <w:color w:val="000000"/>
        </w:rPr>
        <w:t>If so, which ones and the findings?</w:t>
      </w:r>
    </w:p>
    <w:p w14:paraId="250486B4" w14:textId="77777777" w:rsidR="001D4142" w:rsidRPr="00D82C51" w:rsidRDefault="001D4142" w:rsidP="001D4142">
      <w:pPr>
        <w:numPr>
          <w:ilvl w:val="0"/>
          <w:numId w:val="20"/>
        </w:numPr>
        <w:ind w:left="540"/>
        <w:jc w:val="left"/>
        <w:textAlignment w:val="center"/>
        <w:rPr>
          <w:rFonts w:ascii="Calibri" w:hAnsi="Calibri"/>
          <w:color w:val="000000"/>
        </w:rPr>
      </w:pPr>
      <w:r w:rsidRPr="00D82C51">
        <w:rPr>
          <w:rFonts w:ascii="Calibri" w:hAnsi="Calibri"/>
          <w:b/>
          <w:bCs/>
          <w:color w:val="000000"/>
        </w:rPr>
        <w:t>UST/WellPoint</w:t>
      </w:r>
    </w:p>
    <w:p w14:paraId="39B05D31" w14:textId="77777777" w:rsidR="001D4142" w:rsidRPr="001907A4" w:rsidRDefault="001D4142" w:rsidP="001D4142">
      <w:pPr>
        <w:numPr>
          <w:ilvl w:val="1"/>
          <w:numId w:val="20"/>
        </w:numPr>
        <w:ind w:left="1080"/>
        <w:jc w:val="left"/>
        <w:textAlignment w:val="center"/>
        <w:rPr>
          <w:rFonts w:ascii="Calibri" w:hAnsi="Calibri"/>
          <w:color w:val="000000"/>
        </w:rPr>
      </w:pPr>
      <w:r w:rsidRPr="001907A4">
        <w:rPr>
          <w:rFonts w:ascii="Calibri" w:hAnsi="Calibri"/>
          <w:bCs/>
          <w:color w:val="000000"/>
        </w:rPr>
        <w:t>Annual Enrollments budget</w:t>
      </w:r>
    </w:p>
    <w:p w14:paraId="3DF3E450" w14:textId="77777777" w:rsidR="001D4142" w:rsidRPr="001907A4" w:rsidRDefault="001D4142" w:rsidP="001D4142">
      <w:pPr>
        <w:numPr>
          <w:ilvl w:val="1"/>
          <w:numId w:val="20"/>
        </w:numPr>
        <w:ind w:left="1080"/>
        <w:jc w:val="left"/>
        <w:textAlignment w:val="center"/>
        <w:rPr>
          <w:rFonts w:ascii="Calibri" w:hAnsi="Calibri"/>
          <w:color w:val="000000"/>
        </w:rPr>
      </w:pPr>
      <w:r w:rsidRPr="001907A4">
        <w:rPr>
          <w:rFonts w:ascii="Calibri" w:hAnsi="Calibri"/>
          <w:bCs/>
          <w:color w:val="000000"/>
        </w:rPr>
        <w:t>Duration to setup annual enrollments (configurations)</w:t>
      </w:r>
    </w:p>
    <w:p w14:paraId="508A9DCA" w14:textId="77777777" w:rsidR="001D4142" w:rsidRPr="001907A4" w:rsidRDefault="001D4142" w:rsidP="001D4142">
      <w:pPr>
        <w:numPr>
          <w:ilvl w:val="1"/>
          <w:numId w:val="20"/>
        </w:numPr>
        <w:ind w:left="1080"/>
        <w:jc w:val="left"/>
        <w:textAlignment w:val="center"/>
        <w:rPr>
          <w:rFonts w:ascii="Calibri" w:hAnsi="Calibri"/>
          <w:color w:val="000000"/>
        </w:rPr>
      </w:pPr>
      <w:r w:rsidRPr="001907A4">
        <w:rPr>
          <w:rFonts w:ascii="Calibri" w:hAnsi="Calibri"/>
          <w:bCs/>
          <w:color w:val="000000"/>
        </w:rPr>
        <w:t>Duration to validate annual enrollments (testing)</w:t>
      </w:r>
    </w:p>
    <w:p w14:paraId="70D42838" w14:textId="77777777" w:rsidR="001D4142" w:rsidRPr="001907A4" w:rsidRDefault="001D4142" w:rsidP="001D4142">
      <w:pPr>
        <w:numPr>
          <w:ilvl w:val="1"/>
          <w:numId w:val="20"/>
        </w:numPr>
        <w:ind w:left="1080"/>
        <w:jc w:val="left"/>
        <w:textAlignment w:val="center"/>
        <w:rPr>
          <w:rFonts w:ascii="Calibri" w:hAnsi="Calibri"/>
          <w:color w:val="000000"/>
        </w:rPr>
      </w:pPr>
      <w:r w:rsidRPr="001907A4">
        <w:rPr>
          <w:rFonts w:ascii="Calibri" w:hAnsi="Calibri"/>
          <w:bCs/>
          <w:color w:val="000000"/>
        </w:rPr>
        <w:t>Duration to implement annual enrollments (implementation)</w:t>
      </w:r>
    </w:p>
    <w:p w14:paraId="1617E462" w14:textId="77777777" w:rsidR="001D4142" w:rsidRPr="00D82C51" w:rsidRDefault="001D4142" w:rsidP="001D4142">
      <w:pPr>
        <w:numPr>
          <w:ilvl w:val="0"/>
          <w:numId w:val="20"/>
        </w:numPr>
        <w:ind w:left="540"/>
        <w:jc w:val="left"/>
        <w:textAlignment w:val="center"/>
        <w:rPr>
          <w:rFonts w:ascii="Calibri" w:hAnsi="Calibri"/>
          <w:color w:val="000000"/>
        </w:rPr>
      </w:pPr>
      <w:r w:rsidRPr="00D82C51">
        <w:rPr>
          <w:rFonts w:ascii="Calibri" w:hAnsi="Calibri"/>
          <w:b/>
          <w:bCs/>
          <w:color w:val="000000"/>
        </w:rPr>
        <w:lastRenderedPageBreak/>
        <w:t>Payroll process</w:t>
      </w:r>
    </w:p>
    <w:p w14:paraId="2DA136C7"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Current duration to process payroll</w:t>
      </w:r>
    </w:p>
    <w:p w14:paraId="1CBF4C75"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Consequences of delayed payroll processing</w:t>
      </w:r>
    </w:p>
    <w:p w14:paraId="71E4E803" w14:textId="77777777" w:rsidR="001D4142" w:rsidRPr="00D82C51" w:rsidRDefault="001D4142" w:rsidP="001D4142">
      <w:pPr>
        <w:numPr>
          <w:ilvl w:val="0"/>
          <w:numId w:val="20"/>
        </w:numPr>
        <w:ind w:left="540"/>
        <w:jc w:val="left"/>
        <w:textAlignment w:val="center"/>
        <w:rPr>
          <w:rFonts w:ascii="Calibri" w:hAnsi="Calibri"/>
          <w:color w:val="000000"/>
        </w:rPr>
      </w:pPr>
      <w:r w:rsidRPr="00D82C51">
        <w:rPr>
          <w:rFonts w:ascii="Calibri" w:hAnsi="Calibri"/>
          <w:b/>
          <w:bCs/>
          <w:color w:val="000000"/>
        </w:rPr>
        <w:t>PII Violations</w:t>
      </w:r>
    </w:p>
    <w:p w14:paraId="75A5AE2D" w14:textId="77777777" w:rsidR="001D4142" w:rsidRPr="00D82C51" w:rsidRDefault="001D4142" w:rsidP="001D4142">
      <w:pPr>
        <w:numPr>
          <w:ilvl w:val="1"/>
          <w:numId w:val="20"/>
        </w:numPr>
        <w:ind w:left="1080"/>
        <w:jc w:val="left"/>
        <w:textAlignment w:val="center"/>
        <w:rPr>
          <w:rFonts w:ascii="Calibri" w:hAnsi="Calibri"/>
          <w:color w:val="000000"/>
        </w:rPr>
      </w:pPr>
      <w:r w:rsidRPr="00D82C51">
        <w:rPr>
          <w:rFonts w:ascii="Calibri" w:hAnsi="Calibri"/>
          <w:color w:val="000000"/>
        </w:rPr>
        <w:t>Financial penalties accrued (avg. $7.2M)</w:t>
      </w:r>
    </w:p>
    <w:p w14:paraId="7017F48C" w14:textId="77777777" w:rsidR="001D4142" w:rsidRPr="00D82C51" w:rsidRDefault="001D4142" w:rsidP="001D4142">
      <w:pPr>
        <w:numPr>
          <w:ilvl w:val="1"/>
          <w:numId w:val="20"/>
        </w:numPr>
        <w:ind w:left="1080"/>
        <w:jc w:val="left"/>
        <w:textAlignment w:val="center"/>
      </w:pPr>
      <w:r w:rsidRPr="00BA5FBA">
        <w:rPr>
          <w:rFonts w:ascii="Calibri" w:hAnsi="Calibri"/>
          <w:color w:val="000000"/>
        </w:rPr>
        <w:t>Criminal and legal penalties levied</w:t>
      </w:r>
    </w:p>
    <w:p w14:paraId="48E19CDC" w14:textId="7AB1D807" w:rsidR="001D4142" w:rsidRDefault="001D4142" w:rsidP="004A0316">
      <w:pPr>
        <w:pStyle w:val="BodyText"/>
      </w:pPr>
      <w:r>
        <w:t>++++++++++++++++++++++++++++++++++++++++++++++++++++++++++++++++++++++++++++++++</w:t>
      </w:r>
    </w:p>
    <w:p w14:paraId="13B97FBA" w14:textId="43277F48" w:rsidR="001D4142" w:rsidRDefault="00F5027A" w:rsidP="004A0316">
      <w:pPr>
        <w:pStyle w:val="BodyText"/>
      </w:pPr>
      <w:r>
        <w:t>Policy based Data archival</w:t>
      </w:r>
    </w:p>
    <w:p w14:paraId="5D4AC74B" w14:textId="7787FF53" w:rsidR="00F5027A" w:rsidRDefault="00F5027A" w:rsidP="004A0316">
      <w:pPr>
        <w:pStyle w:val="BodyText"/>
      </w:pPr>
      <w:r>
        <w:t>Data masking</w:t>
      </w:r>
    </w:p>
    <w:p w14:paraId="375B0F4F" w14:textId="725D49DD" w:rsidR="00F5027A" w:rsidRDefault="00F5027A" w:rsidP="004A0316">
      <w:pPr>
        <w:pStyle w:val="BodyText"/>
      </w:pPr>
      <w:r>
        <w:t>Data obfuscation</w:t>
      </w:r>
    </w:p>
    <w:p w14:paraId="551A1B19" w14:textId="77777777" w:rsidR="00467ABA" w:rsidRDefault="00467ABA" w:rsidP="004A0316">
      <w:pPr>
        <w:pStyle w:val="BodyText"/>
      </w:pPr>
    </w:p>
    <w:p w14:paraId="2768AA0A" w14:textId="77777777" w:rsidR="00467ABA" w:rsidRDefault="00467ABA" w:rsidP="004A0316">
      <w:pPr>
        <w:pStyle w:val="BodyText"/>
      </w:pPr>
    </w:p>
    <w:p w14:paraId="1C26CF0C" w14:textId="77777777" w:rsidR="00467ABA" w:rsidRDefault="00467ABA" w:rsidP="004A0316">
      <w:pPr>
        <w:pStyle w:val="BodyText"/>
      </w:pPr>
    </w:p>
    <w:p w14:paraId="7FE7AB0D" w14:textId="75501447" w:rsidR="00F5027A" w:rsidRDefault="00467ABA" w:rsidP="004A0316">
      <w:pPr>
        <w:pStyle w:val="BodyText"/>
      </w:pPr>
      <w:r w:rsidRPr="00467ABA">
        <w:drawing>
          <wp:inline distT="0" distB="0" distL="0" distR="0" wp14:anchorId="0D89F78A" wp14:editId="551A88CD">
            <wp:extent cx="5943600" cy="4106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6545"/>
                    </a:xfrm>
                    <a:prstGeom prst="rect">
                      <a:avLst/>
                    </a:prstGeom>
                  </pic:spPr>
                </pic:pic>
              </a:graphicData>
            </a:graphic>
          </wp:inline>
        </w:drawing>
      </w:r>
    </w:p>
    <w:p w14:paraId="755DBF6D" w14:textId="10BD79C4" w:rsidR="001D4142" w:rsidRDefault="001D4142" w:rsidP="004A0316">
      <w:pPr>
        <w:pStyle w:val="BodyText"/>
      </w:pPr>
    </w:p>
    <w:p w14:paraId="619E282C" w14:textId="670E6219" w:rsidR="004A0316" w:rsidRDefault="00467ABA">
      <w:r>
        <w:t>Adaptive security</w:t>
      </w:r>
    </w:p>
    <w:p w14:paraId="2DD64BB9" w14:textId="1577935C" w:rsidR="00467ABA" w:rsidRDefault="00467ABA">
      <w:r>
        <w:t>Differentiator</w:t>
      </w:r>
    </w:p>
    <w:p w14:paraId="275CDC55" w14:textId="3EF78440" w:rsidR="00467ABA" w:rsidRDefault="00467ABA">
      <w:r>
        <w:t>Value-adds</w:t>
      </w:r>
    </w:p>
    <w:p w14:paraId="38995EB9" w14:textId="37F72BBE" w:rsidR="008B11E9" w:rsidRDefault="008B11E9">
      <w:r>
        <w:t>Data Security standard</w:t>
      </w:r>
    </w:p>
    <w:p w14:paraId="2055FA8E" w14:textId="4520ED24" w:rsidR="008B11E9" w:rsidRDefault="008B11E9">
      <w:r>
        <w:t>Policies</w:t>
      </w:r>
    </w:p>
    <w:p w14:paraId="1B3648EF" w14:textId="6DDA554F" w:rsidR="008B11E9" w:rsidRDefault="008B11E9">
      <w:r>
        <w:t>Access controls</w:t>
      </w:r>
    </w:p>
    <w:p w14:paraId="6C07BA72" w14:textId="169061CE" w:rsidR="008B11E9" w:rsidRDefault="00F20DA0">
      <w:r>
        <w:rPr>
          <w:noProof/>
        </w:rPr>
        <w:lastRenderedPageBreak/>
        <w:drawing>
          <wp:inline distT="0" distB="0" distL="0" distR="0" wp14:anchorId="553774CE" wp14:editId="4714100C">
            <wp:extent cx="5943600" cy="6379845"/>
            <wp:effectExtent l="0" t="0" r="0" b="1905"/>
            <wp:docPr id="6" name="Picture 6" descr="Big Data Secur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g Data Security Frame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79845"/>
                    </a:xfrm>
                    <a:prstGeom prst="rect">
                      <a:avLst/>
                    </a:prstGeom>
                    <a:noFill/>
                    <a:ln>
                      <a:noFill/>
                    </a:ln>
                  </pic:spPr>
                </pic:pic>
              </a:graphicData>
            </a:graphic>
          </wp:inline>
        </w:drawing>
      </w:r>
    </w:p>
    <w:p w14:paraId="04ADE10F" w14:textId="1A40D5E1" w:rsidR="00467ABA" w:rsidRDefault="00F20DA0">
      <w:r>
        <w:rPr>
          <w:noProof/>
        </w:rPr>
        <w:lastRenderedPageBreak/>
        <w:drawing>
          <wp:inline distT="0" distB="0" distL="0" distR="0" wp14:anchorId="6BBDBA22" wp14:editId="489F16F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59CB8A" w14:textId="488C4D30" w:rsidR="00F20DA0" w:rsidRDefault="00F20DA0">
      <w:r>
        <w:rPr>
          <w:noProof/>
        </w:rPr>
        <w:drawing>
          <wp:inline distT="0" distB="0" distL="0" distR="0" wp14:anchorId="7BAD86D5" wp14:editId="3171C323">
            <wp:extent cx="5943600" cy="4457700"/>
            <wp:effectExtent l="0" t="0" r="0" b="0"/>
            <wp:docPr id="8" name="Picture 8" descr="Big Data Security Framework With Data Protection And Privacy | Presentation  Graphics | Presentation PowerPoint Example | Slid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g Data Security Framework With Data Protection And Privacy | Presentation  Graphics | Presentation PowerPoint Example | Slide Templa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7A0A6C" w14:textId="63F0900B" w:rsidR="006C0A10" w:rsidRDefault="006C0A10">
      <w:r>
        <w:rPr>
          <w:noProof/>
        </w:rPr>
        <w:lastRenderedPageBreak/>
        <w:drawing>
          <wp:inline distT="0" distB="0" distL="0" distR="0" wp14:anchorId="72762DE1" wp14:editId="53308A13">
            <wp:extent cx="5082540" cy="5562600"/>
            <wp:effectExtent l="0" t="0" r="3810" b="0"/>
            <wp:docPr id="9" name="Picture 9" descr="Survey on Big Data Security Framework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rvey on Big Data Security Framework | SpringerLin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2540" cy="5562600"/>
                    </a:xfrm>
                    <a:prstGeom prst="rect">
                      <a:avLst/>
                    </a:prstGeom>
                    <a:noFill/>
                    <a:ln>
                      <a:noFill/>
                    </a:ln>
                  </pic:spPr>
                </pic:pic>
              </a:graphicData>
            </a:graphic>
          </wp:inline>
        </w:drawing>
      </w:r>
    </w:p>
    <w:p w14:paraId="1ED2E425" w14:textId="60D12229" w:rsidR="006C0A10" w:rsidRDefault="00EA6C59">
      <w:r>
        <w:rPr>
          <w:noProof/>
        </w:rPr>
        <w:lastRenderedPageBreak/>
        <w:drawing>
          <wp:inline distT="0" distB="0" distL="0" distR="0" wp14:anchorId="521873DB" wp14:editId="66D8EFC2">
            <wp:extent cx="5943600" cy="3343275"/>
            <wp:effectExtent l="0" t="0" r="0" b="952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sectPr w:rsidR="006C0A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E1F33"/>
    <w:multiLevelType w:val="multilevel"/>
    <w:tmpl w:val="3ACE4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167455"/>
    <w:multiLevelType w:val="multilevel"/>
    <w:tmpl w:val="4254FF5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6C240FB"/>
    <w:multiLevelType w:val="multilevel"/>
    <w:tmpl w:val="2C80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D90216"/>
    <w:multiLevelType w:val="multilevel"/>
    <w:tmpl w:val="54CC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A3015F"/>
    <w:multiLevelType w:val="multilevel"/>
    <w:tmpl w:val="A20E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FB6379"/>
    <w:multiLevelType w:val="multilevel"/>
    <w:tmpl w:val="EEF6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945D9A"/>
    <w:multiLevelType w:val="multilevel"/>
    <w:tmpl w:val="57720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CA4E2F"/>
    <w:multiLevelType w:val="multilevel"/>
    <w:tmpl w:val="404E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360729"/>
    <w:multiLevelType w:val="multilevel"/>
    <w:tmpl w:val="9DB8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A52714"/>
    <w:multiLevelType w:val="hybridMultilevel"/>
    <w:tmpl w:val="BC06A7F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63A5F9A"/>
    <w:multiLevelType w:val="hybridMultilevel"/>
    <w:tmpl w:val="543E2D3C"/>
    <w:lvl w:ilvl="0" w:tplc="654206CC">
      <w:start w:val="1"/>
      <w:numFmt w:val="bullet"/>
      <w:pStyle w:val="ListBullet"/>
      <w:lvlText w:val=""/>
      <w:lvlJc w:val="left"/>
      <w:pPr>
        <w:ind w:left="720" w:hanging="360"/>
      </w:pPr>
      <w:rPr>
        <w:rFonts w:ascii="Wingdings" w:hAnsi="Wingdings" w:hint="default"/>
      </w:rPr>
    </w:lvl>
    <w:lvl w:ilvl="1" w:tplc="36D4CB0E">
      <w:start w:val="1"/>
      <w:numFmt w:val="bullet"/>
      <w:lvlText w:val="o"/>
      <w:lvlJc w:val="left"/>
      <w:pPr>
        <w:ind w:left="1440" w:hanging="360"/>
      </w:pPr>
      <w:rPr>
        <w:rFonts w:ascii="Courier New" w:hAnsi="Courier New" w:cs="Courier New" w:hint="default"/>
      </w:rPr>
    </w:lvl>
    <w:lvl w:ilvl="2" w:tplc="7A2209BE">
      <w:start w:val="1"/>
      <w:numFmt w:val="bullet"/>
      <w:lvlText w:val=""/>
      <w:lvlJc w:val="left"/>
      <w:pPr>
        <w:ind w:left="2160" w:hanging="360"/>
      </w:pPr>
      <w:rPr>
        <w:rFonts w:ascii="Wingdings" w:hAnsi="Wingdings" w:hint="default"/>
      </w:rPr>
    </w:lvl>
    <w:lvl w:ilvl="3" w:tplc="1DB40080">
      <w:start w:val="1"/>
      <w:numFmt w:val="bullet"/>
      <w:lvlText w:val=""/>
      <w:lvlJc w:val="left"/>
      <w:pPr>
        <w:ind w:left="2880" w:hanging="360"/>
      </w:pPr>
      <w:rPr>
        <w:rFonts w:ascii="Symbol" w:hAnsi="Symbol" w:hint="default"/>
      </w:rPr>
    </w:lvl>
    <w:lvl w:ilvl="4" w:tplc="810E63B8">
      <w:start w:val="1"/>
      <w:numFmt w:val="bullet"/>
      <w:lvlText w:val="o"/>
      <w:lvlJc w:val="left"/>
      <w:pPr>
        <w:ind w:left="3600" w:hanging="360"/>
      </w:pPr>
      <w:rPr>
        <w:rFonts w:ascii="Courier New" w:hAnsi="Courier New" w:cs="Courier New" w:hint="default"/>
      </w:rPr>
    </w:lvl>
    <w:lvl w:ilvl="5" w:tplc="1938C564">
      <w:start w:val="1"/>
      <w:numFmt w:val="bullet"/>
      <w:lvlText w:val=""/>
      <w:lvlJc w:val="left"/>
      <w:pPr>
        <w:ind w:left="4320" w:hanging="360"/>
      </w:pPr>
      <w:rPr>
        <w:rFonts w:ascii="Wingdings" w:hAnsi="Wingdings" w:hint="default"/>
      </w:rPr>
    </w:lvl>
    <w:lvl w:ilvl="6" w:tplc="00786502">
      <w:start w:val="1"/>
      <w:numFmt w:val="bullet"/>
      <w:lvlText w:val=""/>
      <w:lvlJc w:val="left"/>
      <w:pPr>
        <w:ind w:left="5040" w:hanging="360"/>
      </w:pPr>
      <w:rPr>
        <w:rFonts w:ascii="Symbol" w:hAnsi="Symbol" w:hint="default"/>
      </w:rPr>
    </w:lvl>
    <w:lvl w:ilvl="7" w:tplc="6452086C">
      <w:start w:val="1"/>
      <w:numFmt w:val="bullet"/>
      <w:lvlText w:val="o"/>
      <w:lvlJc w:val="left"/>
      <w:pPr>
        <w:ind w:left="5760" w:hanging="360"/>
      </w:pPr>
      <w:rPr>
        <w:rFonts w:ascii="Courier New" w:hAnsi="Courier New" w:cs="Courier New" w:hint="default"/>
      </w:rPr>
    </w:lvl>
    <w:lvl w:ilvl="8" w:tplc="68E8F440">
      <w:start w:val="1"/>
      <w:numFmt w:val="bullet"/>
      <w:lvlText w:val=""/>
      <w:lvlJc w:val="left"/>
      <w:pPr>
        <w:ind w:left="6480" w:hanging="360"/>
      </w:pPr>
      <w:rPr>
        <w:rFonts w:ascii="Wingdings" w:hAnsi="Wingdings" w:hint="default"/>
      </w:rPr>
    </w:lvl>
  </w:abstractNum>
  <w:abstractNum w:abstractNumId="11" w15:restartNumberingAfterBreak="0">
    <w:nsid w:val="4E2073B4"/>
    <w:multiLevelType w:val="multilevel"/>
    <w:tmpl w:val="C304EE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7C6731"/>
    <w:multiLevelType w:val="multilevel"/>
    <w:tmpl w:val="0EAC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9623FB"/>
    <w:multiLevelType w:val="multilevel"/>
    <w:tmpl w:val="F8F693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491683C"/>
    <w:multiLevelType w:val="hybridMultilevel"/>
    <w:tmpl w:val="6BE0F1A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6325009"/>
    <w:multiLevelType w:val="hybridMultilevel"/>
    <w:tmpl w:val="F2C631F6"/>
    <w:lvl w:ilvl="0" w:tplc="29B2F070">
      <w:start w:val="1"/>
      <w:numFmt w:val="bullet"/>
      <w:pStyle w:val="CellBullet"/>
      <w:lvlText w:val=""/>
      <w:lvlJc w:val="left"/>
      <w:pPr>
        <w:ind w:left="720" w:hanging="360"/>
      </w:pPr>
      <w:rPr>
        <w:rFonts w:ascii="Wingdings" w:hAnsi="Wingdings" w:hint="default"/>
        <w:sz w:val="20"/>
      </w:rPr>
    </w:lvl>
    <w:lvl w:ilvl="1" w:tplc="3D1CED68">
      <w:start w:val="1"/>
      <w:numFmt w:val="bullet"/>
      <w:lvlText w:val="o"/>
      <w:lvlJc w:val="left"/>
      <w:pPr>
        <w:ind w:left="1440" w:hanging="360"/>
      </w:pPr>
      <w:rPr>
        <w:rFonts w:ascii="Courier New" w:hAnsi="Courier New" w:cs="Courier New" w:hint="default"/>
      </w:rPr>
    </w:lvl>
    <w:lvl w:ilvl="2" w:tplc="CFDCD69A">
      <w:start w:val="1"/>
      <w:numFmt w:val="bullet"/>
      <w:lvlText w:val=""/>
      <w:lvlJc w:val="left"/>
      <w:pPr>
        <w:ind w:left="2160" w:hanging="360"/>
      </w:pPr>
      <w:rPr>
        <w:rFonts w:ascii="Wingdings" w:hAnsi="Wingdings" w:hint="default"/>
      </w:rPr>
    </w:lvl>
    <w:lvl w:ilvl="3" w:tplc="9446A5DA">
      <w:start w:val="1"/>
      <w:numFmt w:val="bullet"/>
      <w:lvlText w:val=""/>
      <w:lvlJc w:val="left"/>
      <w:pPr>
        <w:ind w:left="2880" w:hanging="360"/>
      </w:pPr>
      <w:rPr>
        <w:rFonts w:ascii="Symbol" w:hAnsi="Symbol" w:hint="default"/>
      </w:rPr>
    </w:lvl>
    <w:lvl w:ilvl="4" w:tplc="2CE84E78">
      <w:start w:val="1"/>
      <w:numFmt w:val="bullet"/>
      <w:lvlText w:val="o"/>
      <w:lvlJc w:val="left"/>
      <w:pPr>
        <w:ind w:left="3600" w:hanging="360"/>
      </w:pPr>
      <w:rPr>
        <w:rFonts w:ascii="Courier New" w:hAnsi="Courier New" w:cs="Courier New" w:hint="default"/>
      </w:rPr>
    </w:lvl>
    <w:lvl w:ilvl="5" w:tplc="E0E0AE74">
      <w:start w:val="1"/>
      <w:numFmt w:val="bullet"/>
      <w:lvlText w:val=""/>
      <w:lvlJc w:val="left"/>
      <w:pPr>
        <w:ind w:left="4320" w:hanging="360"/>
      </w:pPr>
      <w:rPr>
        <w:rFonts w:ascii="Wingdings" w:hAnsi="Wingdings" w:hint="default"/>
      </w:rPr>
    </w:lvl>
    <w:lvl w:ilvl="6" w:tplc="051694F0">
      <w:start w:val="1"/>
      <w:numFmt w:val="bullet"/>
      <w:lvlText w:val=""/>
      <w:lvlJc w:val="left"/>
      <w:pPr>
        <w:ind w:left="5040" w:hanging="360"/>
      </w:pPr>
      <w:rPr>
        <w:rFonts w:ascii="Symbol" w:hAnsi="Symbol" w:hint="default"/>
      </w:rPr>
    </w:lvl>
    <w:lvl w:ilvl="7" w:tplc="22BCDDEC">
      <w:start w:val="1"/>
      <w:numFmt w:val="bullet"/>
      <w:lvlText w:val="o"/>
      <w:lvlJc w:val="left"/>
      <w:pPr>
        <w:ind w:left="5760" w:hanging="360"/>
      </w:pPr>
      <w:rPr>
        <w:rFonts w:ascii="Courier New" w:hAnsi="Courier New" w:cs="Courier New" w:hint="default"/>
      </w:rPr>
    </w:lvl>
    <w:lvl w:ilvl="8" w:tplc="1FE63280">
      <w:start w:val="1"/>
      <w:numFmt w:val="bullet"/>
      <w:lvlText w:val=""/>
      <w:lvlJc w:val="left"/>
      <w:pPr>
        <w:ind w:left="6480" w:hanging="360"/>
      </w:pPr>
      <w:rPr>
        <w:rFonts w:ascii="Wingdings" w:hAnsi="Wingdings" w:hint="default"/>
      </w:rPr>
    </w:lvl>
  </w:abstractNum>
  <w:abstractNum w:abstractNumId="16" w15:restartNumberingAfterBreak="0">
    <w:nsid w:val="6CC20DBC"/>
    <w:multiLevelType w:val="multilevel"/>
    <w:tmpl w:val="27E04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526F07"/>
    <w:multiLevelType w:val="multilevel"/>
    <w:tmpl w:val="45C28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2E1876"/>
    <w:multiLevelType w:val="multilevel"/>
    <w:tmpl w:val="488459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5E94292"/>
    <w:multiLevelType w:val="hybridMultilevel"/>
    <w:tmpl w:val="44164F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num w:numId="1">
    <w:abstractNumId w:val="10"/>
    <w:lvlOverride w:ilvl="0"/>
    <w:lvlOverride w:ilvl="1"/>
    <w:lvlOverride w:ilvl="2"/>
    <w:lvlOverride w:ilvl="3"/>
    <w:lvlOverride w:ilvl="4"/>
    <w:lvlOverride w:ilvl="5"/>
    <w:lvlOverride w:ilvl="6"/>
    <w:lvlOverride w:ilvl="7"/>
    <w:lvlOverride w:ilvl="8"/>
  </w:num>
  <w:num w:numId="2">
    <w:abstractNumId w:val="15"/>
    <w:lvlOverride w:ilvl="0"/>
    <w:lvlOverride w:ilvl="1"/>
    <w:lvlOverride w:ilvl="2"/>
    <w:lvlOverride w:ilvl="3"/>
    <w:lvlOverride w:ilvl="4"/>
    <w:lvlOverride w:ilvl="5"/>
    <w:lvlOverride w:ilvl="6"/>
    <w:lvlOverride w:ilvl="7"/>
    <w:lvlOverride w:ilvl="8"/>
  </w:num>
  <w:num w:numId="3">
    <w:abstractNumId w:val="11"/>
    <w:lvlOverride w:ilvl="0"/>
    <w:lvlOverride w:ilvl="1"/>
    <w:lvlOverride w:ilvl="2"/>
    <w:lvlOverride w:ilvl="3"/>
    <w:lvlOverride w:ilvl="4"/>
    <w:lvlOverride w:ilvl="5"/>
    <w:lvlOverride w:ilvl="6"/>
    <w:lvlOverride w:ilvl="7"/>
    <w:lvlOverride w:ilvl="8"/>
  </w:num>
  <w:num w:numId="4">
    <w:abstractNumId w:val="9"/>
    <w:lvlOverride w:ilvl="0"/>
    <w:lvlOverride w:ilvl="1"/>
    <w:lvlOverride w:ilvl="2"/>
    <w:lvlOverride w:ilvl="3"/>
    <w:lvlOverride w:ilvl="4"/>
    <w:lvlOverride w:ilvl="5"/>
    <w:lvlOverride w:ilvl="6"/>
    <w:lvlOverride w:ilvl="7"/>
    <w:lvlOverride w:ilvl="8"/>
  </w:num>
  <w:num w:numId="5">
    <w:abstractNumId w:val="14"/>
    <w:lvlOverride w:ilvl="0"/>
    <w:lvlOverride w:ilvl="1"/>
    <w:lvlOverride w:ilvl="2"/>
    <w:lvlOverride w:ilvl="3"/>
    <w:lvlOverride w:ilvl="4"/>
    <w:lvlOverride w:ilvl="5"/>
    <w:lvlOverride w:ilvl="6"/>
    <w:lvlOverride w:ilvl="7"/>
    <w:lvlOverride w:ilvl="8"/>
  </w:num>
  <w:num w:numId="6">
    <w:abstractNumId w:val="19"/>
  </w:num>
  <w:num w:numId="7">
    <w:abstractNumId w:val="7"/>
  </w:num>
  <w:num w:numId="8">
    <w:abstractNumId w:val="5"/>
  </w:num>
  <w:num w:numId="9">
    <w:abstractNumId w:val="2"/>
  </w:num>
  <w:num w:numId="10">
    <w:abstractNumId w:val="4"/>
  </w:num>
  <w:num w:numId="11">
    <w:abstractNumId w:val="12"/>
  </w:num>
  <w:num w:numId="12">
    <w:abstractNumId w:val="8"/>
  </w:num>
  <w:num w:numId="13">
    <w:abstractNumId w:val="3"/>
  </w:num>
  <w:num w:numId="14">
    <w:abstractNumId w:val="16"/>
  </w:num>
  <w:num w:numId="15">
    <w:abstractNumId w:val="18"/>
  </w:num>
  <w:num w:numId="16">
    <w:abstractNumId w:val="13"/>
  </w:num>
  <w:num w:numId="17">
    <w:abstractNumId w:val="17"/>
  </w:num>
  <w:num w:numId="18">
    <w:abstractNumId w:val="1"/>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508"/>
    <w:rsid w:val="001D4142"/>
    <w:rsid w:val="00237EE3"/>
    <w:rsid w:val="00467ABA"/>
    <w:rsid w:val="004A0316"/>
    <w:rsid w:val="00502A35"/>
    <w:rsid w:val="00650F68"/>
    <w:rsid w:val="006C0A10"/>
    <w:rsid w:val="007B0B3F"/>
    <w:rsid w:val="008B11E9"/>
    <w:rsid w:val="00D73508"/>
    <w:rsid w:val="00EA6C59"/>
    <w:rsid w:val="00F20DA0"/>
    <w:rsid w:val="00F50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0A841"/>
  <w15:chartTrackingRefBased/>
  <w15:docId w15:val="{965951F9-7B33-4E5D-AC4F-D2940049D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508"/>
    <w:pPr>
      <w:spacing w:after="0" w:line="240" w:lineRule="auto"/>
      <w:ind w:left="475" w:hanging="475"/>
      <w:jc w:val="both"/>
    </w:pPr>
    <w:rPr>
      <w:rFonts w:ascii="Arial" w:eastAsia="Times New Roman" w:hAnsi="Arial"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uiPriority w:val="99"/>
    <w:unhideWhenUsed/>
    <w:qFormat/>
    <w:rsid w:val="00D73508"/>
    <w:pPr>
      <w:spacing w:after="120"/>
      <w:ind w:left="0" w:firstLine="0"/>
    </w:pPr>
    <w:rPr>
      <w:sz w:val="20"/>
      <w:szCs w:val="22"/>
    </w:rPr>
  </w:style>
  <w:style w:type="character" w:customStyle="1" w:styleId="BodyTextChar">
    <w:name w:val="Body Text Char"/>
    <w:basedOn w:val="DefaultParagraphFont"/>
    <w:uiPriority w:val="99"/>
    <w:semiHidden/>
    <w:rsid w:val="00D73508"/>
    <w:rPr>
      <w:rFonts w:ascii="Arial" w:eastAsia="Times New Roman" w:hAnsi="Arial" w:cs="Times New Roman"/>
      <w:sz w:val="24"/>
      <w:szCs w:val="24"/>
    </w:rPr>
  </w:style>
  <w:style w:type="character" w:customStyle="1" w:styleId="CaptionChar">
    <w:name w:val="Caption Char"/>
    <w:aliases w:val="Caption Table Style 2 Char,Caption Style 2 Char,Pg1Title Char,L1 Caption Char,cp Char,c Char,Caption Char Char Char,Patrona Caption Char"/>
    <w:basedOn w:val="DefaultParagraphFont"/>
    <w:link w:val="Caption"/>
    <w:semiHidden/>
    <w:locked/>
    <w:rsid w:val="00D73508"/>
    <w:rPr>
      <w:rFonts w:ascii="Arial" w:eastAsia="Times New Roman" w:hAnsi="Arial" w:cs="Arial"/>
      <w:bCs/>
      <w:i/>
      <w:sz w:val="18"/>
    </w:rPr>
  </w:style>
  <w:style w:type="paragraph" w:styleId="Caption">
    <w:name w:val="caption"/>
    <w:aliases w:val="Caption Table Style 2,Caption Style 2,Pg1Title,L1 Caption,cp,c,Caption Char Char,Patrona Caption"/>
    <w:basedOn w:val="Normal"/>
    <w:next w:val="BodyText"/>
    <w:link w:val="CaptionChar"/>
    <w:semiHidden/>
    <w:unhideWhenUsed/>
    <w:qFormat/>
    <w:rsid w:val="00D73508"/>
    <w:pPr>
      <w:spacing w:after="120"/>
      <w:ind w:left="0" w:firstLine="0"/>
    </w:pPr>
    <w:rPr>
      <w:rFonts w:cs="Arial"/>
      <w:bCs/>
      <w:i/>
      <w:sz w:val="18"/>
      <w:szCs w:val="22"/>
    </w:rPr>
  </w:style>
  <w:style w:type="character" w:customStyle="1" w:styleId="ListBulletChar">
    <w:name w:val="List Bullet Char"/>
    <w:basedOn w:val="DefaultParagraphFont"/>
    <w:link w:val="ListBullet"/>
    <w:locked/>
    <w:rsid w:val="00D73508"/>
    <w:rPr>
      <w:rFonts w:ascii="Arial" w:eastAsia="Times New Roman" w:hAnsi="Arial" w:cs="Arial"/>
    </w:rPr>
  </w:style>
  <w:style w:type="paragraph" w:styleId="ListBullet">
    <w:name w:val="List Bullet"/>
    <w:basedOn w:val="BodyText"/>
    <w:next w:val="ListBullet2"/>
    <w:link w:val="ListBulletChar"/>
    <w:unhideWhenUsed/>
    <w:qFormat/>
    <w:rsid w:val="00D73508"/>
    <w:pPr>
      <w:numPr>
        <w:numId w:val="1"/>
      </w:numPr>
      <w:tabs>
        <w:tab w:val="num" w:pos="360"/>
      </w:tabs>
      <w:ind w:left="0" w:firstLine="0"/>
    </w:pPr>
    <w:rPr>
      <w:rFonts w:cs="Arial"/>
      <w:sz w:val="22"/>
    </w:rPr>
  </w:style>
  <w:style w:type="paragraph" w:customStyle="1" w:styleId="BodyText-Label">
    <w:name w:val="Body Text - Label"/>
    <w:basedOn w:val="BodyText"/>
    <w:next w:val="BodyText"/>
    <w:qFormat/>
    <w:rsid w:val="00D73508"/>
    <w:pPr>
      <w:spacing w:before="120" w:after="0" w:line="276" w:lineRule="auto"/>
      <w:jc w:val="left"/>
    </w:pPr>
    <w:rPr>
      <w:rFonts w:eastAsiaTheme="minorHAnsi" w:cstheme="minorBidi"/>
      <w:b/>
    </w:rPr>
  </w:style>
  <w:style w:type="character" w:customStyle="1" w:styleId="BodyTextChar1">
    <w:name w:val="Body Text Char1"/>
    <w:basedOn w:val="DefaultParagraphFont"/>
    <w:link w:val="BodyText"/>
    <w:uiPriority w:val="99"/>
    <w:locked/>
    <w:rsid w:val="00D73508"/>
    <w:rPr>
      <w:rFonts w:ascii="Arial" w:eastAsia="Times New Roman" w:hAnsi="Arial" w:cs="Times New Roman"/>
      <w:sz w:val="20"/>
    </w:rPr>
  </w:style>
  <w:style w:type="paragraph" w:styleId="ListBullet2">
    <w:name w:val="List Bullet 2"/>
    <w:basedOn w:val="Normal"/>
    <w:uiPriority w:val="99"/>
    <w:semiHidden/>
    <w:unhideWhenUsed/>
    <w:qFormat/>
    <w:rsid w:val="00D73508"/>
    <w:pPr>
      <w:numPr>
        <w:numId w:val="2"/>
      </w:numPr>
      <w:contextualSpacing/>
    </w:pPr>
  </w:style>
  <w:style w:type="character" w:customStyle="1" w:styleId="CellBulletChar">
    <w:name w:val="Cell Bullet Char"/>
    <w:basedOn w:val="DefaultParagraphFont"/>
    <w:link w:val="CellBullet"/>
    <w:locked/>
    <w:rsid w:val="00D73508"/>
    <w:rPr>
      <w:rFonts w:ascii="Arial" w:eastAsia="Times New Roman" w:hAnsi="Arial" w:cs="Arial"/>
    </w:rPr>
  </w:style>
  <w:style w:type="paragraph" w:customStyle="1" w:styleId="CellBullet">
    <w:name w:val="Cell Bullet"/>
    <w:basedOn w:val="Normal"/>
    <w:link w:val="CellBulletChar"/>
    <w:qFormat/>
    <w:rsid w:val="00D73508"/>
    <w:pPr>
      <w:numPr>
        <w:numId w:val="2"/>
      </w:numPr>
      <w:spacing w:before="120"/>
      <w:jc w:val="left"/>
    </w:pPr>
    <w:rPr>
      <w:rFonts w:cs="Arial"/>
      <w:sz w:val="22"/>
      <w:szCs w:val="22"/>
    </w:rPr>
  </w:style>
  <w:style w:type="paragraph" w:styleId="ListParagraph">
    <w:name w:val="List Paragraph"/>
    <w:basedOn w:val="Normal"/>
    <w:uiPriority w:val="34"/>
    <w:qFormat/>
    <w:rsid w:val="00502A35"/>
    <w:pPr>
      <w:ind w:left="720" w:firstLine="0"/>
      <w:jc w:val="left"/>
    </w:pPr>
    <w:rPr>
      <w:rFonts w:cs="Arial"/>
      <w:sz w:val="20"/>
      <w:szCs w:val="20"/>
    </w:rPr>
  </w:style>
  <w:style w:type="paragraph" w:styleId="Title">
    <w:name w:val="Title"/>
    <w:basedOn w:val="Normal"/>
    <w:next w:val="Normal"/>
    <w:link w:val="TitleChar"/>
    <w:uiPriority w:val="10"/>
    <w:qFormat/>
    <w:rsid w:val="001D4142"/>
    <w:pPr>
      <w:ind w:left="0" w:firstLine="0"/>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14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237EE3"/>
    <w:rPr>
      <w:color w:val="0000FF"/>
      <w:u w:val="single"/>
    </w:rPr>
  </w:style>
  <w:style w:type="character" w:customStyle="1" w:styleId="hgkelc">
    <w:name w:val="hgkelc"/>
    <w:basedOn w:val="DefaultParagraphFont"/>
    <w:rsid w:val="00237E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7253">
      <w:bodyDiv w:val="1"/>
      <w:marLeft w:val="0"/>
      <w:marRight w:val="0"/>
      <w:marTop w:val="0"/>
      <w:marBottom w:val="0"/>
      <w:divBdr>
        <w:top w:val="none" w:sz="0" w:space="0" w:color="auto"/>
        <w:left w:val="none" w:sz="0" w:space="0" w:color="auto"/>
        <w:bottom w:val="none" w:sz="0" w:space="0" w:color="auto"/>
        <w:right w:val="none" w:sz="0" w:space="0" w:color="auto"/>
      </w:divBdr>
    </w:div>
    <w:div w:id="312680476">
      <w:bodyDiv w:val="1"/>
      <w:marLeft w:val="0"/>
      <w:marRight w:val="0"/>
      <w:marTop w:val="0"/>
      <w:marBottom w:val="0"/>
      <w:divBdr>
        <w:top w:val="none" w:sz="0" w:space="0" w:color="auto"/>
        <w:left w:val="none" w:sz="0" w:space="0" w:color="auto"/>
        <w:bottom w:val="none" w:sz="0" w:space="0" w:color="auto"/>
        <w:right w:val="none" w:sz="0" w:space="0" w:color="auto"/>
      </w:divBdr>
    </w:div>
    <w:div w:id="1004629833">
      <w:bodyDiv w:val="1"/>
      <w:marLeft w:val="0"/>
      <w:marRight w:val="0"/>
      <w:marTop w:val="0"/>
      <w:marBottom w:val="0"/>
      <w:divBdr>
        <w:top w:val="none" w:sz="0" w:space="0" w:color="auto"/>
        <w:left w:val="none" w:sz="0" w:space="0" w:color="auto"/>
        <w:bottom w:val="none" w:sz="0" w:space="0" w:color="auto"/>
        <w:right w:val="none" w:sz="0" w:space="0" w:color="auto"/>
      </w:divBdr>
    </w:div>
    <w:div w:id="1071347248">
      <w:bodyDiv w:val="1"/>
      <w:marLeft w:val="0"/>
      <w:marRight w:val="0"/>
      <w:marTop w:val="0"/>
      <w:marBottom w:val="0"/>
      <w:divBdr>
        <w:top w:val="none" w:sz="0" w:space="0" w:color="auto"/>
        <w:left w:val="none" w:sz="0" w:space="0" w:color="auto"/>
        <w:bottom w:val="none" w:sz="0" w:space="0" w:color="auto"/>
        <w:right w:val="none" w:sz="0" w:space="0" w:color="auto"/>
      </w:divBdr>
    </w:div>
    <w:div w:id="1169519415">
      <w:bodyDiv w:val="1"/>
      <w:marLeft w:val="0"/>
      <w:marRight w:val="0"/>
      <w:marTop w:val="0"/>
      <w:marBottom w:val="0"/>
      <w:divBdr>
        <w:top w:val="none" w:sz="0" w:space="0" w:color="auto"/>
        <w:left w:val="none" w:sz="0" w:space="0" w:color="auto"/>
        <w:bottom w:val="none" w:sz="0" w:space="0" w:color="auto"/>
        <w:right w:val="none" w:sz="0" w:space="0" w:color="auto"/>
      </w:divBdr>
    </w:div>
    <w:div w:id="1329406543">
      <w:bodyDiv w:val="1"/>
      <w:marLeft w:val="0"/>
      <w:marRight w:val="0"/>
      <w:marTop w:val="0"/>
      <w:marBottom w:val="0"/>
      <w:divBdr>
        <w:top w:val="none" w:sz="0" w:space="0" w:color="auto"/>
        <w:left w:val="none" w:sz="0" w:space="0" w:color="auto"/>
        <w:bottom w:val="none" w:sz="0" w:space="0" w:color="auto"/>
        <w:right w:val="none" w:sz="0" w:space="0" w:color="auto"/>
      </w:divBdr>
    </w:div>
    <w:div w:id="1636138623">
      <w:bodyDiv w:val="1"/>
      <w:marLeft w:val="0"/>
      <w:marRight w:val="0"/>
      <w:marTop w:val="0"/>
      <w:marBottom w:val="0"/>
      <w:divBdr>
        <w:top w:val="none" w:sz="0" w:space="0" w:color="auto"/>
        <w:left w:val="none" w:sz="0" w:space="0" w:color="auto"/>
        <w:bottom w:val="none" w:sz="0" w:space="0" w:color="auto"/>
        <w:right w:val="none" w:sz="0" w:space="0" w:color="auto"/>
      </w:divBdr>
    </w:div>
    <w:div w:id="1766993049">
      <w:bodyDiv w:val="1"/>
      <w:marLeft w:val="0"/>
      <w:marRight w:val="0"/>
      <w:marTop w:val="0"/>
      <w:marBottom w:val="0"/>
      <w:divBdr>
        <w:top w:val="none" w:sz="0" w:space="0" w:color="auto"/>
        <w:left w:val="none" w:sz="0" w:space="0" w:color="auto"/>
        <w:bottom w:val="none" w:sz="0" w:space="0" w:color="auto"/>
        <w:right w:val="none" w:sz="0" w:space="0" w:color="auto"/>
      </w:divBdr>
      <w:divsChild>
        <w:div w:id="900561185">
          <w:marLeft w:val="0"/>
          <w:marRight w:val="0"/>
          <w:marTop w:val="0"/>
          <w:marBottom w:val="0"/>
          <w:divBdr>
            <w:top w:val="none" w:sz="0" w:space="0" w:color="auto"/>
            <w:left w:val="none" w:sz="0" w:space="0" w:color="auto"/>
            <w:bottom w:val="none" w:sz="0" w:space="0" w:color="auto"/>
            <w:right w:val="none" w:sz="0" w:space="0" w:color="auto"/>
          </w:divBdr>
          <w:divsChild>
            <w:div w:id="812137671">
              <w:marLeft w:val="0"/>
              <w:marRight w:val="0"/>
              <w:marTop w:val="180"/>
              <w:marBottom w:val="180"/>
              <w:divBdr>
                <w:top w:val="none" w:sz="0" w:space="0" w:color="auto"/>
                <w:left w:val="none" w:sz="0" w:space="0" w:color="auto"/>
                <w:bottom w:val="none" w:sz="0" w:space="0" w:color="auto"/>
                <w:right w:val="none" w:sz="0" w:space="0" w:color="auto"/>
              </w:divBdr>
            </w:div>
          </w:divsChild>
        </w:div>
        <w:div w:id="290981441">
          <w:marLeft w:val="0"/>
          <w:marRight w:val="0"/>
          <w:marTop w:val="0"/>
          <w:marBottom w:val="0"/>
          <w:divBdr>
            <w:top w:val="none" w:sz="0" w:space="0" w:color="auto"/>
            <w:left w:val="none" w:sz="0" w:space="0" w:color="auto"/>
            <w:bottom w:val="none" w:sz="0" w:space="0" w:color="auto"/>
            <w:right w:val="none" w:sz="0" w:space="0" w:color="auto"/>
          </w:divBdr>
          <w:divsChild>
            <w:div w:id="271742688">
              <w:marLeft w:val="0"/>
              <w:marRight w:val="0"/>
              <w:marTop w:val="0"/>
              <w:marBottom w:val="0"/>
              <w:divBdr>
                <w:top w:val="none" w:sz="0" w:space="0" w:color="auto"/>
                <w:left w:val="none" w:sz="0" w:space="0" w:color="auto"/>
                <w:bottom w:val="none" w:sz="0" w:space="0" w:color="auto"/>
                <w:right w:val="none" w:sz="0" w:space="0" w:color="auto"/>
              </w:divBdr>
              <w:divsChild>
                <w:div w:id="1200893799">
                  <w:marLeft w:val="0"/>
                  <w:marRight w:val="0"/>
                  <w:marTop w:val="0"/>
                  <w:marBottom w:val="0"/>
                  <w:divBdr>
                    <w:top w:val="none" w:sz="0" w:space="0" w:color="auto"/>
                    <w:left w:val="none" w:sz="0" w:space="0" w:color="auto"/>
                    <w:bottom w:val="none" w:sz="0" w:space="0" w:color="auto"/>
                    <w:right w:val="none" w:sz="0" w:space="0" w:color="auto"/>
                  </w:divBdr>
                  <w:divsChild>
                    <w:div w:id="1684237161">
                      <w:marLeft w:val="0"/>
                      <w:marRight w:val="0"/>
                      <w:marTop w:val="0"/>
                      <w:marBottom w:val="0"/>
                      <w:divBdr>
                        <w:top w:val="none" w:sz="0" w:space="0" w:color="auto"/>
                        <w:left w:val="none" w:sz="0" w:space="0" w:color="auto"/>
                        <w:bottom w:val="none" w:sz="0" w:space="0" w:color="auto"/>
                        <w:right w:val="none" w:sz="0" w:space="0" w:color="auto"/>
                      </w:divBdr>
                      <w:divsChild>
                        <w:div w:id="1307052285">
                          <w:marLeft w:val="0"/>
                          <w:marRight w:val="0"/>
                          <w:marTop w:val="0"/>
                          <w:marBottom w:val="0"/>
                          <w:divBdr>
                            <w:top w:val="none" w:sz="0" w:space="0" w:color="auto"/>
                            <w:left w:val="none" w:sz="0" w:space="0" w:color="auto"/>
                            <w:bottom w:val="none" w:sz="0" w:space="0" w:color="auto"/>
                            <w:right w:val="none" w:sz="0" w:space="0" w:color="auto"/>
                          </w:divBdr>
                          <w:divsChild>
                            <w:div w:id="1067875902">
                              <w:marLeft w:val="300"/>
                              <w:marRight w:val="0"/>
                              <w:marTop w:val="0"/>
                              <w:marBottom w:val="0"/>
                              <w:divBdr>
                                <w:top w:val="none" w:sz="0" w:space="0" w:color="auto"/>
                                <w:left w:val="none" w:sz="0" w:space="0" w:color="auto"/>
                                <w:bottom w:val="none" w:sz="0" w:space="0" w:color="auto"/>
                                <w:right w:val="none" w:sz="0" w:space="0" w:color="auto"/>
                              </w:divBdr>
                              <w:divsChild>
                                <w:div w:id="878476315">
                                  <w:marLeft w:val="0"/>
                                  <w:marRight w:val="0"/>
                                  <w:marTop w:val="0"/>
                                  <w:marBottom w:val="0"/>
                                  <w:divBdr>
                                    <w:top w:val="none" w:sz="0" w:space="0" w:color="auto"/>
                                    <w:left w:val="none" w:sz="0" w:space="0" w:color="auto"/>
                                    <w:bottom w:val="none" w:sz="0" w:space="0" w:color="auto"/>
                                    <w:right w:val="none" w:sz="0" w:space="0" w:color="auto"/>
                                  </w:divBdr>
                                  <w:divsChild>
                                    <w:div w:id="930629425">
                                      <w:marLeft w:val="0"/>
                                      <w:marRight w:val="0"/>
                                      <w:marTop w:val="0"/>
                                      <w:marBottom w:val="0"/>
                                      <w:divBdr>
                                        <w:top w:val="none" w:sz="0" w:space="0" w:color="auto"/>
                                        <w:left w:val="none" w:sz="0" w:space="0" w:color="auto"/>
                                        <w:bottom w:val="none" w:sz="0" w:space="0" w:color="auto"/>
                                        <w:right w:val="none" w:sz="0" w:space="0" w:color="auto"/>
                                      </w:divBdr>
                                      <w:divsChild>
                                        <w:div w:id="618418093">
                                          <w:marLeft w:val="0"/>
                                          <w:marRight w:val="0"/>
                                          <w:marTop w:val="0"/>
                                          <w:marBottom w:val="0"/>
                                          <w:divBdr>
                                            <w:top w:val="none" w:sz="0" w:space="0" w:color="auto"/>
                                            <w:left w:val="none" w:sz="0" w:space="0" w:color="auto"/>
                                            <w:bottom w:val="none" w:sz="0" w:space="0" w:color="auto"/>
                                            <w:right w:val="none" w:sz="0" w:space="0" w:color="auto"/>
                                          </w:divBdr>
                                          <w:divsChild>
                                            <w:div w:id="2095542254">
                                              <w:marLeft w:val="0"/>
                                              <w:marRight w:val="0"/>
                                              <w:marTop w:val="0"/>
                                              <w:marBottom w:val="0"/>
                                              <w:divBdr>
                                                <w:top w:val="none" w:sz="0" w:space="0" w:color="auto"/>
                                                <w:left w:val="none" w:sz="0" w:space="0" w:color="auto"/>
                                                <w:bottom w:val="none" w:sz="0" w:space="0" w:color="auto"/>
                                                <w:right w:val="none" w:sz="0" w:space="0" w:color="auto"/>
                                              </w:divBdr>
                                              <w:divsChild>
                                                <w:div w:id="17857378">
                                                  <w:marLeft w:val="0"/>
                                                  <w:marRight w:val="0"/>
                                                  <w:marTop w:val="0"/>
                                                  <w:marBottom w:val="0"/>
                                                  <w:divBdr>
                                                    <w:top w:val="none" w:sz="0" w:space="0" w:color="auto"/>
                                                    <w:left w:val="none" w:sz="0" w:space="0" w:color="auto"/>
                                                    <w:bottom w:val="none" w:sz="0" w:space="0" w:color="auto"/>
                                                    <w:right w:val="none" w:sz="0" w:space="0" w:color="auto"/>
                                                  </w:divBdr>
                                                  <w:divsChild>
                                                    <w:div w:id="170566772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04312">
                      <w:marLeft w:val="0"/>
                      <w:marRight w:val="0"/>
                      <w:marTop w:val="0"/>
                      <w:marBottom w:val="0"/>
                      <w:divBdr>
                        <w:top w:val="none" w:sz="0" w:space="0" w:color="auto"/>
                        <w:left w:val="none" w:sz="0" w:space="0" w:color="auto"/>
                        <w:bottom w:val="none" w:sz="0" w:space="0" w:color="auto"/>
                        <w:right w:val="none" w:sz="0" w:space="0" w:color="auto"/>
                      </w:divBdr>
                      <w:divsChild>
                        <w:div w:id="44836853">
                          <w:marLeft w:val="0"/>
                          <w:marRight w:val="0"/>
                          <w:marTop w:val="0"/>
                          <w:marBottom w:val="0"/>
                          <w:divBdr>
                            <w:top w:val="none" w:sz="0" w:space="0" w:color="auto"/>
                            <w:left w:val="none" w:sz="0" w:space="0" w:color="auto"/>
                            <w:bottom w:val="none" w:sz="0" w:space="0" w:color="auto"/>
                            <w:right w:val="none" w:sz="0" w:space="0" w:color="auto"/>
                          </w:divBdr>
                          <w:divsChild>
                            <w:div w:id="9543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07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3" Type="http://schemas.openxmlformats.org/officeDocument/2006/relationships/settings" Target="settings.xml"/><Relationship Id="rId7" Type="http://schemas.openxmlformats.org/officeDocument/2006/relationships/image" Target="media/image2.wmf"/><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google.com/search?sxsrf=APq-WBv0CUAY73CGQbH5n2DqnF70O4_now:1648607667481&amp;q=What+is+a+data+security+framework?&amp;tbm=isch&amp;source=iu&amp;ictx=1&amp;vet=1&amp;fir=hC4KeOsDd6AT9M%252CHRXUoRABAq7aGM%252C_&amp;usg=AI4_-kTylcwjNN10UgSRVaAzlZJVhin8ZA&amp;sa=X&amp;ved=2ahUKEwigqJOT5uz2AhU1D0QIHfv7BLcQ9QF6BAg_EAE#imgrc=hC4KeOsDd6AT9M" TargetMode="External"/><Relationship Id="rId15" Type="http://schemas.openxmlformats.org/officeDocument/2006/relationships/image" Target="media/image10.sv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16</Pages>
  <Words>3308</Words>
  <Characters>18858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Cheema</dc:creator>
  <cp:keywords/>
  <dc:description/>
  <cp:lastModifiedBy>Dave Cheema</cp:lastModifiedBy>
  <cp:revision>1</cp:revision>
  <dcterms:created xsi:type="dcterms:W3CDTF">2022-03-30T00:15:00Z</dcterms:created>
  <dcterms:modified xsi:type="dcterms:W3CDTF">2022-03-30T02:56:00Z</dcterms:modified>
</cp:coreProperties>
</file>