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BE9E" w14:textId="0969BB1D" w:rsidR="004E0EE6" w:rsidRPr="00074759" w:rsidRDefault="004E0EE6" w:rsidP="00074759">
      <w:pPr>
        <w:pStyle w:val="Heading1"/>
        <w:spacing w:after="840" w:line="240" w:lineRule="auto"/>
        <w:rPr>
          <w:rFonts w:ascii="Segoe UI Light" w:hAnsi="Segoe UI Light" w:cs="Segoe UI Light"/>
          <w:sz w:val="96"/>
          <w:szCs w:val="96"/>
          <w:lang w:eastAsia="ja-JP"/>
        </w:rPr>
      </w:pPr>
      <w:bookmarkStart w:id="0" w:name="X8c4e38254c5df2f3cf9859b529759c6775c7a0f"/>
      <w:bookmarkStart w:id="1" w:name="_Toc236237196"/>
      <w:r w:rsidRPr="00074759">
        <w:rPr>
          <w:rFonts w:ascii="Segoe UI Light" w:hAnsi="Segoe UI Light" w:cs="Segoe UI Light"/>
          <w:sz w:val="96"/>
          <w:szCs w:val="96"/>
          <w:lang w:eastAsia="ja-JP"/>
        </w:rPr>
        <w:t>REPORT</w:t>
      </w:r>
    </w:p>
    <w:p w14:paraId="10DB7F55" w14:textId="4143E05D" w:rsidR="00397DB0" w:rsidRPr="00074759" w:rsidRDefault="002D675B" w:rsidP="00074759">
      <w:pPr>
        <w:pStyle w:val="Heading1"/>
        <w:pBdr>
          <w:bottom w:val="none" w:sz="0" w:space="0" w:color="auto"/>
        </w:pBdr>
        <w:spacing w:line="288" w:lineRule="auto"/>
        <w:rPr>
          <w:rFonts w:ascii="Segoe UI" w:hAnsi="Segoe UI" w:cs="Segoe UI"/>
          <w:lang w:eastAsia="ja-JP"/>
        </w:rPr>
      </w:pPr>
      <w:r>
        <w:t>PROGOS English Speaking Test</w:t>
      </w:r>
      <w:bookmarkEnd w:id="1"/>
      <w:r w:rsidR="00074759">
        <w:rPr>
          <w:rFonts w:hint="eastAsia"/>
          <w:lang w:eastAsia="ja-JP"/>
        </w:rPr>
        <w:t xml:space="preserve">: </w:t>
      </w:r>
      <w:r w:rsidR="00074759">
        <w:rPr>
          <w:lang w:eastAsia="ja-JP"/>
        </w:rPr>
        <w:br/>
      </w:r>
      <w:r w:rsidR="00074759" w:rsidRPr="00074759">
        <w:rPr>
          <w:rFonts w:ascii="Segoe UI" w:hAnsi="Segoe UI" w:cs="Segoe UI"/>
          <w:lang w:eastAsia="ja-JP"/>
        </w:rPr>
        <w:t xml:space="preserve">An </w:t>
      </w:r>
      <w:r w:rsidR="00074759" w:rsidRPr="00074759">
        <w:rPr>
          <w:rFonts w:ascii="Segoe UI" w:hAnsi="Segoe UI" w:cs="Segoe UI"/>
        </w:rPr>
        <w:t>Independent Evaluation</w:t>
      </w:r>
    </w:p>
    <w:p w14:paraId="220BA142" w14:textId="77777777" w:rsidR="00AE4223" w:rsidRDefault="00AE4223" w:rsidP="00AE4223"/>
    <w:p w14:paraId="63A780D8" w14:textId="77777777" w:rsidR="00074759" w:rsidRPr="00AE4223" w:rsidRDefault="00074759" w:rsidP="00AE4223"/>
    <w:tbl>
      <w:tblPr>
        <w:tblStyle w:val="ListTable2-Accent5"/>
        <w:tblW w:w="0" w:type="auto"/>
        <w:tblBorders>
          <w:top w:val="single" w:sz="12" w:space="0" w:color="92CDDC" w:themeColor="accent5" w:themeTint="99"/>
          <w:bottom w:val="single" w:sz="12" w:space="0" w:color="92CDDC" w:themeColor="accent5" w:themeTint="99"/>
          <w:insideH w:val="single" w:sz="12" w:space="0" w:color="92CDDC" w:themeColor="accent5" w:themeTint="99"/>
        </w:tblBorders>
        <w:tblCellMar>
          <w:top w:w="113" w:type="dxa"/>
          <w:bottom w:w="113" w:type="dxa"/>
        </w:tblCellMar>
        <w:tblLook w:val="0680" w:firstRow="0" w:lastRow="0" w:firstColumn="1" w:lastColumn="0" w:noHBand="1" w:noVBand="1"/>
      </w:tblPr>
      <w:tblGrid>
        <w:gridCol w:w="1843"/>
        <w:gridCol w:w="4678"/>
      </w:tblGrid>
      <w:tr w:rsidR="00397DB0" w14:paraId="17311F62" w14:textId="77777777" w:rsidTr="00074759">
        <w:tc>
          <w:tcPr>
            <w:cnfStyle w:val="001000000000" w:firstRow="0" w:lastRow="0" w:firstColumn="1" w:lastColumn="0" w:oddVBand="0" w:evenVBand="0" w:oddHBand="0" w:evenHBand="0" w:firstRowFirstColumn="0" w:firstRowLastColumn="0" w:lastRowFirstColumn="0" w:lastRowLastColumn="0"/>
            <w:tcW w:w="1843" w:type="dxa"/>
            <w:vAlign w:val="center"/>
          </w:tcPr>
          <w:p w14:paraId="05B00B1C" w14:textId="77777777" w:rsidR="00397DB0" w:rsidRDefault="002D675B" w:rsidP="00074759">
            <w:pPr>
              <w:spacing w:after="0" w:line="240" w:lineRule="auto"/>
            </w:pPr>
            <w:r>
              <w:t>Prepared for</w:t>
            </w:r>
          </w:p>
        </w:tc>
        <w:tc>
          <w:tcPr>
            <w:tcW w:w="4678" w:type="dxa"/>
            <w:vAlign w:val="center"/>
          </w:tcPr>
          <w:p w14:paraId="4DA6E878" w14:textId="77777777" w:rsidR="00397DB0" w:rsidRDefault="002D675B" w:rsidP="00074759">
            <w:pPr>
              <w:spacing w:after="0" w:line="240" w:lineRule="auto"/>
              <w:cnfStyle w:val="000000000000" w:firstRow="0" w:lastRow="0" w:firstColumn="0" w:lastColumn="0" w:oddVBand="0" w:evenVBand="0" w:oddHBand="0" w:evenHBand="0" w:firstRowFirstColumn="0" w:firstRowLastColumn="0" w:lastRowFirstColumn="0" w:lastRowLastColumn="0"/>
            </w:pPr>
            <w:r>
              <w:t>Language Services Section internal review</w:t>
            </w:r>
          </w:p>
        </w:tc>
      </w:tr>
      <w:tr w:rsidR="00397DB0" w14:paraId="755EAC09" w14:textId="77777777" w:rsidTr="00074759">
        <w:tc>
          <w:tcPr>
            <w:cnfStyle w:val="001000000000" w:firstRow="0" w:lastRow="0" w:firstColumn="1" w:lastColumn="0" w:oddVBand="0" w:evenVBand="0" w:oddHBand="0" w:evenHBand="0" w:firstRowFirstColumn="0" w:firstRowLastColumn="0" w:lastRowFirstColumn="0" w:lastRowLastColumn="0"/>
            <w:tcW w:w="1843" w:type="dxa"/>
            <w:vAlign w:val="center"/>
          </w:tcPr>
          <w:p w14:paraId="528DB9A2" w14:textId="77777777" w:rsidR="00397DB0" w:rsidRDefault="002D675B" w:rsidP="00074759">
            <w:pPr>
              <w:spacing w:after="0" w:line="240" w:lineRule="auto"/>
            </w:pPr>
            <w:r>
              <w:t>Prepared by</w:t>
            </w:r>
          </w:p>
        </w:tc>
        <w:tc>
          <w:tcPr>
            <w:tcW w:w="4678" w:type="dxa"/>
            <w:vAlign w:val="center"/>
          </w:tcPr>
          <w:p w14:paraId="22175D30" w14:textId="2A130331" w:rsidR="00397DB0" w:rsidRDefault="00D74235" w:rsidP="00074759">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ja-JP"/>
              </w:rPr>
            </w:pPr>
            <w:r>
              <w:rPr>
                <w:rFonts w:hint="eastAsia"/>
                <w:lang w:eastAsia="ja-JP"/>
              </w:rPr>
              <w:t>David Dobson</w:t>
            </w:r>
          </w:p>
        </w:tc>
      </w:tr>
      <w:tr w:rsidR="00397DB0" w14:paraId="638C37C1" w14:textId="77777777" w:rsidTr="00074759">
        <w:tc>
          <w:tcPr>
            <w:cnfStyle w:val="001000000000" w:firstRow="0" w:lastRow="0" w:firstColumn="1" w:lastColumn="0" w:oddVBand="0" w:evenVBand="0" w:oddHBand="0" w:evenHBand="0" w:firstRowFirstColumn="0" w:firstRowLastColumn="0" w:lastRowFirstColumn="0" w:lastRowLastColumn="0"/>
            <w:tcW w:w="1843" w:type="dxa"/>
            <w:vAlign w:val="center"/>
          </w:tcPr>
          <w:p w14:paraId="756AD266" w14:textId="77777777" w:rsidR="00397DB0" w:rsidRDefault="002D675B" w:rsidP="00074759">
            <w:pPr>
              <w:spacing w:after="0" w:line="240" w:lineRule="auto"/>
            </w:pPr>
            <w:r>
              <w:t>Last revised</w:t>
            </w:r>
          </w:p>
        </w:tc>
        <w:tc>
          <w:tcPr>
            <w:tcW w:w="4678" w:type="dxa"/>
            <w:vAlign w:val="center"/>
          </w:tcPr>
          <w:p w14:paraId="1E16962E" w14:textId="77777777" w:rsidR="00397DB0" w:rsidRDefault="002D675B" w:rsidP="00074759">
            <w:pPr>
              <w:spacing w:after="0" w:line="240" w:lineRule="auto"/>
              <w:cnfStyle w:val="000000000000" w:firstRow="0" w:lastRow="0" w:firstColumn="0" w:lastColumn="0" w:oddVBand="0" w:evenVBand="0" w:oddHBand="0" w:evenHBand="0" w:firstRowFirstColumn="0" w:firstRowLastColumn="0" w:lastRowFirstColumn="0" w:lastRowLastColumn="0"/>
            </w:pPr>
            <w:r>
              <w:t>2026-07-29</w:t>
            </w:r>
          </w:p>
        </w:tc>
      </w:tr>
      <w:tr w:rsidR="00397DB0" w14:paraId="085B8561" w14:textId="77777777" w:rsidTr="00074759">
        <w:tc>
          <w:tcPr>
            <w:cnfStyle w:val="001000000000" w:firstRow="0" w:lastRow="0" w:firstColumn="1" w:lastColumn="0" w:oddVBand="0" w:evenVBand="0" w:oddHBand="0" w:evenHBand="0" w:firstRowFirstColumn="0" w:firstRowLastColumn="0" w:lastRowFirstColumn="0" w:lastRowLastColumn="0"/>
            <w:tcW w:w="1843" w:type="dxa"/>
            <w:vAlign w:val="center"/>
          </w:tcPr>
          <w:p w14:paraId="1543C72D" w14:textId="77777777" w:rsidR="00397DB0" w:rsidRDefault="002D675B" w:rsidP="00074759">
            <w:pPr>
              <w:spacing w:after="0" w:line="240" w:lineRule="auto"/>
            </w:pPr>
            <w:r>
              <w:t>Status</w:t>
            </w:r>
          </w:p>
        </w:tc>
        <w:tc>
          <w:tcPr>
            <w:tcW w:w="4678" w:type="dxa"/>
            <w:vAlign w:val="center"/>
          </w:tcPr>
          <w:p w14:paraId="643CB794" w14:textId="4F795529" w:rsidR="00397DB0" w:rsidRDefault="00AE4223" w:rsidP="00074759">
            <w:pPr>
              <w:spacing w:after="0" w:line="240" w:lineRule="auto"/>
              <w:cnfStyle w:val="000000000000" w:firstRow="0" w:lastRow="0" w:firstColumn="0" w:lastColumn="0" w:oddVBand="0" w:evenVBand="0" w:oddHBand="0" w:evenHBand="0" w:firstRowFirstColumn="0" w:firstRowLastColumn="0" w:lastRowFirstColumn="0" w:lastRowLastColumn="0"/>
            </w:pPr>
            <w:r>
              <w:t>Final draft for internal review</w:t>
            </w:r>
          </w:p>
        </w:tc>
      </w:tr>
    </w:tbl>
    <w:p w14:paraId="45EED751" w14:textId="77777777" w:rsidR="00074759" w:rsidRDefault="00074759" w:rsidP="00AE4223">
      <w:pPr>
        <w:tabs>
          <w:tab w:val="left" w:pos="2558"/>
        </w:tabs>
        <w:spacing w:after="0"/>
      </w:pPr>
      <w:bookmarkStart w:id="2" w:name="table-of-contents"/>
    </w:p>
    <w:p w14:paraId="504DEB1D" w14:textId="38D310D2" w:rsidR="00074759" w:rsidRDefault="00074759" w:rsidP="00AE4223">
      <w:pPr>
        <w:tabs>
          <w:tab w:val="left" w:pos="2558"/>
        </w:tabs>
        <w:spacing w:after="0"/>
      </w:pPr>
    </w:p>
    <w:p w14:paraId="7208B5A7" w14:textId="3A552B02" w:rsidR="00AE4223" w:rsidRDefault="006551E0" w:rsidP="00AE4223">
      <w:pPr>
        <w:tabs>
          <w:tab w:val="left" w:pos="2558"/>
        </w:tabs>
        <w:spacing w:after="0"/>
      </w:pPr>
      <w:r>
        <mc:AlternateContent>
          <mc:Choice Requires="wps">
            <w:drawing>
              <wp:anchor distT="0" distB="0" distL="114300" distR="114300" simplePos="0" relativeHeight="251658240" behindDoc="0" locked="0" layoutInCell="1" allowOverlap="1" wp14:anchorId="3EB88411" wp14:editId="116A14F5">
                <wp:simplePos x="2066925" y="5657850"/>
                <wp:positionH relativeFrom="margin">
                  <wp:align>left</wp:align>
                </wp:positionH>
                <wp:positionV relativeFrom="margin">
                  <wp:align>bottom</wp:align>
                </wp:positionV>
                <wp:extent cx="3953510" cy="3959860"/>
                <wp:effectExtent l="19050" t="38100" r="0" b="2540"/>
                <wp:wrapSquare wrapText="bothSides"/>
                <wp:docPr id="140006825" name="Freeform: Shape 2019905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437689" flipV="1">
                          <a:off x="0" y="0"/>
                          <a:ext cx="3953510" cy="3959860"/>
                        </a:xfrm>
                        <a:custGeom>
                          <a:avLst/>
                          <a:gdLst>
                            <a:gd name="csX0" fmla="*/ 1471752 w 3323909"/>
                            <a:gd name="csY0" fmla="*/ 3313537 h 3328068"/>
                            <a:gd name="csX1" fmla="*/ 684352 w 3323909"/>
                            <a:gd name="csY1" fmla="*/ 3018897 h 3328068"/>
                            <a:gd name="csX2" fmla="*/ 257632 w 3323909"/>
                            <a:gd name="csY2" fmla="*/ 2584557 h 3328068"/>
                            <a:gd name="csX3" fmla="*/ -1448 w 3323909"/>
                            <a:gd name="csY3" fmla="*/ 1651107 h 3328068"/>
                            <a:gd name="csX4" fmla="*/ 82372 w 3323909"/>
                            <a:gd name="csY4" fmla="*/ 1093577 h 3328068"/>
                            <a:gd name="csX5" fmla="*/ 1343482 w 3323909"/>
                            <a:gd name="csY5" fmla="*/ 38207 h 3328068"/>
                            <a:gd name="csX6" fmla="*/ 2185492 w 3323909"/>
                            <a:gd name="csY6" fmla="*/ 31857 h 3328068"/>
                            <a:gd name="csX7" fmla="*/ 2722702 w 3323909"/>
                            <a:gd name="csY7" fmla="*/ 219817 h 3328068"/>
                            <a:gd name="csX8" fmla="*/ 2849702 w 3323909"/>
                            <a:gd name="csY8" fmla="*/ 285857 h 3328068"/>
                            <a:gd name="csX9" fmla="*/ 2901772 w 3323909"/>
                            <a:gd name="csY9" fmla="*/ 508107 h 3328068"/>
                            <a:gd name="csX10" fmla="*/ 2962732 w 3323909"/>
                            <a:gd name="csY10" fmla="*/ 767187 h 3328068"/>
                            <a:gd name="csX11" fmla="*/ 2971622 w 3323909"/>
                            <a:gd name="csY11" fmla="*/ 804017 h 3328068"/>
                            <a:gd name="csX12" fmla="*/ 2929712 w 3323909"/>
                            <a:gd name="csY12" fmla="*/ 772267 h 3328068"/>
                            <a:gd name="csX13" fmla="*/ 2102942 w 3323909"/>
                            <a:gd name="csY13" fmla="*/ 425557 h 3328068"/>
                            <a:gd name="csX14" fmla="*/ 1530172 w 3323909"/>
                            <a:gd name="csY14" fmla="*/ 425557 h 3328068"/>
                            <a:gd name="csX15" fmla="*/ 529412 w 3323909"/>
                            <a:gd name="csY15" fmla="*/ 1359007 h 3328068"/>
                            <a:gd name="csX16" fmla="*/ 549732 w 3323909"/>
                            <a:gd name="csY16" fmla="*/ 2000357 h 3328068"/>
                            <a:gd name="csX17" fmla="*/ 1672412 w 3323909"/>
                            <a:gd name="csY17" fmla="*/ 2916027 h 3328068"/>
                            <a:gd name="csX18" fmla="*/ 2815412 w 3323909"/>
                            <a:gd name="csY18" fmla="*/ 2256897 h 3328068"/>
                            <a:gd name="csX19" fmla="*/ 2890342 w 3323909"/>
                            <a:gd name="csY19" fmla="*/ 1784457 h 3328068"/>
                            <a:gd name="csX20" fmla="*/ 2721432 w 3323909"/>
                            <a:gd name="csY20" fmla="*/ 1258677 h 3328068"/>
                            <a:gd name="csX21" fmla="*/ 2443302 w 3323909"/>
                            <a:gd name="csY21" fmla="*/ 1247247 h 3328068"/>
                            <a:gd name="csX22" fmla="*/ 2433142 w 3323909"/>
                            <a:gd name="csY22" fmla="*/ 1790807 h 3328068"/>
                            <a:gd name="csX23" fmla="*/ 2327732 w 3323909"/>
                            <a:gd name="csY23" fmla="*/ 2488037 h 3328068"/>
                            <a:gd name="csX24" fmla="*/ 1744802 w 3323909"/>
                            <a:gd name="csY24" fmla="*/ 2656947 h 3328068"/>
                            <a:gd name="csX25" fmla="*/ 1144092 w 3323909"/>
                            <a:gd name="csY25" fmla="*/ 2470257 h 3328068"/>
                            <a:gd name="csX26" fmla="*/ 1039952 w 3323909"/>
                            <a:gd name="csY26" fmla="*/ 1610467 h 3328068"/>
                            <a:gd name="csX27" fmla="*/ 1039952 w 3323909"/>
                            <a:gd name="csY27" fmla="*/ 939907 h 3328068"/>
                            <a:gd name="csX28" fmla="*/ 1287602 w 3323909"/>
                            <a:gd name="csY28" fmla="*/ 939907 h 3328068"/>
                            <a:gd name="csX29" fmla="*/ 1535252 w 3323909"/>
                            <a:gd name="csY29" fmla="*/ 939907 h 3328068"/>
                            <a:gd name="csX30" fmla="*/ 1535252 w 3323909"/>
                            <a:gd name="csY30" fmla="*/ 1339957 h 3328068"/>
                            <a:gd name="csX31" fmla="*/ 1535252 w 3323909"/>
                            <a:gd name="csY31" fmla="*/ 1741277 h 3328068"/>
                            <a:gd name="csX32" fmla="*/ 1735912 w 3323909"/>
                            <a:gd name="csY32" fmla="*/ 1737467 h 3328068"/>
                            <a:gd name="csX33" fmla="*/ 1935302 w 3323909"/>
                            <a:gd name="csY33" fmla="*/ 1733657 h 3328068"/>
                            <a:gd name="csX34" fmla="*/ 1941652 w 3323909"/>
                            <a:gd name="csY34" fmla="*/ 1371707 h 3328068"/>
                            <a:gd name="csX35" fmla="*/ 1975942 w 3323909"/>
                            <a:gd name="csY35" fmla="*/ 957687 h 3328068"/>
                            <a:gd name="csX36" fmla="*/ 2397582 w 3323909"/>
                            <a:gd name="csY36" fmla="*/ 762107 h 3328068"/>
                            <a:gd name="csX37" fmla="*/ 2770962 w 3323909"/>
                            <a:gd name="csY37" fmla="*/ 843387 h 3328068"/>
                            <a:gd name="csX38" fmla="*/ 3292932 w 3323909"/>
                            <a:gd name="csY38" fmla="*/ 2112117 h 3328068"/>
                            <a:gd name="csX39" fmla="*/ 1699082 w 3323909"/>
                            <a:gd name="csY39" fmla="*/ 3326237 h 3328068"/>
                            <a:gd name="csX40" fmla="*/ 1471752 w 3323909"/>
                            <a:gd name="csY40" fmla="*/ 3313537 h 3328068"/>
                            <a:gd name="csX41" fmla="*/ 1852752 w 3323909"/>
                            <a:gd name="csY41" fmla="*/ 2432157 h 3328068"/>
                            <a:gd name="csX42" fmla="*/ 1935302 w 3323909"/>
                            <a:gd name="csY42" fmla="*/ 2152757 h 3328068"/>
                            <a:gd name="csX43" fmla="*/ 1935302 w 3323909"/>
                            <a:gd name="csY43" fmla="*/ 1974957 h 3328068"/>
                            <a:gd name="csX44" fmla="*/ 1735912 w 3323909"/>
                            <a:gd name="csY44" fmla="*/ 1971147 h 3328068"/>
                            <a:gd name="csX45" fmla="*/ 1535252 w 3323909"/>
                            <a:gd name="csY45" fmla="*/ 1967337 h 3328068"/>
                            <a:gd name="csX46" fmla="*/ 1535252 w 3323909"/>
                            <a:gd name="csY46" fmla="*/ 2148947 h 3328068"/>
                            <a:gd name="csX47" fmla="*/ 1729562 w 3323909"/>
                            <a:gd name="csY47" fmla="*/ 2451207 h 3328068"/>
                            <a:gd name="csX48" fmla="*/ 1852752 w 3323909"/>
                            <a:gd name="csY48" fmla="*/ 2432157 h 33280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Lst>
                          <a:rect l="l" t="t" r="r" b="b"/>
                          <a:pathLst>
                            <a:path w="3323909" h="3328068">
                              <a:moveTo>
                                <a:pt x="1471752" y="3313537"/>
                              </a:moveTo>
                              <a:cubicBezTo>
                                <a:pt x="1192352" y="3277977"/>
                                <a:pt x="918032" y="3175107"/>
                                <a:pt x="684352" y="3018897"/>
                              </a:cubicBezTo>
                              <a:cubicBezTo>
                                <a:pt x="549732" y="2928727"/>
                                <a:pt x="347802" y="2722987"/>
                                <a:pt x="257632" y="2584557"/>
                              </a:cubicBezTo>
                              <a:cubicBezTo>
                                <a:pt x="79832" y="2311507"/>
                                <a:pt x="-1448" y="2018137"/>
                                <a:pt x="-1448" y="1651107"/>
                              </a:cubicBezTo>
                              <a:cubicBezTo>
                                <a:pt x="-1448" y="1430127"/>
                                <a:pt x="22682" y="1272647"/>
                                <a:pt x="82372" y="1093577"/>
                              </a:cubicBezTo>
                              <a:cubicBezTo>
                                <a:pt x="267792" y="539857"/>
                                <a:pt x="713562" y="166477"/>
                                <a:pt x="1343482" y="38207"/>
                              </a:cubicBezTo>
                              <a:cubicBezTo>
                                <a:pt x="1593672" y="-12593"/>
                                <a:pt x="1950542" y="-15133"/>
                                <a:pt x="2185492" y="31857"/>
                              </a:cubicBezTo>
                              <a:cubicBezTo>
                                <a:pt x="2345512" y="63607"/>
                                <a:pt x="2581732" y="146157"/>
                                <a:pt x="2722702" y="219817"/>
                              </a:cubicBezTo>
                              <a:lnTo>
                                <a:pt x="2849702" y="285857"/>
                              </a:lnTo>
                              <a:lnTo>
                                <a:pt x="2901772" y="508107"/>
                              </a:lnTo>
                              <a:cubicBezTo>
                                <a:pt x="2929712" y="630027"/>
                                <a:pt x="2957652" y="746867"/>
                                <a:pt x="2962732" y="767187"/>
                              </a:cubicBezTo>
                              <a:lnTo>
                                <a:pt x="2971622" y="804017"/>
                              </a:lnTo>
                              <a:lnTo>
                                <a:pt x="2929712" y="772267"/>
                              </a:lnTo>
                              <a:cubicBezTo>
                                <a:pt x="2762072" y="645267"/>
                                <a:pt x="2354402" y="473817"/>
                                <a:pt x="2102942" y="425557"/>
                              </a:cubicBezTo>
                              <a:cubicBezTo>
                                <a:pt x="1965782" y="398887"/>
                                <a:pt x="1678762" y="398887"/>
                                <a:pt x="1530172" y="425557"/>
                              </a:cubicBezTo>
                              <a:cubicBezTo>
                                <a:pt x="996772" y="520807"/>
                                <a:pt x="632282" y="859897"/>
                                <a:pt x="529412" y="1359007"/>
                              </a:cubicBezTo>
                              <a:cubicBezTo>
                                <a:pt x="492582" y="1532997"/>
                                <a:pt x="502742" y="1821287"/>
                                <a:pt x="549732" y="2000357"/>
                              </a:cubicBezTo>
                              <a:cubicBezTo>
                                <a:pt x="690702" y="2536297"/>
                                <a:pt x="1117422" y="2884277"/>
                                <a:pt x="1672412" y="2916027"/>
                              </a:cubicBezTo>
                              <a:cubicBezTo>
                                <a:pt x="2185492" y="2945237"/>
                                <a:pt x="2638882" y="2683617"/>
                                <a:pt x="2815412" y="2256897"/>
                              </a:cubicBezTo>
                              <a:cubicBezTo>
                                <a:pt x="2877642" y="2107037"/>
                                <a:pt x="2899232" y="1977497"/>
                                <a:pt x="2890342" y="1784457"/>
                              </a:cubicBezTo>
                              <a:cubicBezTo>
                                <a:pt x="2880182" y="1554587"/>
                                <a:pt x="2824302" y="1379327"/>
                                <a:pt x="2721432" y="1258677"/>
                              </a:cubicBezTo>
                              <a:cubicBezTo>
                                <a:pt x="2622372" y="1143107"/>
                                <a:pt x="2468702" y="1138027"/>
                                <a:pt x="2443302" y="1247247"/>
                              </a:cubicBezTo>
                              <a:cubicBezTo>
                                <a:pt x="2440762" y="1263757"/>
                                <a:pt x="2435682" y="1507597"/>
                                <a:pt x="2433142" y="1790807"/>
                              </a:cubicBezTo>
                              <a:cubicBezTo>
                                <a:pt x="2429332" y="2375007"/>
                                <a:pt x="2429332" y="2375007"/>
                                <a:pt x="2327732" y="2488037"/>
                              </a:cubicBezTo>
                              <a:cubicBezTo>
                                <a:pt x="2219782" y="2608687"/>
                                <a:pt x="2054682" y="2655677"/>
                                <a:pt x="1744802" y="2656947"/>
                              </a:cubicBezTo>
                              <a:cubicBezTo>
                                <a:pt x="1433652" y="2656947"/>
                                <a:pt x="1267282" y="2606147"/>
                                <a:pt x="1144092" y="2470257"/>
                              </a:cubicBezTo>
                              <a:cubicBezTo>
                                <a:pt x="1037412" y="2353417"/>
                                <a:pt x="1039952" y="2376277"/>
                                <a:pt x="1039952" y="1610467"/>
                              </a:cubicBezTo>
                              <a:lnTo>
                                <a:pt x="1039952" y="939907"/>
                              </a:lnTo>
                              <a:lnTo>
                                <a:pt x="1287602" y="939907"/>
                              </a:lnTo>
                              <a:lnTo>
                                <a:pt x="1535252" y="939907"/>
                              </a:lnTo>
                              <a:lnTo>
                                <a:pt x="1535252" y="1339957"/>
                              </a:lnTo>
                              <a:lnTo>
                                <a:pt x="1535252" y="1741277"/>
                              </a:lnTo>
                              <a:lnTo>
                                <a:pt x="1735912" y="1737467"/>
                              </a:lnTo>
                              <a:lnTo>
                                <a:pt x="1935302" y="1733657"/>
                              </a:lnTo>
                              <a:lnTo>
                                <a:pt x="1941652" y="1371707"/>
                              </a:lnTo>
                              <a:cubicBezTo>
                                <a:pt x="1948002" y="1028807"/>
                                <a:pt x="1949272" y="1007217"/>
                                <a:pt x="1975942" y="957687"/>
                              </a:cubicBezTo>
                              <a:cubicBezTo>
                                <a:pt x="2045792" y="826877"/>
                                <a:pt x="2186762" y="762107"/>
                                <a:pt x="2397582" y="762107"/>
                              </a:cubicBezTo>
                              <a:cubicBezTo>
                                <a:pt x="2542362" y="762107"/>
                                <a:pt x="2647772" y="784967"/>
                                <a:pt x="2770962" y="843387"/>
                              </a:cubicBezTo>
                              <a:cubicBezTo>
                                <a:pt x="3204032" y="1044047"/>
                                <a:pt x="3402152" y="1529187"/>
                                <a:pt x="3292932" y="2112117"/>
                              </a:cubicBezTo>
                              <a:cubicBezTo>
                                <a:pt x="3155772" y="2834747"/>
                                <a:pt x="2499182" y="3335127"/>
                                <a:pt x="1699082" y="3326237"/>
                              </a:cubicBezTo>
                              <a:cubicBezTo>
                                <a:pt x="1619072" y="3324967"/>
                                <a:pt x="1517472" y="3319887"/>
                                <a:pt x="1471752" y="3313537"/>
                              </a:cubicBezTo>
                              <a:close/>
                              <a:moveTo>
                                <a:pt x="1852752" y="2432157"/>
                              </a:moveTo>
                              <a:cubicBezTo>
                                <a:pt x="1921332" y="2396597"/>
                                <a:pt x="1934032" y="2350877"/>
                                <a:pt x="1935302" y="2152757"/>
                              </a:cubicBezTo>
                              <a:lnTo>
                                <a:pt x="1935302" y="1974957"/>
                              </a:lnTo>
                              <a:lnTo>
                                <a:pt x="1735912" y="1971147"/>
                              </a:lnTo>
                              <a:lnTo>
                                <a:pt x="1535252" y="1967337"/>
                              </a:lnTo>
                              <a:lnTo>
                                <a:pt x="1535252" y="2148947"/>
                              </a:lnTo>
                              <a:cubicBezTo>
                                <a:pt x="1535252" y="2411837"/>
                                <a:pt x="1560652" y="2451207"/>
                                <a:pt x="1729562" y="2451207"/>
                              </a:cubicBezTo>
                              <a:cubicBezTo>
                                <a:pt x="1781632" y="2451207"/>
                                <a:pt x="1829892" y="2443587"/>
                                <a:pt x="1852752" y="2432157"/>
                              </a:cubicBezTo>
                              <a:close/>
                            </a:path>
                          </a:pathLst>
                        </a:custGeom>
                        <a:gradFill flip="none" rotWithShape="1">
                          <a:gsLst>
                            <a:gs pos="0">
                              <a:schemeClr val="accent5">
                                <a:tint val="66000"/>
                                <a:satMod val="160000"/>
                              </a:schemeClr>
                            </a:gs>
                            <a:gs pos="50000">
                              <a:schemeClr val="accent5">
                                <a:tint val="44500"/>
                                <a:satMod val="160000"/>
                              </a:schemeClr>
                            </a:gs>
                            <a:gs pos="100000">
                              <a:schemeClr val="accent5">
                                <a:tint val="23500"/>
                                <a:satMod val="160000"/>
                              </a:schemeClr>
                            </a:gs>
                          </a:gsLst>
                          <a:lin ang="2700000" scaled="1"/>
                          <a:tileRect/>
                        </a:gradFill>
                        <a:ln w="1270" cap="flat">
                          <a:noFill/>
                          <a:prstDash val="solid"/>
                          <a:miter/>
                        </a:ln>
                        <a:effectLst>
                          <a:glow>
                            <a:schemeClr val="bg1"/>
                          </a:glow>
                          <a:softEdge rad="0"/>
                        </a:effectLst>
                      </wps:spPr>
                      <wps:bodyPr/>
                    </wps:wsp>
                  </a:graphicData>
                </a:graphic>
                <wp14:sizeRelH relativeFrom="margin">
                  <wp14:pctWidth>0</wp14:pctWidth>
                </wp14:sizeRelH>
                <wp14:sizeRelV relativeFrom="margin">
                  <wp14:pctHeight>0</wp14:pctHeight>
                </wp14:sizeRelV>
              </wp:anchor>
            </w:drawing>
          </mc:Choice>
          <mc:Fallback>
            <w:pict>
              <v:shape w14:anchorId="57750F9D" id="Freeform: Shape 2019905715" o:spid="_x0000_s1026" style="position:absolute;margin-left:0;margin-top:0;width:311.3pt;height:311.8pt;rotation:1269554fd;flip:y;z-index:251658240;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coordsize="3323909,3328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" path="m1471752,3313537c1192352,3277977,918032,3175107,684352,3018897,549732,2928727,347802,2722987,257632,2584557,79832,2311507,-1448,2018137,-1448,1651107v,-220980,24130,-378460,83820,-557530c267792,539857,713562,166477,1343482,38207v250190,-50800,607060,-53340,842010,-6350c2345512,63607,2581732,146157,2722702,219817r127000,66040l2901772,508107v27940,121920,55880,238760,60960,259080l2971622,804017r-41910,-31750c2762072,645267,2354402,473817,2102942,425557v-137160,-26670,-424180,-26670,-572770,c996772,520807,632282,859897,529412,1359007v-36830,173990,-26670,462280,20320,641350c690702,2536297,1117422,2884277,1672412,2916027v513080,29210,966470,-232410,1143000,-659130c2877642,2107037,2899232,1977497,2890342,1784457v-10160,-229870,-66040,-405130,-168910,-525780c2622372,1143107,2468702,1138027,2443302,1247247v-2540,16510,-7620,260350,-10160,543560c2429332,2375007,2429332,2375007,2327732,2488037v-107950,120650,-273050,167640,-582930,168910c1433652,2656947,1267282,2606147,1144092,2470257v-106680,-116840,-104140,-93980,-104140,-859790l1039952,939907r247650,l1535252,939907r,400050l1535252,1741277r200660,-3810l1935302,1733657r6350,-361950c1948002,1028807,1949272,1007217,1975942,957687v69850,-130810,210820,-195580,421640,-195580c2542362,762107,2647772,784967,2770962,843387v433070,200660,631190,685800,521970,1268730c3155772,2834747,2499182,3335127,1699082,3326237v-80010,-1270,-181610,-6350,-227330,-12700xm1852752,2432157v68580,-35560,81280,-81280,82550,-279400l1935302,1974957r-199390,-3810l1535252,1967337r,181610c1535252,2411837,1560652,2451207,1729562,2451207v52070,,100330,-7620,123190,-19050xe" fillcolor="#88c8d9 [2136]" stroked="f" strokeweight=".1pt">
                <v:fill color2="#d5ecf2 [760]" rotate="t" angle="45" colors="0 #97d4eb;.5 #c0e3f1;1 #e0f1f8" focus="100%" type="gradient"/>
                <v:stroke joinstyle="miter"/>
                <v:path arrowok="t" o:connecttype="custom" o:connectlocs="1750525,3942570;813979,3591997;306432,3075203;-1722,1964549;97975,1301179;1597959,45460;2599459,37905;3238425,261547;3389481,340123;3451414,604565;3523920,912828;3534494,956650;3484646,918872;2501273,506344;1820011,506344;629691,1616997;653860,2380100;1989193,3469598;3348696,2685341;3437819,2123214;3236914,1497621;2906102,1484021;2894018,2130769;2768641,2960360;2075295,3161335;1360801,2939204;1236935,1916194;1236935,1118337;1531494,1118337;1826053,1118337;1826053,1594331;1826053,2071837;2064721,2067303;2301879,2062770;2309432,1632108;2350217,1139492;2851722,906783;3295826,1003493;3916665,2513076;2020915,3957681;1750525,3942570;2203693,2893872;2301879,2561431;2301879,2349878;2064721,2345345;1826053,2340811;1826053,2556898;2057168,2916538;2203693,2893872" o:connectangles="0,0,0,0,0,0,0,0,0,0,0,0,0,0,0,0,0,0,0,0,0,0,0,0,0,0,0,0,0,0,0,0,0,0,0,0,0,0,0,0,0,0,0,0,0,0,0,0,0"/>
                <o:lock v:ext="edit" aspectratio="t"/>
                <w10:wrap type="square" anchorx="margin" anchory="margin"/>
              </v:shape>
            </w:pict>
          </mc:Fallback>
        </mc:AlternateContent>
      </w:r>
    </w:p>
    <w:p w14:paraId="5483F323" w14:textId="07289127" w:rsidR="00074759" w:rsidRDefault="00074759" w:rsidP="00AE4223">
      <w:pPr>
        <w:tabs>
          <w:tab w:val="left" w:pos="2558"/>
        </w:tabs>
        <w:spacing w:after="0"/>
      </w:pPr>
    </w:p>
    <w:p w14:paraId="3C63DA5A" w14:textId="65EE35B6" w:rsidR="00074759" w:rsidRDefault="00074759" w:rsidP="00AE4223">
      <w:pPr>
        <w:tabs>
          <w:tab w:val="left" w:pos="2558"/>
        </w:tabs>
        <w:spacing w:after="0"/>
        <w:sectPr w:rsidR="00074759" w:rsidSect="00D74235">
          <w:pgSz w:w="11906" w:h="16838" w:code="9"/>
          <w:pgMar w:top="1418" w:right="1985" w:bottom="1134" w:left="1985" w:header="720" w:footer="720" w:gutter="0"/>
          <w:cols w:space="720"/>
          <w:docGrid w:linePitch="360"/>
        </w:sectPr>
      </w:pPr>
    </w:p>
    <w:sdt>
      <w:sdtPr>
        <w:rPr>
          <w:color w:val="4BACC6" w:themeColor="accent5"/>
          <w:sz w:val="28"/>
          <w:szCs w:val="28"/>
        </w:rPr>
        <w:id w:val="-995874539"/>
        <w:docPartObj>
          <w:docPartGallery w:val="Table of Contents"/>
          <w:docPartUnique/>
        </w:docPartObj>
      </w:sdtPr>
      <w:sdtEndPr>
        <w:rPr>
          <w:rFonts w:asciiTheme="minorHAnsi" w:eastAsiaTheme="minorEastAsia" w:hAnsiTheme="minorHAnsi" w:cs="Segoe UI"/>
          <w:b/>
          <w:bCs/>
          <w:noProof/>
          <w:color w:val="auto"/>
          <w:sz w:val="18"/>
          <w:szCs w:val="21"/>
        </w:rPr>
      </w:sdtEndPr>
      <w:sdtContent>
        <w:p w14:paraId="6B3D9995" w14:textId="5EF7C522" w:rsidR="00D74235" w:rsidRPr="00AE4223" w:rsidRDefault="00D74235" w:rsidP="00EA5BC4">
          <w:pPr>
            <w:pStyle w:val="TOCHeading"/>
            <w:spacing w:before="0" w:after="240"/>
            <w:rPr>
              <w:color w:val="4BACC6" w:themeColor="accent5"/>
              <w:sz w:val="28"/>
              <w:szCs w:val="28"/>
            </w:rPr>
          </w:pPr>
          <w:r w:rsidRPr="00AE4223">
            <w:rPr>
              <w:color w:val="4BACC6" w:themeColor="accent5"/>
              <w:sz w:val="28"/>
              <w:szCs w:val="28"/>
            </w:rPr>
            <w:t>Contents</w:t>
          </w:r>
        </w:p>
        <w:p w14:paraId="6E4C03CA" w14:textId="7D1B0FBF" w:rsidR="00D74235" w:rsidRPr="00074759" w:rsidRDefault="00D74235" w:rsidP="00074759">
          <w:pPr>
            <w:pStyle w:val="TOC1"/>
            <w:tabs>
              <w:tab w:val="right" w:leader="dot" w:pos="7926"/>
            </w:tabs>
            <w:spacing w:after="160" w:line="240" w:lineRule="auto"/>
            <w:rPr>
              <w:sz w:val="21"/>
              <w:szCs w:val="21"/>
            </w:rPr>
          </w:pPr>
          <w:r w:rsidRPr="00074759">
            <w:rPr>
              <w:sz w:val="21"/>
              <w:szCs w:val="21"/>
            </w:rPr>
            <w:fldChar w:fldCharType="begin"/>
          </w:r>
          <w:r w:rsidRPr="00074759">
            <w:rPr>
              <w:sz w:val="21"/>
              <w:szCs w:val="21"/>
            </w:rPr>
            <w:instrText xml:space="preserve"> TOC \o "1-3" \h \z \u </w:instrText>
          </w:r>
          <w:r w:rsidRPr="00074759">
            <w:rPr>
              <w:sz w:val="21"/>
              <w:szCs w:val="21"/>
            </w:rPr>
            <w:fldChar w:fldCharType="separate"/>
          </w:r>
          <w:hyperlink w:anchor="_Toc236237196" w:history="1">
            <w:r w:rsidRPr="00074759">
              <w:rPr>
                <w:rStyle w:val="Hyperlink"/>
                <w:sz w:val="21"/>
                <w:szCs w:val="21"/>
                <w:u w:val="none"/>
              </w:rPr>
              <w:t>Independent Evaluation of the PROGOS English Speaking Test</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_Toc236237196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753A4A86" w14:textId="08EF420E" w:rsidR="00D74235" w:rsidRPr="00074759" w:rsidRDefault="00D74235" w:rsidP="00074759">
          <w:pPr>
            <w:pStyle w:val="TOC2"/>
            <w:tabs>
              <w:tab w:val="right" w:leader="dot" w:pos="7926"/>
            </w:tabs>
            <w:spacing w:after="160" w:line="240" w:lineRule="auto"/>
            <w:rPr>
              <w:sz w:val="21"/>
              <w:szCs w:val="21"/>
            </w:rPr>
          </w:pPr>
          <w:hyperlink w:anchor="_Toc236237197" w:history="1">
            <w:r w:rsidRPr="00074759">
              <w:rPr>
                <w:rStyle w:val="Hyperlink"/>
                <w:sz w:val="21"/>
                <w:szCs w:val="21"/>
                <w:u w:val="none"/>
              </w:rPr>
              <w:t>1. Executive Summary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_Toc236237197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5849F77B" w14:textId="09A6D9BC" w:rsidR="00D74235" w:rsidRPr="00074759" w:rsidRDefault="00D74235" w:rsidP="00074759">
          <w:pPr>
            <w:pStyle w:val="TOC3"/>
            <w:spacing w:after="160"/>
            <w:rPr>
              <w:sz w:val="21"/>
              <w:szCs w:val="21"/>
            </w:rPr>
          </w:pPr>
          <w:hyperlink w:anchor="_Toc236237198" w:history="1">
            <w:r w:rsidRPr="00074759">
              <w:rPr>
                <w:rStyle w:val="Hyperlink"/>
                <w:sz w:val="21"/>
                <w:szCs w:val="21"/>
                <w:u w:val="none"/>
              </w:rPr>
              <w:t>1.1 Purpose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_Toc236237198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28A80CD1" w14:textId="345E3593" w:rsidR="00D74235" w:rsidRPr="00074759" w:rsidRDefault="00D74235" w:rsidP="00074759">
          <w:pPr>
            <w:pStyle w:val="TOC3"/>
            <w:spacing w:after="160"/>
            <w:rPr>
              <w:sz w:val="21"/>
              <w:szCs w:val="21"/>
            </w:rPr>
          </w:pPr>
          <w:hyperlink w:anchor="_Toc236237199" w:history="1">
            <w:r w:rsidRPr="00074759">
              <w:rPr>
                <w:rStyle w:val="Hyperlink"/>
                <w:sz w:val="21"/>
                <w:szCs w:val="21"/>
                <w:u w:val="none"/>
              </w:rPr>
              <w:t>1.2 Problem</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_Toc236237199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52006D50" w14:textId="5A3D9653" w:rsidR="00D74235" w:rsidRPr="00074759" w:rsidRDefault="00D74235" w:rsidP="00074759">
          <w:pPr>
            <w:pStyle w:val="TOC3"/>
            <w:spacing w:after="160"/>
            <w:rPr>
              <w:sz w:val="21"/>
              <w:szCs w:val="21"/>
            </w:rPr>
          </w:pPr>
          <w:hyperlink w:anchor="_Toc236237200" w:history="1">
            <w:r w:rsidRPr="00074759">
              <w:rPr>
                <w:rStyle w:val="Hyperlink"/>
                <w:sz w:val="21"/>
                <w:szCs w:val="21"/>
                <w:u w:val="none"/>
              </w:rPr>
              <w:t>1.3 Method</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_Toc236237200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756E8986" w14:textId="70DE069B" w:rsidR="00D74235" w:rsidRPr="00074759" w:rsidRDefault="00D74235" w:rsidP="00074759">
          <w:pPr>
            <w:pStyle w:val="TOC3"/>
            <w:spacing w:after="160"/>
            <w:rPr>
              <w:sz w:val="21"/>
              <w:szCs w:val="21"/>
            </w:rPr>
          </w:pPr>
          <w:hyperlink w:anchor="_Toc236237201" w:history="1">
            <w:r w:rsidRPr="00074759">
              <w:rPr>
                <w:rStyle w:val="Hyperlink"/>
                <w:sz w:val="21"/>
                <w:szCs w:val="21"/>
                <w:u w:val="none"/>
              </w:rPr>
              <w:t>1.4 Results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_Toc236237201 \h </w:instrText>
            </w:r>
            <w:r w:rsidRPr="00074759">
              <w:rPr>
                <w:webHidden/>
                <w:sz w:val="21"/>
                <w:szCs w:val="21"/>
              </w:rPr>
            </w:r>
            <w:r w:rsidRPr="00074759">
              <w:rPr>
                <w:webHidden/>
                <w:sz w:val="21"/>
                <w:szCs w:val="21"/>
              </w:rPr>
              <w:fldChar w:fldCharType="separate"/>
            </w:r>
            <w:r w:rsidR="00322DCE">
              <w:rPr>
                <w:webHidden/>
                <w:sz w:val="21"/>
                <w:szCs w:val="21"/>
              </w:rPr>
              <w:t>1</w:t>
            </w:r>
            <w:r w:rsidRPr="00074759">
              <w:rPr>
                <w:webHidden/>
                <w:sz w:val="21"/>
                <w:szCs w:val="21"/>
              </w:rPr>
              <w:fldChar w:fldCharType="end"/>
            </w:r>
          </w:hyperlink>
        </w:p>
        <w:p w14:paraId="2C9ED65D" w14:textId="5910EDA5" w:rsidR="00D74235" w:rsidRPr="00074759" w:rsidRDefault="00D74235" w:rsidP="00074759">
          <w:pPr>
            <w:pStyle w:val="TOC3"/>
            <w:spacing w:after="160"/>
            <w:rPr>
              <w:sz w:val="21"/>
              <w:szCs w:val="21"/>
            </w:rPr>
          </w:pPr>
          <w:hyperlink w:anchor="_Toc236237202" w:history="1">
            <w:r w:rsidRPr="00074759">
              <w:rPr>
                <w:rStyle w:val="Hyperlink"/>
                <w:sz w:val="21"/>
                <w:szCs w:val="21"/>
                <w:u w:val="none"/>
              </w:rPr>
              <w:t>1.5 Recommendations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_Toc236237202 \h </w:instrText>
            </w:r>
            <w:r w:rsidRPr="00074759">
              <w:rPr>
                <w:webHidden/>
                <w:sz w:val="21"/>
                <w:szCs w:val="21"/>
              </w:rPr>
            </w:r>
            <w:r w:rsidRPr="00074759">
              <w:rPr>
                <w:webHidden/>
                <w:sz w:val="21"/>
                <w:szCs w:val="21"/>
              </w:rPr>
              <w:fldChar w:fldCharType="separate"/>
            </w:r>
            <w:r w:rsidR="00322DCE">
              <w:rPr>
                <w:webHidden/>
                <w:sz w:val="21"/>
                <w:szCs w:val="21"/>
              </w:rPr>
              <w:t>2</w:t>
            </w:r>
            <w:r w:rsidRPr="00074759">
              <w:rPr>
                <w:webHidden/>
                <w:sz w:val="21"/>
                <w:szCs w:val="21"/>
              </w:rPr>
              <w:fldChar w:fldCharType="end"/>
            </w:r>
          </w:hyperlink>
        </w:p>
        <w:p w14:paraId="64926ADA" w14:textId="4EC34559" w:rsidR="00D74235" w:rsidRPr="00074759" w:rsidRDefault="00D74235" w:rsidP="00074759">
          <w:pPr>
            <w:pStyle w:val="TOC2"/>
            <w:tabs>
              <w:tab w:val="right" w:leader="dot" w:pos="7926"/>
            </w:tabs>
            <w:spacing w:after="160" w:line="240" w:lineRule="auto"/>
            <w:rPr>
              <w:sz w:val="21"/>
              <w:szCs w:val="21"/>
            </w:rPr>
          </w:pPr>
          <w:hyperlink w:anchor="_Toc236237203" w:history="1">
            <w:r w:rsidRPr="00074759">
              <w:rPr>
                <w:rStyle w:val="Hyperlink"/>
                <w:sz w:val="21"/>
                <w:szCs w:val="21"/>
                <w:u w:val="none"/>
              </w:rPr>
              <w:t>2. Purpose and Intended Use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_Toc236237203 \h </w:instrText>
            </w:r>
            <w:r w:rsidRPr="00074759">
              <w:rPr>
                <w:webHidden/>
                <w:sz w:val="21"/>
                <w:szCs w:val="21"/>
              </w:rPr>
            </w:r>
            <w:r w:rsidRPr="00074759">
              <w:rPr>
                <w:webHidden/>
                <w:sz w:val="21"/>
                <w:szCs w:val="21"/>
              </w:rPr>
              <w:fldChar w:fldCharType="separate"/>
            </w:r>
            <w:r w:rsidR="00322DCE">
              <w:rPr>
                <w:webHidden/>
                <w:sz w:val="21"/>
                <w:szCs w:val="21"/>
              </w:rPr>
              <w:t>3</w:t>
            </w:r>
            <w:r w:rsidRPr="00074759">
              <w:rPr>
                <w:webHidden/>
                <w:sz w:val="21"/>
                <w:szCs w:val="21"/>
              </w:rPr>
              <w:fldChar w:fldCharType="end"/>
            </w:r>
          </w:hyperlink>
        </w:p>
        <w:p w14:paraId="601A0875" w14:textId="56689F15" w:rsidR="00D74235" w:rsidRPr="00074759" w:rsidRDefault="00D74235" w:rsidP="00074759">
          <w:pPr>
            <w:pStyle w:val="TOC3"/>
            <w:spacing w:after="160"/>
            <w:rPr>
              <w:sz w:val="21"/>
              <w:szCs w:val="21"/>
            </w:rPr>
          </w:pPr>
          <w:hyperlink w:anchor="_Toc236237204" w:history="1">
            <w:r w:rsidRPr="00074759">
              <w:rPr>
                <w:rStyle w:val="Hyperlink"/>
                <w:sz w:val="21"/>
                <w:szCs w:val="21"/>
                <w:u w:val="none"/>
              </w:rPr>
              <w:t>2.1 Stated and Inferred Purposes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_Toc236237204 \h </w:instrText>
            </w:r>
            <w:r w:rsidRPr="00074759">
              <w:rPr>
                <w:webHidden/>
                <w:sz w:val="21"/>
                <w:szCs w:val="21"/>
              </w:rPr>
            </w:r>
            <w:r w:rsidRPr="00074759">
              <w:rPr>
                <w:webHidden/>
                <w:sz w:val="21"/>
                <w:szCs w:val="21"/>
              </w:rPr>
              <w:fldChar w:fldCharType="separate"/>
            </w:r>
            <w:r w:rsidR="00322DCE">
              <w:rPr>
                <w:webHidden/>
                <w:sz w:val="21"/>
                <w:szCs w:val="21"/>
              </w:rPr>
              <w:t>3</w:t>
            </w:r>
            <w:r w:rsidRPr="00074759">
              <w:rPr>
                <w:webHidden/>
                <w:sz w:val="21"/>
                <w:szCs w:val="21"/>
              </w:rPr>
              <w:fldChar w:fldCharType="end"/>
            </w:r>
          </w:hyperlink>
        </w:p>
        <w:p w14:paraId="61C3537C" w14:textId="06FCBF83" w:rsidR="00D74235" w:rsidRPr="00074759" w:rsidRDefault="00D74235" w:rsidP="00074759">
          <w:pPr>
            <w:pStyle w:val="TOC3"/>
            <w:spacing w:after="160"/>
            <w:rPr>
              <w:sz w:val="21"/>
              <w:szCs w:val="21"/>
            </w:rPr>
          </w:pPr>
          <w:hyperlink w:anchor="_Toc236237205" w:history="1">
            <w:r w:rsidRPr="00074759">
              <w:rPr>
                <w:rStyle w:val="Hyperlink"/>
                <w:sz w:val="21"/>
                <w:szCs w:val="21"/>
                <w:u w:val="none"/>
              </w:rPr>
              <w:t>2.2 Scope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_Toc236237205 \h </w:instrText>
            </w:r>
            <w:r w:rsidRPr="00074759">
              <w:rPr>
                <w:webHidden/>
                <w:sz w:val="21"/>
                <w:szCs w:val="21"/>
              </w:rPr>
            </w:r>
            <w:r w:rsidRPr="00074759">
              <w:rPr>
                <w:webHidden/>
                <w:sz w:val="21"/>
                <w:szCs w:val="21"/>
              </w:rPr>
              <w:fldChar w:fldCharType="separate"/>
            </w:r>
            <w:r w:rsidR="00322DCE">
              <w:rPr>
                <w:webHidden/>
                <w:sz w:val="21"/>
                <w:szCs w:val="21"/>
              </w:rPr>
              <w:t>3</w:t>
            </w:r>
            <w:r w:rsidRPr="00074759">
              <w:rPr>
                <w:webHidden/>
                <w:sz w:val="21"/>
                <w:szCs w:val="21"/>
              </w:rPr>
              <w:fldChar w:fldCharType="end"/>
            </w:r>
          </w:hyperlink>
        </w:p>
        <w:p w14:paraId="1D6693DE" w14:textId="5640941C" w:rsidR="00D74235" w:rsidRPr="00074759" w:rsidRDefault="00D74235" w:rsidP="00074759">
          <w:pPr>
            <w:pStyle w:val="TOC3"/>
            <w:spacing w:after="160"/>
            <w:rPr>
              <w:sz w:val="21"/>
              <w:szCs w:val="21"/>
            </w:rPr>
          </w:pPr>
          <w:hyperlink w:anchor="_Toc236237206" w:history="1">
            <w:r w:rsidRPr="00074759">
              <w:rPr>
                <w:rStyle w:val="Hyperlink"/>
                <w:sz w:val="21"/>
                <w:szCs w:val="21"/>
                <w:u w:val="none"/>
              </w:rPr>
              <w:t>2.3 Evidence Reviewed</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_Toc236237206 \h </w:instrText>
            </w:r>
            <w:r w:rsidRPr="00074759">
              <w:rPr>
                <w:webHidden/>
                <w:sz w:val="21"/>
                <w:szCs w:val="21"/>
              </w:rPr>
            </w:r>
            <w:r w:rsidRPr="00074759">
              <w:rPr>
                <w:webHidden/>
                <w:sz w:val="21"/>
                <w:szCs w:val="21"/>
              </w:rPr>
              <w:fldChar w:fldCharType="separate"/>
            </w:r>
            <w:r w:rsidR="00322DCE">
              <w:rPr>
                <w:webHidden/>
                <w:sz w:val="21"/>
                <w:szCs w:val="21"/>
              </w:rPr>
              <w:t>3</w:t>
            </w:r>
            <w:r w:rsidRPr="00074759">
              <w:rPr>
                <w:webHidden/>
                <w:sz w:val="21"/>
                <w:szCs w:val="21"/>
              </w:rPr>
              <w:fldChar w:fldCharType="end"/>
            </w:r>
          </w:hyperlink>
        </w:p>
        <w:p w14:paraId="03435AA2" w14:textId="4AB6CC7C" w:rsidR="00D74235" w:rsidRPr="00074759" w:rsidRDefault="00D74235" w:rsidP="00074759">
          <w:pPr>
            <w:pStyle w:val="TOC3"/>
            <w:spacing w:after="160"/>
            <w:rPr>
              <w:sz w:val="21"/>
              <w:szCs w:val="21"/>
            </w:rPr>
          </w:pPr>
          <w:hyperlink w:anchor="_Toc236237207" w:history="1">
            <w:r w:rsidRPr="00074759">
              <w:rPr>
                <w:rStyle w:val="Hyperlink"/>
                <w:sz w:val="21"/>
                <w:szCs w:val="21"/>
                <w:u w:val="none"/>
              </w:rPr>
              <w:t>2.4 Method</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_Toc236237207 \h </w:instrText>
            </w:r>
            <w:r w:rsidRPr="00074759">
              <w:rPr>
                <w:webHidden/>
                <w:sz w:val="21"/>
                <w:szCs w:val="21"/>
              </w:rPr>
            </w:r>
            <w:r w:rsidRPr="00074759">
              <w:rPr>
                <w:webHidden/>
                <w:sz w:val="21"/>
                <w:szCs w:val="21"/>
              </w:rPr>
              <w:fldChar w:fldCharType="separate"/>
            </w:r>
            <w:r w:rsidR="00322DCE">
              <w:rPr>
                <w:webHidden/>
                <w:sz w:val="21"/>
                <w:szCs w:val="21"/>
              </w:rPr>
              <w:t>3</w:t>
            </w:r>
            <w:r w:rsidRPr="00074759">
              <w:rPr>
                <w:webHidden/>
                <w:sz w:val="21"/>
                <w:szCs w:val="21"/>
              </w:rPr>
              <w:fldChar w:fldCharType="end"/>
            </w:r>
          </w:hyperlink>
        </w:p>
        <w:p w14:paraId="49F8A80E" w14:textId="72B6B0A2" w:rsidR="00D74235" w:rsidRPr="00074759" w:rsidRDefault="00D74235" w:rsidP="00074759">
          <w:pPr>
            <w:pStyle w:val="TOC3"/>
            <w:spacing w:after="160"/>
            <w:rPr>
              <w:sz w:val="21"/>
              <w:szCs w:val="21"/>
            </w:rPr>
          </w:pPr>
          <w:hyperlink w:anchor="_Toc236237208" w:history="1">
            <w:r w:rsidRPr="00074759">
              <w:rPr>
                <w:rStyle w:val="Hyperlink"/>
                <w:sz w:val="21"/>
                <w:szCs w:val="21"/>
                <w:u w:val="none"/>
              </w:rPr>
              <w:t>2.5 Reader Orientation and Terminology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_Toc236237208 \h </w:instrText>
            </w:r>
            <w:r w:rsidRPr="00074759">
              <w:rPr>
                <w:webHidden/>
                <w:sz w:val="21"/>
                <w:szCs w:val="21"/>
              </w:rPr>
            </w:r>
            <w:r w:rsidRPr="00074759">
              <w:rPr>
                <w:webHidden/>
                <w:sz w:val="21"/>
                <w:szCs w:val="21"/>
              </w:rPr>
              <w:fldChar w:fldCharType="separate"/>
            </w:r>
            <w:r w:rsidR="00322DCE">
              <w:rPr>
                <w:webHidden/>
                <w:sz w:val="21"/>
                <w:szCs w:val="21"/>
              </w:rPr>
              <w:t>4</w:t>
            </w:r>
            <w:r w:rsidRPr="00074759">
              <w:rPr>
                <w:webHidden/>
                <w:sz w:val="21"/>
                <w:szCs w:val="21"/>
              </w:rPr>
              <w:fldChar w:fldCharType="end"/>
            </w:r>
          </w:hyperlink>
        </w:p>
        <w:p w14:paraId="63540B8F" w14:textId="401F75DF" w:rsidR="00D74235" w:rsidRPr="00074759" w:rsidRDefault="00D74235" w:rsidP="00074759">
          <w:pPr>
            <w:pStyle w:val="TOC3"/>
            <w:spacing w:after="160"/>
            <w:rPr>
              <w:sz w:val="21"/>
              <w:szCs w:val="21"/>
            </w:rPr>
          </w:pPr>
          <w:hyperlink w:anchor="_Toc236237209" w:history="1">
            <w:r w:rsidRPr="00074759">
              <w:rPr>
                <w:rStyle w:val="Hyperlink"/>
                <w:sz w:val="21"/>
                <w:szCs w:val="21"/>
                <w:u w:val="none"/>
              </w:rPr>
              <w:t>2.6 Appropriate and Inappropriate Uses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_Toc236237209 \h </w:instrText>
            </w:r>
            <w:r w:rsidRPr="00074759">
              <w:rPr>
                <w:webHidden/>
                <w:sz w:val="21"/>
                <w:szCs w:val="21"/>
              </w:rPr>
            </w:r>
            <w:r w:rsidRPr="00074759">
              <w:rPr>
                <w:webHidden/>
                <w:sz w:val="21"/>
                <w:szCs w:val="21"/>
              </w:rPr>
              <w:fldChar w:fldCharType="separate"/>
            </w:r>
            <w:r w:rsidR="00322DCE">
              <w:rPr>
                <w:webHidden/>
                <w:sz w:val="21"/>
                <w:szCs w:val="21"/>
              </w:rPr>
              <w:t>4</w:t>
            </w:r>
            <w:r w:rsidRPr="00074759">
              <w:rPr>
                <w:webHidden/>
                <w:sz w:val="21"/>
                <w:szCs w:val="21"/>
              </w:rPr>
              <w:fldChar w:fldCharType="end"/>
            </w:r>
          </w:hyperlink>
        </w:p>
        <w:p w14:paraId="2A4C6210" w14:textId="3339CF9F" w:rsidR="00D74235" w:rsidRPr="00074759" w:rsidRDefault="00D74235" w:rsidP="00074759">
          <w:pPr>
            <w:pStyle w:val="TOC2"/>
            <w:tabs>
              <w:tab w:val="right" w:leader="dot" w:pos="7926"/>
            </w:tabs>
            <w:spacing w:after="160" w:line="240" w:lineRule="auto"/>
            <w:rPr>
              <w:sz w:val="21"/>
              <w:szCs w:val="21"/>
            </w:rPr>
          </w:pPr>
          <w:hyperlink w:anchor="_Toc236237210" w:history="1">
            <w:r w:rsidRPr="00074759">
              <w:rPr>
                <w:rStyle w:val="Hyperlink"/>
                <w:sz w:val="21"/>
                <w:szCs w:val="21"/>
                <w:u w:val="none"/>
              </w:rPr>
              <w:t>3. Test Methodology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_Toc236237210 \h </w:instrText>
            </w:r>
            <w:r w:rsidRPr="00074759">
              <w:rPr>
                <w:webHidden/>
                <w:sz w:val="21"/>
                <w:szCs w:val="21"/>
              </w:rPr>
            </w:r>
            <w:r w:rsidRPr="00074759">
              <w:rPr>
                <w:webHidden/>
                <w:sz w:val="21"/>
                <w:szCs w:val="21"/>
              </w:rPr>
              <w:fldChar w:fldCharType="separate"/>
            </w:r>
            <w:r w:rsidR="00322DCE">
              <w:rPr>
                <w:webHidden/>
                <w:sz w:val="21"/>
                <w:szCs w:val="21"/>
              </w:rPr>
              <w:t>5</w:t>
            </w:r>
            <w:r w:rsidRPr="00074759">
              <w:rPr>
                <w:webHidden/>
                <w:sz w:val="21"/>
                <w:szCs w:val="21"/>
              </w:rPr>
              <w:fldChar w:fldCharType="end"/>
            </w:r>
          </w:hyperlink>
        </w:p>
        <w:p w14:paraId="4F5AD5FB" w14:textId="4080A3F0" w:rsidR="00D74235" w:rsidRPr="00074759" w:rsidRDefault="00D74235" w:rsidP="00074759">
          <w:pPr>
            <w:pStyle w:val="TOC3"/>
            <w:spacing w:after="160"/>
            <w:rPr>
              <w:sz w:val="21"/>
              <w:szCs w:val="21"/>
            </w:rPr>
          </w:pPr>
          <w:hyperlink w:anchor="_Toc236237211" w:history="1">
            <w:r w:rsidRPr="00074759">
              <w:rPr>
                <w:rStyle w:val="Hyperlink"/>
                <w:sz w:val="21"/>
                <w:szCs w:val="21"/>
                <w:u w:val="none"/>
              </w:rPr>
              <w:t>3.1 Test Overview</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_Toc236237211 \h </w:instrText>
            </w:r>
            <w:r w:rsidRPr="00074759">
              <w:rPr>
                <w:webHidden/>
                <w:sz w:val="21"/>
                <w:szCs w:val="21"/>
              </w:rPr>
            </w:r>
            <w:r w:rsidRPr="00074759">
              <w:rPr>
                <w:webHidden/>
                <w:sz w:val="21"/>
                <w:szCs w:val="21"/>
              </w:rPr>
              <w:fldChar w:fldCharType="separate"/>
            </w:r>
            <w:r w:rsidR="00322DCE">
              <w:rPr>
                <w:webHidden/>
                <w:sz w:val="21"/>
                <w:szCs w:val="21"/>
              </w:rPr>
              <w:t>5</w:t>
            </w:r>
            <w:r w:rsidRPr="00074759">
              <w:rPr>
                <w:webHidden/>
                <w:sz w:val="21"/>
                <w:szCs w:val="21"/>
              </w:rPr>
              <w:fldChar w:fldCharType="end"/>
            </w:r>
          </w:hyperlink>
        </w:p>
        <w:p w14:paraId="6ACFD3AD" w14:textId="72CE013E" w:rsidR="00D74235" w:rsidRPr="00074759" w:rsidRDefault="00D74235" w:rsidP="00074759">
          <w:pPr>
            <w:pStyle w:val="TOC3"/>
            <w:spacing w:after="160"/>
            <w:rPr>
              <w:sz w:val="21"/>
              <w:szCs w:val="21"/>
            </w:rPr>
          </w:pPr>
          <w:hyperlink w:anchor="_Toc236237212" w:history="1">
            <w:r w:rsidRPr="00074759">
              <w:rPr>
                <w:rStyle w:val="Hyperlink"/>
                <w:sz w:val="21"/>
                <w:szCs w:val="21"/>
                <w:u w:val="none"/>
              </w:rPr>
              <w:t>3.2 Task Design and Item-Level Analysis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_Toc236237212 \h </w:instrText>
            </w:r>
            <w:r w:rsidRPr="00074759">
              <w:rPr>
                <w:webHidden/>
                <w:sz w:val="21"/>
                <w:szCs w:val="21"/>
              </w:rPr>
            </w:r>
            <w:r w:rsidRPr="00074759">
              <w:rPr>
                <w:webHidden/>
                <w:sz w:val="21"/>
                <w:szCs w:val="21"/>
              </w:rPr>
              <w:fldChar w:fldCharType="separate"/>
            </w:r>
            <w:r w:rsidR="00322DCE">
              <w:rPr>
                <w:webHidden/>
                <w:sz w:val="21"/>
                <w:szCs w:val="21"/>
              </w:rPr>
              <w:t>5</w:t>
            </w:r>
            <w:r w:rsidRPr="00074759">
              <w:rPr>
                <w:webHidden/>
                <w:sz w:val="21"/>
                <w:szCs w:val="21"/>
              </w:rPr>
              <w:fldChar w:fldCharType="end"/>
            </w:r>
          </w:hyperlink>
        </w:p>
        <w:p w14:paraId="41F8775A" w14:textId="3780615C" w:rsidR="00D74235" w:rsidRPr="00074759" w:rsidRDefault="00D74235" w:rsidP="00074759">
          <w:pPr>
            <w:pStyle w:val="TOC3"/>
            <w:spacing w:after="160"/>
            <w:rPr>
              <w:sz w:val="21"/>
              <w:szCs w:val="21"/>
            </w:rPr>
          </w:pPr>
          <w:hyperlink w:anchor="_Toc236237213" w:history="1">
            <w:r w:rsidRPr="00074759">
              <w:rPr>
                <w:rStyle w:val="Hyperlink"/>
                <w:sz w:val="21"/>
                <w:szCs w:val="21"/>
                <w:u w:val="none"/>
              </w:rPr>
              <w:t>3.3 Part 1 - Interview</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_Toc236237213 \h </w:instrText>
            </w:r>
            <w:r w:rsidRPr="00074759">
              <w:rPr>
                <w:webHidden/>
                <w:sz w:val="21"/>
                <w:szCs w:val="21"/>
              </w:rPr>
            </w:r>
            <w:r w:rsidRPr="00074759">
              <w:rPr>
                <w:webHidden/>
                <w:sz w:val="21"/>
                <w:szCs w:val="21"/>
              </w:rPr>
              <w:fldChar w:fldCharType="separate"/>
            </w:r>
            <w:r w:rsidR="00322DCE">
              <w:rPr>
                <w:webHidden/>
                <w:sz w:val="21"/>
                <w:szCs w:val="21"/>
              </w:rPr>
              <w:t>5</w:t>
            </w:r>
            <w:r w:rsidRPr="00074759">
              <w:rPr>
                <w:webHidden/>
                <w:sz w:val="21"/>
                <w:szCs w:val="21"/>
              </w:rPr>
              <w:fldChar w:fldCharType="end"/>
            </w:r>
          </w:hyperlink>
        </w:p>
        <w:p w14:paraId="740799EC" w14:textId="2153E80B" w:rsidR="00D74235" w:rsidRPr="00074759" w:rsidRDefault="00D74235" w:rsidP="00074759">
          <w:pPr>
            <w:pStyle w:val="TOC3"/>
            <w:spacing w:after="160"/>
            <w:rPr>
              <w:sz w:val="21"/>
              <w:szCs w:val="21"/>
            </w:rPr>
          </w:pPr>
          <w:hyperlink w:anchor="_Toc236237214" w:history="1">
            <w:r w:rsidRPr="00074759">
              <w:rPr>
                <w:rStyle w:val="Hyperlink"/>
                <w:sz w:val="21"/>
                <w:szCs w:val="21"/>
                <w:u w:val="none"/>
              </w:rPr>
              <w:t>3.4 Part 2 - Reading Aloud</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_Toc236237214 \h </w:instrText>
            </w:r>
            <w:r w:rsidRPr="00074759">
              <w:rPr>
                <w:webHidden/>
                <w:sz w:val="21"/>
                <w:szCs w:val="21"/>
              </w:rPr>
            </w:r>
            <w:r w:rsidRPr="00074759">
              <w:rPr>
                <w:webHidden/>
                <w:sz w:val="21"/>
                <w:szCs w:val="21"/>
              </w:rPr>
              <w:fldChar w:fldCharType="separate"/>
            </w:r>
            <w:r w:rsidR="00322DCE">
              <w:rPr>
                <w:webHidden/>
                <w:sz w:val="21"/>
                <w:szCs w:val="21"/>
              </w:rPr>
              <w:t>6</w:t>
            </w:r>
            <w:r w:rsidRPr="00074759">
              <w:rPr>
                <w:webHidden/>
                <w:sz w:val="21"/>
                <w:szCs w:val="21"/>
              </w:rPr>
              <w:fldChar w:fldCharType="end"/>
            </w:r>
          </w:hyperlink>
        </w:p>
        <w:p w14:paraId="62A8F7F5" w14:textId="4594D20D" w:rsidR="00D74235" w:rsidRPr="00074759" w:rsidRDefault="00D74235" w:rsidP="00074759">
          <w:pPr>
            <w:pStyle w:val="TOC3"/>
            <w:spacing w:after="160"/>
            <w:rPr>
              <w:sz w:val="21"/>
              <w:szCs w:val="21"/>
            </w:rPr>
          </w:pPr>
          <w:hyperlink w:anchor="_Toc236237215" w:history="1">
            <w:r w:rsidRPr="00074759">
              <w:rPr>
                <w:rStyle w:val="Hyperlink"/>
                <w:sz w:val="21"/>
                <w:szCs w:val="21"/>
                <w:u w:val="none"/>
              </w:rPr>
              <w:t>3.5 Part 3 - Presentation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_Toc236237215 \h </w:instrText>
            </w:r>
            <w:r w:rsidRPr="00074759">
              <w:rPr>
                <w:webHidden/>
                <w:sz w:val="21"/>
                <w:szCs w:val="21"/>
              </w:rPr>
            </w:r>
            <w:r w:rsidRPr="00074759">
              <w:rPr>
                <w:webHidden/>
                <w:sz w:val="21"/>
                <w:szCs w:val="21"/>
              </w:rPr>
              <w:fldChar w:fldCharType="separate"/>
            </w:r>
            <w:r w:rsidR="00322DCE">
              <w:rPr>
                <w:webHidden/>
                <w:sz w:val="21"/>
                <w:szCs w:val="21"/>
              </w:rPr>
              <w:t>6</w:t>
            </w:r>
            <w:r w:rsidRPr="00074759">
              <w:rPr>
                <w:webHidden/>
                <w:sz w:val="21"/>
                <w:szCs w:val="21"/>
              </w:rPr>
              <w:fldChar w:fldCharType="end"/>
            </w:r>
          </w:hyperlink>
        </w:p>
        <w:p w14:paraId="073D4A59" w14:textId="51A778BB" w:rsidR="00D74235" w:rsidRPr="00074759" w:rsidRDefault="00D74235" w:rsidP="00074759">
          <w:pPr>
            <w:pStyle w:val="TOC3"/>
            <w:spacing w:after="160"/>
            <w:rPr>
              <w:sz w:val="21"/>
              <w:szCs w:val="21"/>
            </w:rPr>
          </w:pPr>
          <w:hyperlink w:anchor="_Toc236237216" w:history="1">
            <w:r w:rsidRPr="00074759">
              <w:rPr>
                <w:rStyle w:val="Hyperlink"/>
                <w:sz w:val="21"/>
                <w:szCs w:val="21"/>
                <w:u w:val="none"/>
              </w:rPr>
              <w:t>3.6 Part 4 - Graphics Presentation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_Toc236237216 \h </w:instrText>
            </w:r>
            <w:r w:rsidRPr="00074759">
              <w:rPr>
                <w:webHidden/>
                <w:sz w:val="21"/>
                <w:szCs w:val="21"/>
              </w:rPr>
            </w:r>
            <w:r w:rsidRPr="00074759">
              <w:rPr>
                <w:webHidden/>
                <w:sz w:val="21"/>
                <w:szCs w:val="21"/>
              </w:rPr>
              <w:fldChar w:fldCharType="separate"/>
            </w:r>
            <w:r w:rsidR="00322DCE">
              <w:rPr>
                <w:webHidden/>
                <w:sz w:val="21"/>
                <w:szCs w:val="21"/>
              </w:rPr>
              <w:t>7</w:t>
            </w:r>
            <w:r w:rsidRPr="00074759">
              <w:rPr>
                <w:webHidden/>
                <w:sz w:val="21"/>
                <w:szCs w:val="21"/>
              </w:rPr>
              <w:fldChar w:fldCharType="end"/>
            </w:r>
          </w:hyperlink>
        </w:p>
        <w:p w14:paraId="5559F1BA" w14:textId="55E74DEC" w:rsidR="00D74235" w:rsidRPr="00074759" w:rsidRDefault="00D74235" w:rsidP="00074759">
          <w:pPr>
            <w:pStyle w:val="TOC3"/>
            <w:spacing w:after="160"/>
            <w:rPr>
              <w:sz w:val="21"/>
              <w:szCs w:val="21"/>
            </w:rPr>
          </w:pPr>
          <w:hyperlink w:anchor="_Toc236237217" w:history="1">
            <w:r w:rsidRPr="00074759">
              <w:rPr>
                <w:rStyle w:val="Hyperlink"/>
                <w:sz w:val="21"/>
                <w:szCs w:val="21"/>
                <w:u w:val="none"/>
              </w:rPr>
              <w:t>3.7 Part 5 - Communication Activity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_Toc236237217 \h </w:instrText>
            </w:r>
            <w:r w:rsidRPr="00074759">
              <w:rPr>
                <w:webHidden/>
                <w:sz w:val="21"/>
                <w:szCs w:val="21"/>
              </w:rPr>
            </w:r>
            <w:r w:rsidRPr="00074759">
              <w:rPr>
                <w:webHidden/>
                <w:sz w:val="21"/>
                <w:szCs w:val="21"/>
              </w:rPr>
              <w:fldChar w:fldCharType="separate"/>
            </w:r>
            <w:r w:rsidR="00322DCE">
              <w:rPr>
                <w:webHidden/>
                <w:sz w:val="21"/>
                <w:szCs w:val="21"/>
              </w:rPr>
              <w:t>8</w:t>
            </w:r>
            <w:r w:rsidRPr="00074759">
              <w:rPr>
                <w:webHidden/>
                <w:sz w:val="21"/>
                <w:szCs w:val="21"/>
              </w:rPr>
              <w:fldChar w:fldCharType="end"/>
            </w:r>
          </w:hyperlink>
        </w:p>
        <w:p w14:paraId="769B4BA7" w14:textId="505EA561" w:rsidR="00D74235" w:rsidRPr="00074759" w:rsidRDefault="00D74235" w:rsidP="00074759">
          <w:pPr>
            <w:pStyle w:val="TOC3"/>
            <w:spacing w:after="160"/>
            <w:rPr>
              <w:sz w:val="21"/>
              <w:szCs w:val="21"/>
            </w:rPr>
          </w:pPr>
          <w:hyperlink w:anchor="_Toc236237218" w:history="1">
            <w:r w:rsidRPr="00074759">
              <w:rPr>
                <w:rStyle w:val="Hyperlink"/>
                <w:sz w:val="21"/>
                <w:szCs w:val="21"/>
                <w:u w:val="none"/>
              </w:rPr>
              <w:t>3.8 Aozawa 0701 Part 5 misunderstanding</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_Toc236237218 \h </w:instrText>
            </w:r>
            <w:r w:rsidRPr="00074759">
              <w:rPr>
                <w:webHidden/>
                <w:sz w:val="21"/>
                <w:szCs w:val="21"/>
              </w:rPr>
            </w:r>
            <w:r w:rsidRPr="00074759">
              <w:rPr>
                <w:webHidden/>
                <w:sz w:val="21"/>
                <w:szCs w:val="21"/>
              </w:rPr>
              <w:fldChar w:fldCharType="separate"/>
            </w:r>
            <w:r w:rsidR="00322DCE">
              <w:rPr>
                <w:webHidden/>
                <w:sz w:val="21"/>
                <w:szCs w:val="21"/>
              </w:rPr>
              <w:t>8</w:t>
            </w:r>
            <w:r w:rsidRPr="00074759">
              <w:rPr>
                <w:webHidden/>
                <w:sz w:val="21"/>
                <w:szCs w:val="21"/>
              </w:rPr>
              <w:fldChar w:fldCharType="end"/>
            </w:r>
          </w:hyperlink>
        </w:p>
        <w:p w14:paraId="3EB232C4" w14:textId="1BC97E70" w:rsidR="00D74235" w:rsidRPr="00074759" w:rsidRDefault="00D74235" w:rsidP="00074759">
          <w:pPr>
            <w:pStyle w:val="TOC3"/>
            <w:spacing w:after="160"/>
            <w:rPr>
              <w:sz w:val="21"/>
              <w:szCs w:val="21"/>
            </w:rPr>
          </w:pPr>
          <w:hyperlink w:anchor="_Toc236237219" w:history="1">
            <w:r w:rsidRPr="00074759">
              <w:rPr>
                <w:rStyle w:val="Hyperlink"/>
                <w:sz w:val="21"/>
                <w:szCs w:val="21"/>
                <w:u w:val="none"/>
              </w:rPr>
              <w:t>3.9 Aozawa 0706 Part 5 clarification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_Toc236237219 \h </w:instrText>
            </w:r>
            <w:r w:rsidRPr="00074759">
              <w:rPr>
                <w:webHidden/>
                <w:sz w:val="21"/>
                <w:szCs w:val="21"/>
              </w:rPr>
            </w:r>
            <w:r w:rsidRPr="00074759">
              <w:rPr>
                <w:webHidden/>
                <w:sz w:val="21"/>
                <w:szCs w:val="21"/>
              </w:rPr>
              <w:fldChar w:fldCharType="separate"/>
            </w:r>
            <w:r w:rsidR="00322DCE">
              <w:rPr>
                <w:webHidden/>
                <w:sz w:val="21"/>
                <w:szCs w:val="21"/>
              </w:rPr>
              <w:t>8</w:t>
            </w:r>
            <w:r w:rsidRPr="00074759">
              <w:rPr>
                <w:webHidden/>
                <w:sz w:val="21"/>
                <w:szCs w:val="21"/>
              </w:rPr>
              <w:fldChar w:fldCharType="end"/>
            </w:r>
          </w:hyperlink>
        </w:p>
        <w:p w14:paraId="55524EA9" w14:textId="6C200345" w:rsidR="00D74235" w:rsidRPr="00074759" w:rsidRDefault="00D74235" w:rsidP="00074759">
          <w:pPr>
            <w:pStyle w:val="TOC2"/>
            <w:tabs>
              <w:tab w:val="right" w:leader="dot" w:pos="7926"/>
            </w:tabs>
            <w:spacing w:after="160" w:line="240" w:lineRule="auto"/>
            <w:rPr>
              <w:sz w:val="21"/>
              <w:szCs w:val="21"/>
            </w:rPr>
          </w:pPr>
          <w:hyperlink w:anchor="_Toc236237220" w:history="1">
            <w:r w:rsidRPr="00074759">
              <w:rPr>
                <w:rStyle w:val="Hyperlink"/>
                <w:sz w:val="21"/>
                <w:szCs w:val="21"/>
                <w:u w:val="none"/>
              </w:rPr>
              <w:t>4. Validity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_Toc236237220 \h </w:instrText>
            </w:r>
            <w:r w:rsidRPr="00074759">
              <w:rPr>
                <w:webHidden/>
                <w:sz w:val="21"/>
                <w:szCs w:val="21"/>
              </w:rPr>
            </w:r>
            <w:r w:rsidRPr="00074759">
              <w:rPr>
                <w:webHidden/>
                <w:sz w:val="21"/>
                <w:szCs w:val="21"/>
              </w:rPr>
              <w:fldChar w:fldCharType="separate"/>
            </w:r>
            <w:r w:rsidR="00322DCE">
              <w:rPr>
                <w:webHidden/>
                <w:sz w:val="21"/>
                <w:szCs w:val="21"/>
              </w:rPr>
              <w:t>10</w:t>
            </w:r>
            <w:r w:rsidRPr="00074759">
              <w:rPr>
                <w:webHidden/>
                <w:sz w:val="21"/>
                <w:szCs w:val="21"/>
              </w:rPr>
              <w:fldChar w:fldCharType="end"/>
            </w:r>
          </w:hyperlink>
        </w:p>
        <w:p w14:paraId="51A091D8" w14:textId="2BE0F551" w:rsidR="00D74235" w:rsidRPr="00074759" w:rsidRDefault="00D74235" w:rsidP="00074759">
          <w:pPr>
            <w:pStyle w:val="TOC3"/>
            <w:spacing w:after="160"/>
            <w:rPr>
              <w:sz w:val="21"/>
              <w:szCs w:val="21"/>
            </w:rPr>
          </w:pPr>
          <w:hyperlink w:anchor="_Toc236237221" w:history="1">
            <w:r w:rsidRPr="00074759">
              <w:rPr>
                <w:rStyle w:val="Hyperlink"/>
                <w:sz w:val="21"/>
                <w:szCs w:val="21"/>
                <w:u w:val="none"/>
              </w:rPr>
              <w:t>4.1 Construct and Content Validity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_Toc236237221 \h </w:instrText>
            </w:r>
            <w:r w:rsidRPr="00074759">
              <w:rPr>
                <w:webHidden/>
                <w:sz w:val="21"/>
                <w:szCs w:val="21"/>
              </w:rPr>
            </w:r>
            <w:r w:rsidRPr="00074759">
              <w:rPr>
                <w:webHidden/>
                <w:sz w:val="21"/>
                <w:szCs w:val="21"/>
              </w:rPr>
              <w:fldChar w:fldCharType="separate"/>
            </w:r>
            <w:r w:rsidR="00322DCE">
              <w:rPr>
                <w:webHidden/>
                <w:sz w:val="21"/>
                <w:szCs w:val="21"/>
              </w:rPr>
              <w:t>10</w:t>
            </w:r>
            <w:r w:rsidRPr="00074759">
              <w:rPr>
                <w:webHidden/>
                <w:sz w:val="21"/>
                <w:szCs w:val="21"/>
              </w:rPr>
              <w:fldChar w:fldCharType="end"/>
            </w:r>
          </w:hyperlink>
        </w:p>
        <w:p w14:paraId="1807ED41" w14:textId="7B6E318E" w:rsidR="00D74235" w:rsidRPr="00074759" w:rsidRDefault="00D74235" w:rsidP="00074759">
          <w:pPr>
            <w:pStyle w:val="TOC3"/>
            <w:spacing w:after="160"/>
            <w:rPr>
              <w:sz w:val="21"/>
              <w:szCs w:val="21"/>
            </w:rPr>
          </w:pPr>
          <w:hyperlink w:anchor="_Toc236237222" w:history="1">
            <w:r w:rsidRPr="00074759">
              <w:rPr>
                <w:rStyle w:val="Hyperlink"/>
                <w:sz w:val="21"/>
                <w:szCs w:val="21"/>
                <w:u w:val="none"/>
              </w:rPr>
              <w:t>4.2 Authenticity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_Toc236237222 \h </w:instrText>
            </w:r>
            <w:r w:rsidRPr="00074759">
              <w:rPr>
                <w:webHidden/>
                <w:sz w:val="21"/>
                <w:szCs w:val="21"/>
              </w:rPr>
            </w:r>
            <w:r w:rsidRPr="00074759">
              <w:rPr>
                <w:webHidden/>
                <w:sz w:val="21"/>
                <w:szCs w:val="21"/>
              </w:rPr>
              <w:fldChar w:fldCharType="separate"/>
            </w:r>
            <w:r w:rsidR="00322DCE">
              <w:rPr>
                <w:webHidden/>
                <w:sz w:val="21"/>
                <w:szCs w:val="21"/>
              </w:rPr>
              <w:t>10</w:t>
            </w:r>
            <w:r w:rsidRPr="00074759">
              <w:rPr>
                <w:webHidden/>
                <w:sz w:val="21"/>
                <w:szCs w:val="21"/>
              </w:rPr>
              <w:fldChar w:fldCharType="end"/>
            </w:r>
          </w:hyperlink>
        </w:p>
        <w:p w14:paraId="03258BAB" w14:textId="5DA6F47A" w:rsidR="00D74235" w:rsidRPr="00074759" w:rsidRDefault="00D74235" w:rsidP="00074759">
          <w:pPr>
            <w:pStyle w:val="TOC3"/>
            <w:spacing w:after="160"/>
            <w:rPr>
              <w:sz w:val="21"/>
              <w:szCs w:val="21"/>
            </w:rPr>
          </w:pPr>
          <w:hyperlink w:anchor="_Toc236237223" w:history="1">
            <w:r w:rsidRPr="00074759">
              <w:rPr>
                <w:rStyle w:val="Hyperlink"/>
                <w:sz w:val="21"/>
                <w:szCs w:val="21"/>
                <w:u w:val="none"/>
              </w:rPr>
              <w:t>4.3 Interpretive and Consequential Validity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_Toc236237223 \h </w:instrText>
            </w:r>
            <w:r w:rsidRPr="00074759">
              <w:rPr>
                <w:webHidden/>
                <w:sz w:val="21"/>
                <w:szCs w:val="21"/>
              </w:rPr>
            </w:r>
            <w:r w:rsidRPr="00074759">
              <w:rPr>
                <w:webHidden/>
                <w:sz w:val="21"/>
                <w:szCs w:val="21"/>
              </w:rPr>
              <w:fldChar w:fldCharType="separate"/>
            </w:r>
            <w:r w:rsidR="00322DCE">
              <w:rPr>
                <w:webHidden/>
                <w:sz w:val="21"/>
                <w:szCs w:val="21"/>
              </w:rPr>
              <w:t>11</w:t>
            </w:r>
            <w:r w:rsidRPr="00074759">
              <w:rPr>
                <w:webHidden/>
                <w:sz w:val="21"/>
                <w:szCs w:val="21"/>
              </w:rPr>
              <w:fldChar w:fldCharType="end"/>
            </w:r>
          </w:hyperlink>
        </w:p>
        <w:p w14:paraId="526BC350" w14:textId="6BF275B1" w:rsidR="00D74235" w:rsidRPr="00074759" w:rsidRDefault="00D74235" w:rsidP="00074759">
          <w:pPr>
            <w:pStyle w:val="TOC3"/>
            <w:spacing w:after="160"/>
            <w:rPr>
              <w:sz w:val="21"/>
              <w:szCs w:val="21"/>
            </w:rPr>
          </w:pPr>
          <w:hyperlink w:anchor="_Toc236237224" w:history="1">
            <w:r w:rsidRPr="00074759">
              <w:rPr>
                <w:rStyle w:val="Hyperlink"/>
                <w:sz w:val="21"/>
                <w:szCs w:val="21"/>
                <w:u w:val="none"/>
              </w:rPr>
              <w:t>4.4 Interaction and Reading-Aloud Limitations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_Toc236237224 \h </w:instrText>
            </w:r>
            <w:r w:rsidRPr="00074759">
              <w:rPr>
                <w:webHidden/>
                <w:sz w:val="21"/>
                <w:szCs w:val="21"/>
              </w:rPr>
            </w:r>
            <w:r w:rsidRPr="00074759">
              <w:rPr>
                <w:webHidden/>
                <w:sz w:val="21"/>
                <w:szCs w:val="21"/>
              </w:rPr>
              <w:fldChar w:fldCharType="separate"/>
            </w:r>
            <w:r w:rsidR="00322DCE">
              <w:rPr>
                <w:webHidden/>
                <w:sz w:val="21"/>
                <w:szCs w:val="21"/>
              </w:rPr>
              <w:t>11</w:t>
            </w:r>
            <w:r w:rsidRPr="00074759">
              <w:rPr>
                <w:webHidden/>
                <w:sz w:val="21"/>
                <w:szCs w:val="21"/>
              </w:rPr>
              <w:fldChar w:fldCharType="end"/>
            </w:r>
          </w:hyperlink>
        </w:p>
        <w:p w14:paraId="0B30A3A4" w14:textId="610529B8" w:rsidR="00D74235" w:rsidRPr="00074759" w:rsidRDefault="00D74235" w:rsidP="00074759">
          <w:pPr>
            <w:pStyle w:val="TOC3"/>
            <w:spacing w:after="160"/>
            <w:rPr>
              <w:sz w:val="21"/>
              <w:szCs w:val="21"/>
            </w:rPr>
          </w:pPr>
          <w:hyperlink w:anchor="_Toc236237225" w:history="1">
            <w:r w:rsidRPr="00074759">
              <w:rPr>
                <w:rStyle w:val="Hyperlink"/>
                <w:sz w:val="21"/>
                <w:szCs w:val="21"/>
                <w:u w:val="none"/>
              </w:rPr>
              <w:t>4.5 Claims Made in Score Reports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_Toc236237225 \h </w:instrText>
            </w:r>
            <w:r w:rsidRPr="00074759">
              <w:rPr>
                <w:webHidden/>
                <w:sz w:val="21"/>
                <w:szCs w:val="21"/>
              </w:rPr>
            </w:r>
            <w:r w:rsidRPr="00074759">
              <w:rPr>
                <w:webHidden/>
                <w:sz w:val="21"/>
                <w:szCs w:val="21"/>
              </w:rPr>
              <w:fldChar w:fldCharType="separate"/>
            </w:r>
            <w:r w:rsidR="00322DCE">
              <w:rPr>
                <w:webHidden/>
                <w:sz w:val="21"/>
                <w:szCs w:val="21"/>
              </w:rPr>
              <w:t>11</w:t>
            </w:r>
            <w:r w:rsidRPr="00074759">
              <w:rPr>
                <w:webHidden/>
                <w:sz w:val="21"/>
                <w:szCs w:val="21"/>
              </w:rPr>
              <w:fldChar w:fldCharType="end"/>
            </w:r>
          </w:hyperlink>
        </w:p>
        <w:p w14:paraId="6402914F" w14:textId="0CA09335" w:rsidR="00D74235" w:rsidRPr="00074759" w:rsidRDefault="00D74235" w:rsidP="00074759">
          <w:pPr>
            <w:pStyle w:val="TOC2"/>
            <w:tabs>
              <w:tab w:val="right" w:leader="dot" w:pos="7926"/>
            </w:tabs>
            <w:spacing w:after="160" w:line="240" w:lineRule="auto"/>
            <w:rPr>
              <w:sz w:val="21"/>
              <w:szCs w:val="21"/>
            </w:rPr>
          </w:pPr>
          <w:hyperlink w:anchor="_Toc236237226" w:history="1">
            <w:r w:rsidRPr="00074759">
              <w:rPr>
                <w:rStyle w:val="Hyperlink"/>
                <w:sz w:val="21"/>
                <w:szCs w:val="21"/>
                <w:u w:val="none"/>
              </w:rPr>
              <w:t>5. Reliability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_Toc236237226 \h </w:instrText>
            </w:r>
            <w:r w:rsidRPr="00074759">
              <w:rPr>
                <w:webHidden/>
                <w:sz w:val="21"/>
                <w:szCs w:val="21"/>
              </w:rPr>
            </w:r>
            <w:r w:rsidRPr="00074759">
              <w:rPr>
                <w:webHidden/>
                <w:sz w:val="21"/>
                <w:szCs w:val="21"/>
              </w:rPr>
              <w:fldChar w:fldCharType="separate"/>
            </w:r>
            <w:r w:rsidR="00322DCE">
              <w:rPr>
                <w:webHidden/>
                <w:sz w:val="21"/>
                <w:szCs w:val="21"/>
              </w:rPr>
              <w:t>12</w:t>
            </w:r>
            <w:r w:rsidRPr="00074759">
              <w:rPr>
                <w:webHidden/>
                <w:sz w:val="21"/>
                <w:szCs w:val="21"/>
              </w:rPr>
              <w:fldChar w:fldCharType="end"/>
            </w:r>
          </w:hyperlink>
        </w:p>
        <w:p w14:paraId="518D6F85" w14:textId="2472C3EE" w:rsidR="00D74235" w:rsidRPr="00074759" w:rsidRDefault="00D74235" w:rsidP="00074759">
          <w:pPr>
            <w:pStyle w:val="TOC3"/>
            <w:spacing w:after="160"/>
            <w:rPr>
              <w:sz w:val="21"/>
              <w:szCs w:val="21"/>
            </w:rPr>
          </w:pPr>
          <w:hyperlink w:anchor="_Toc236237227" w:history="1">
            <w:r w:rsidRPr="00074759">
              <w:rPr>
                <w:rStyle w:val="Hyperlink"/>
                <w:sz w:val="21"/>
                <w:szCs w:val="21"/>
                <w:u w:val="none"/>
              </w:rPr>
              <w:t>5.1 Consistency of Test Delivery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_Toc236237227 \h </w:instrText>
            </w:r>
            <w:r w:rsidRPr="00074759">
              <w:rPr>
                <w:webHidden/>
                <w:sz w:val="21"/>
                <w:szCs w:val="21"/>
              </w:rPr>
            </w:r>
            <w:r w:rsidRPr="00074759">
              <w:rPr>
                <w:webHidden/>
                <w:sz w:val="21"/>
                <w:szCs w:val="21"/>
              </w:rPr>
              <w:fldChar w:fldCharType="separate"/>
            </w:r>
            <w:r w:rsidR="00322DCE">
              <w:rPr>
                <w:webHidden/>
                <w:sz w:val="21"/>
                <w:szCs w:val="21"/>
              </w:rPr>
              <w:t>12</w:t>
            </w:r>
            <w:r w:rsidRPr="00074759">
              <w:rPr>
                <w:webHidden/>
                <w:sz w:val="21"/>
                <w:szCs w:val="21"/>
              </w:rPr>
              <w:fldChar w:fldCharType="end"/>
            </w:r>
          </w:hyperlink>
        </w:p>
        <w:p w14:paraId="39FC29C4" w14:textId="7EF0495D" w:rsidR="00D74235" w:rsidRPr="00074759" w:rsidRDefault="00D74235" w:rsidP="00074759">
          <w:pPr>
            <w:pStyle w:val="TOC3"/>
            <w:spacing w:after="160"/>
            <w:rPr>
              <w:sz w:val="21"/>
              <w:szCs w:val="21"/>
            </w:rPr>
          </w:pPr>
          <w:hyperlink w:anchor="_Toc236237228" w:history="1">
            <w:r w:rsidRPr="00074759">
              <w:rPr>
                <w:rStyle w:val="Hyperlink"/>
                <w:sz w:val="21"/>
                <w:szCs w:val="21"/>
                <w:u w:val="none"/>
              </w:rPr>
              <w:t>5.2 Scoring Reliability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_Toc236237228 \h </w:instrText>
            </w:r>
            <w:r w:rsidRPr="00074759">
              <w:rPr>
                <w:webHidden/>
                <w:sz w:val="21"/>
                <w:szCs w:val="21"/>
              </w:rPr>
            </w:r>
            <w:r w:rsidRPr="00074759">
              <w:rPr>
                <w:webHidden/>
                <w:sz w:val="21"/>
                <w:szCs w:val="21"/>
              </w:rPr>
              <w:fldChar w:fldCharType="separate"/>
            </w:r>
            <w:r w:rsidR="00322DCE">
              <w:rPr>
                <w:webHidden/>
                <w:sz w:val="21"/>
                <w:szCs w:val="21"/>
              </w:rPr>
              <w:t>12</w:t>
            </w:r>
            <w:r w:rsidRPr="00074759">
              <w:rPr>
                <w:webHidden/>
                <w:sz w:val="21"/>
                <w:szCs w:val="21"/>
              </w:rPr>
              <w:fldChar w:fldCharType="end"/>
            </w:r>
          </w:hyperlink>
        </w:p>
        <w:p w14:paraId="19DB25FD" w14:textId="7B8539C2" w:rsidR="00D74235" w:rsidRPr="00074759" w:rsidRDefault="00D74235" w:rsidP="00074759">
          <w:pPr>
            <w:pStyle w:val="TOC3"/>
            <w:spacing w:after="160"/>
            <w:rPr>
              <w:sz w:val="21"/>
              <w:szCs w:val="21"/>
            </w:rPr>
          </w:pPr>
          <w:hyperlink w:anchor="_Toc236237229" w:history="1">
            <w:r w:rsidRPr="00074759">
              <w:rPr>
                <w:rStyle w:val="Hyperlink"/>
                <w:sz w:val="21"/>
                <w:szCs w:val="21"/>
                <w:u w:val="none"/>
              </w:rPr>
              <w:t>5.3 Aozawa 0701 vs 0706 score comparison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_Toc236237229 \h </w:instrText>
            </w:r>
            <w:r w:rsidRPr="00074759">
              <w:rPr>
                <w:webHidden/>
                <w:sz w:val="21"/>
                <w:szCs w:val="21"/>
              </w:rPr>
            </w:r>
            <w:r w:rsidRPr="00074759">
              <w:rPr>
                <w:webHidden/>
                <w:sz w:val="21"/>
                <w:szCs w:val="21"/>
              </w:rPr>
              <w:fldChar w:fldCharType="separate"/>
            </w:r>
            <w:r w:rsidR="00322DCE">
              <w:rPr>
                <w:webHidden/>
                <w:sz w:val="21"/>
                <w:szCs w:val="21"/>
              </w:rPr>
              <w:t>12</w:t>
            </w:r>
            <w:r w:rsidRPr="00074759">
              <w:rPr>
                <w:webHidden/>
                <w:sz w:val="21"/>
                <w:szCs w:val="21"/>
              </w:rPr>
              <w:fldChar w:fldCharType="end"/>
            </w:r>
          </w:hyperlink>
        </w:p>
        <w:p w14:paraId="074D0FF7" w14:textId="16AD45D2" w:rsidR="00D74235" w:rsidRPr="00074759" w:rsidRDefault="00D74235" w:rsidP="00074759">
          <w:pPr>
            <w:pStyle w:val="TOC3"/>
            <w:spacing w:after="160"/>
            <w:rPr>
              <w:sz w:val="21"/>
              <w:szCs w:val="21"/>
            </w:rPr>
          </w:pPr>
          <w:hyperlink w:anchor="_Toc236237230" w:history="1">
            <w:r w:rsidRPr="00074759">
              <w:rPr>
                <w:rStyle w:val="Hyperlink"/>
                <w:sz w:val="21"/>
                <w:szCs w:val="21"/>
                <w:u w:val="none"/>
              </w:rPr>
              <w:t>5.4 Limitations of the Available Evidence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_Toc236237230 \h </w:instrText>
            </w:r>
            <w:r w:rsidRPr="00074759">
              <w:rPr>
                <w:webHidden/>
                <w:sz w:val="21"/>
                <w:szCs w:val="21"/>
              </w:rPr>
            </w:r>
            <w:r w:rsidRPr="00074759">
              <w:rPr>
                <w:webHidden/>
                <w:sz w:val="21"/>
                <w:szCs w:val="21"/>
              </w:rPr>
              <w:fldChar w:fldCharType="separate"/>
            </w:r>
            <w:r w:rsidR="00322DCE">
              <w:rPr>
                <w:webHidden/>
                <w:sz w:val="21"/>
                <w:szCs w:val="21"/>
              </w:rPr>
              <w:t>13</w:t>
            </w:r>
            <w:r w:rsidRPr="00074759">
              <w:rPr>
                <w:webHidden/>
                <w:sz w:val="21"/>
                <w:szCs w:val="21"/>
              </w:rPr>
              <w:fldChar w:fldCharType="end"/>
            </w:r>
          </w:hyperlink>
        </w:p>
        <w:p w14:paraId="326A1AEC" w14:textId="3CCDA5CD" w:rsidR="00D74235" w:rsidRPr="00074759" w:rsidRDefault="00D74235" w:rsidP="00074759">
          <w:pPr>
            <w:pStyle w:val="TOC3"/>
            <w:spacing w:after="160"/>
            <w:rPr>
              <w:sz w:val="21"/>
              <w:szCs w:val="21"/>
            </w:rPr>
          </w:pPr>
          <w:hyperlink w:anchor="_Toc236237231" w:history="1">
            <w:r w:rsidRPr="00074759">
              <w:rPr>
                <w:rStyle w:val="Hyperlink"/>
                <w:sz w:val="21"/>
                <w:szCs w:val="21"/>
                <w:u w:val="none"/>
              </w:rPr>
              <w:t>5.5 Part 5 and Reliability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_Toc236237231 \h </w:instrText>
            </w:r>
            <w:r w:rsidRPr="00074759">
              <w:rPr>
                <w:webHidden/>
                <w:sz w:val="21"/>
                <w:szCs w:val="21"/>
              </w:rPr>
            </w:r>
            <w:r w:rsidRPr="00074759">
              <w:rPr>
                <w:webHidden/>
                <w:sz w:val="21"/>
                <w:szCs w:val="21"/>
              </w:rPr>
              <w:fldChar w:fldCharType="separate"/>
            </w:r>
            <w:r w:rsidR="00322DCE">
              <w:rPr>
                <w:webHidden/>
                <w:sz w:val="21"/>
                <w:szCs w:val="21"/>
              </w:rPr>
              <w:t>14</w:t>
            </w:r>
            <w:r w:rsidRPr="00074759">
              <w:rPr>
                <w:webHidden/>
                <w:sz w:val="21"/>
                <w:szCs w:val="21"/>
              </w:rPr>
              <w:fldChar w:fldCharType="end"/>
            </w:r>
          </w:hyperlink>
        </w:p>
        <w:p w14:paraId="2B979F4F" w14:textId="196DED71" w:rsidR="00D74235" w:rsidRPr="00074759" w:rsidRDefault="00D74235" w:rsidP="00074759">
          <w:pPr>
            <w:pStyle w:val="TOC2"/>
            <w:tabs>
              <w:tab w:val="right" w:leader="dot" w:pos="7926"/>
            </w:tabs>
            <w:spacing w:after="160" w:line="240" w:lineRule="auto"/>
            <w:rPr>
              <w:sz w:val="21"/>
              <w:szCs w:val="21"/>
            </w:rPr>
          </w:pPr>
          <w:hyperlink w:anchor="_Toc236237232" w:history="1">
            <w:r w:rsidRPr="00074759">
              <w:rPr>
                <w:rStyle w:val="Hyperlink"/>
                <w:sz w:val="21"/>
                <w:szCs w:val="21"/>
                <w:u w:val="none"/>
              </w:rPr>
              <w:t>6. Test Instructions and Language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_Toc236237232 \h </w:instrText>
            </w:r>
            <w:r w:rsidRPr="00074759">
              <w:rPr>
                <w:webHidden/>
                <w:sz w:val="21"/>
                <w:szCs w:val="21"/>
              </w:rPr>
            </w:r>
            <w:r w:rsidRPr="00074759">
              <w:rPr>
                <w:webHidden/>
                <w:sz w:val="21"/>
                <w:szCs w:val="21"/>
              </w:rPr>
              <w:fldChar w:fldCharType="separate"/>
            </w:r>
            <w:r w:rsidR="00322DCE">
              <w:rPr>
                <w:webHidden/>
                <w:sz w:val="21"/>
                <w:szCs w:val="21"/>
              </w:rPr>
              <w:t>15</w:t>
            </w:r>
            <w:r w:rsidRPr="00074759">
              <w:rPr>
                <w:webHidden/>
                <w:sz w:val="21"/>
                <w:szCs w:val="21"/>
              </w:rPr>
              <w:fldChar w:fldCharType="end"/>
            </w:r>
          </w:hyperlink>
        </w:p>
        <w:p w14:paraId="72C76FCA" w14:textId="4D081DEA" w:rsidR="00D74235" w:rsidRPr="00074759" w:rsidRDefault="00D74235" w:rsidP="00074759">
          <w:pPr>
            <w:pStyle w:val="TOC3"/>
            <w:spacing w:after="160"/>
            <w:rPr>
              <w:sz w:val="21"/>
              <w:szCs w:val="21"/>
            </w:rPr>
          </w:pPr>
          <w:hyperlink w:anchor="_Toc236237233" w:history="1">
            <w:r w:rsidRPr="00074759">
              <w:rPr>
                <w:rStyle w:val="Hyperlink"/>
                <w:sz w:val="21"/>
                <w:szCs w:val="21"/>
                <w:u w:val="none"/>
              </w:rPr>
              <w:t>6.1 Language and Clarity of Instructions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_Toc236237233 \h </w:instrText>
            </w:r>
            <w:r w:rsidRPr="00074759">
              <w:rPr>
                <w:webHidden/>
                <w:sz w:val="21"/>
                <w:szCs w:val="21"/>
              </w:rPr>
            </w:r>
            <w:r w:rsidRPr="00074759">
              <w:rPr>
                <w:webHidden/>
                <w:sz w:val="21"/>
                <w:szCs w:val="21"/>
              </w:rPr>
              <w:fldChar w:fldCharType="separate"/>
            </w:r>
            <w:r w:rsidR="00322DCE">
              <w:rPr>
                <w:webHidden/>
                <w:sz w:val="21"/>
                <w:szCs w:val="21"/>
              </w:rPr>
              <w:t>15</w:t>
            </w:r>
            <w:r w:rsidRPr="00074759">
              <w:rPr>
                <w:webHidden/>
                <w:sz w:val="21"/>
                <w:szCs w:val="21"/>
              </w:rPr>
              <w:fldChar w:fldCharType="end"/>
            </w:r>
          </w:hyperlink>
        </w:p>
        <w:p w14:paraId="68188D45" w14:textId="330809CA" w:rsidR="00D74235" w:rsidRPr="00074759" w:rsidRDefault="00D74235" w:rsidP="00074759">
          <w:pPr>
            <w:pStyle w:val="TOC3"/>
            <w:spacing w:after="160"/>
            <w:rPr>
              <w:sz w:val="21"/>
              <w:szCs w:val="21"/>
            </w:rPr>
          </w:pPr>
          <w:hyperlink w:anchor="_Toc236237234" w:history="1">
            <w:r w:rsidRPr="00074759">
              <w:rPr>
                <w:rStyle w:val="Hyperlink"/>
                <w:sz w:val="21"/>
                <w:szCs w:val="21"/>
                <w:u w:val="none"/>
              </w:rPr>
              <w:t>6.2 Cognitive and Listening Demands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_Toc236237234 \h </w:instrText>
            </w:r>
            <w:r w:rsidRPr="00074759">
              <w:rPr>
                <w:webHidden/>
                <w:sz w:val="21"/>
                <w:szCs w:val="21"/>
              </w:rPr>
            </w:r>
            <w:r w:rsidRPr="00074759">
              <w:rPr>
                <w:webHidden/>
                <w:sz w:val="21"/>
                <w:szCs w:val="21"/>
              </w:rPr>
              <w:fldChar w:fldCharType="separate"/>
            </w:r>
            <w:r w:rsidR="00322DCE">
              <w:rPr>
                <w:webHidden/>
                <w:sz w:val="21"/>
                <w:szCs w:val="21"/>
              </w:rPr>
              <w:t>15</w:t>
            </w:r>
            <w:r w:rsidRPr="00074759">
              <w:rPr>
                <w:webHidden/>
                <w:sz w:val="21"/>
                <w:szCs w:val="21"/>
              </w:rPr>
              <w:fldChar w:fldCharType="end"/>
            </w:r>
          </w:hyperlink>
        </w:p>
        <w:p w14:paraId="10F077B2" w14:textId="186A4394" w:rsidR="00D74235" w:rsidRPr="00074759" w:rsidRDefault="00D74235" w:rsidP="00074759">
          <w:pPr>
            <w:pStyle w:val="TOC3"/>
            <w:spacing w:after="160"/>
            <w:rPr>
              <w:sz w:val="21"/>
              <w:szCs w:val="21"/>
            </w:rPr>
          </w:pPr>
          <w:hyperlink w:anchor="_Toc236237235" w:history="1">
            <w:r w:rsidRPr="00074759">
              <w:rPr>
                <w:rStyle w:val="Hyperlink"/>
                <w:sz w:val="21"/>
                <w:szCs w:val="21"/>
                <w:u w:val="none"/>
              </w:rPr>
              <w:t>6.3 Accessibility and Construct-Irrelevant Variance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_Toc236237235 \h </w:instrText>
            </w:r>
            <w:r w:rsidRPr="00074759">
              <w:rPr>
                <w:webHidden/>
                <w:sz w:val="21"/>
                <w:szCs w:val="21"/>
              </w:rPr>
            </w:r>
            <w:r w:rsidRPr="00074759">
              <w:rPr>
                <w:webHidden/>
                <w:sz w:val="21"/>
                <w:szCs w:val="21"/>
              </w:rPr>
              <w:fldChar w:fldCharType="separate"/>
            </w:r>
            <w:r w:rsidR="00322DCE">
              <w:rPr>
                <w:webHidden/>
                <w:sz w:val="21"/>
                <w:szCs w:val="21"/>
              </w:rPr>
              <w:t>15</w:t>
            </w:r>
            <w:r w:rsidRPr="00074759">
              <w:rPr>
                <w:webHidden/>
                <w:sz w:val="21"/>
                <w:szCs w:val="21"/>
              </w:rPr>
              <w:fldChar w:fldCharType="end"/>
            </w:r>
          </w:hyperlink>
        </w:p>
        <w:p w14:paraId="742CA327" w14:textId="4215BCCA" w:rsidR="00D74235" w:rsidRPr="00074759" w:rsidRDefault="00D74235" w:rsidP="00074759">
          <w:pPr>
            <w:pStyle w:val="TOC2"/>
            <w:tabs>
              <w:tab w:val="right" w:leader="dot" w:pos="7926"/>
            </w:tabs>
            <w:spacing w:after="160" w:line="240" w:lineRule="auto"/>
            <w:rPr>
              <w:sz w:val="21"/>
              <w:szCs w:val="21"/>
            </w:rPr>
          </w:pPr>
          <w:hyperlink w:anchor="_Toc236237236" w:history="1">
            <w:r w:rsidRPr="00074759">
              <w:rPr>
                <w:rStyle w:val="Hyperlink"/>
                <w:sz w:val="21"/>
                <w:szCs w:val="21"/>
                <w:u w:val="none"/>
              </w:rPr>
              <w:t>7. Fairness and Accessibility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_Toc236237236 \h </w:instrText>
            </w:r>
            <w:r w:rsidRPr="00074759">
              <w:rPr>
                <w:webHidden/>
                <w:sz w:val="21"/>
                <w:szCs w:val="21"/>
              </w:rPr>
            </w:r>
            <w:r w:rsidRPr="00074759">
              <w:rPr>
                <w:webHidden/>
                <w:sz w:val="21"/>
                <w:szCs w:val="21"/>
              </w:rPr>
              <w:fldChar w:fldCharType="separate"/>
            </w:r>
            <w:r w:rsidR="00322DCE">
              <w:rPr>
                <w:webHidden/>
                <w:sz w:val="21"/>
                <w:szCs w:val="21"/>
              </w:rPr>
              <w:t>16</w:t>
            </w:r>
            <w:r w:rsidRPr="00074759">
              <w:rPr>
                <w:webHidden/>
                <w:sz w:val="21"/>
                <w:szCs w:val="21"/>
              </w:rPr>
              <w:fldChar w:fldCharType="end"/>
            </w:r>
          </w:hyperlink>
        </w:p>
        <w:p w14:paraId="6F7C17E9" w14:textId="10987984" w:rsidR="00D74235" w:rsidRPr="00074759" w:rsidRDefault="00D74235" w:rsidP="00074759">
          <w:pPr>
            <w:pStyle w:val="TOC3"/>
            <w:spacing w:after="160"/>
            <w:rPr>
              <w:sz w:val="21"/>
              <w:szCs w:val="21"/>
            </w:rPr>
          </w:pPr>
          <w:hyperlink w:anchor="_Toc236237237" w:history="1">
            <w:r w:rsidRPr="00074759">
              <w:rPr>
                <w:rStyle w:val="Hyperlink"/>
                <w:sz w:val="21"/>
                <w:szCs w:val="21"/>
                <w:u w:val="none"/>
              </w:rPr>
              <w:t>7.1 Topic Familiarity, Bias, and Access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_Toc236237237 \h </w:instrText>
            </w:r>
            <w:r w:rsidRPr="00074759">
              <w:rPr>
                <w:webHidden/>
                <w:sz w:val="21"/>
                <w:szCs w:val="21"/>
              </w:rPr>
            </w:r>
            <w:r w:rsidRPr="00074759">
              <w:rPr>
                <w:webHidden/>
                <w:sz w:val="21"/>
                <w:szCs w:val="21"/>
              </w:rPr>
              <w:fldChar w:fldCharType="separate"/>
            </w:r>
            <w:r w:rsidR="00322DCE">
              <w:rPr>
                <w:webHidden/>
                <w:sz w:val="21"/>
                <w:szCs w:val="21"/>
              </w:rPr>
              <w:t>16</w:t>
            </w:r>
            <w:r w:rsidRPr="00074759">
              <w:rPr>
                <w:webHidden/>
                <w:sz w:val="21"/>
                <w:szCs w:val="21"/>
              </w:rPr>
              <w:fldChar w:fldCharType="end"/>
            </w:r>
          </w:hyperlink>
        </w:p>
        <w:p w14:paraId="06AE3285" w14:textId="2851DC78" w:rsidR="00D74235" w:rsidRPr="00074759" w:rsidRDefault="00D74235" w:rsidP="00074759">
          <w:pPr>
            <w:pStyle w:val="TOC2"/>
            <w:tabs>
              <w:tab w:val="right" w:leader="dot" w:pos="7926"/>
            </w:tabs>
            <w:spacing w:after="160" w:line="240" w:lineRule="auto"/>
            <w:rPr>
              <w:sz w:val="21"/>
              <w:szCs w:val="21"/>
            </w:rPr>
          </w:pPr>
          <w:hyperlink w:anchor="_Toc236237238" w:history="1">
            <w:r w:rsidRPr="00074759">
              <w:rPr>
                <w:rStyle w:val="Hyperlink"/>
                <w:sz w:val="21"/>
                <w:szCs w:val="21"/>
                <w:u w:val="none"/>
              </w:rPr>
              <w:t>8. Practicality</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_Toc236237238 \h </w:instrText>
            </w:r>
            <w:r w:rsidRPr="00074759">
              <w:rPr>
                <w:webHidden/>
                <w:sz w:val="21"/>
                <w:szCs w:val="21"/>
              </w:rPr>
            </w:r>
            <w:r w:rsidRPr="00074759">
              <w:rPr>
                <w:webHidden/>
                <w:sz w:val="21"/>
                <w:szCs w:val="21"/>
              </w:rPr>
              <w:fldChar w:fldCharType="separate"/>
            </w:r>
            <w:r w:rsidR="00322DCE">
              <w:rPr>
                <w:webHidden/>
                <w:sz w:val="21"/>
                <w:szCs w:val="21"/>
              </w:rPr>
              <w:t>17</w:t>
            </w:r>
            <w:r w:rsidRPr="00074759">
              <w:rPr>
                <w:webHidden/>
                <w:sz w:val="21"/>
                <w:szCs w:val="21"/>
              </w:rPr>
              <w:fldChar w:fldCharType="end"/>
            </w:r>
          </w:hyperlink>
        </w:p>
        <w:p w14:paraId="63D4C8F1" w14:textId="44C02F93" w:rsidR="00D74235" w:rsidRPr="00074759" w:rsidRDefault="00D74235" w:rsidP="00074759">
          <w:pPr>
            <w:pStyle w:val="TOC3"/>
            <w:spacing w:after="160"/>
            <w:rPr>
              <w:sz w:val="21"/>
              <w:szCs w:val="21"/>
            </w:rPr>
          </w:pPr>
          <w:hyperlink w:anchor="_Toc236237239" w:history="1">
            <w:r w:rsidRPr="00074759">
              <w:rPr>
                <w:rStyle w:val="Hyperlink"/>
                <w:sz w:val="21"/>
                <w:szCs w:val="21"/>
                <w:u w:val="none"/>
              </w:rPr>
              <w:t>8.1 Cost, Scalability, Delivery, and Reporting Speed</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_Toc236237239 \h </w:instrText>
            </w:r>
            <w:r w:rsidRPr="00074759">
              <w:rPr>
                <w:webHidden/>
                <w:sz w:val="21"/>
                <w:szCs w:val="21"/>
              </w:rPr>
            </w:r>
            <w:r w:rsidRPr="00074759">
              <w:rPr>
                <w:webHidden/>
                <w:sz w:val="21"/>
                <w:szCs w:val="21"/>
              </w:rPr>
              <w:fldChar w:fldCharType="separate"/>
            </w:r>
            <w:r w:rsidR="00322DCE">
              <w:rPr>
                <w:webHidden/>
                <w:sz w:val="21"/>
                <w:szCs w:val="21"/>
              </w:rPr>
              <w:t>17</w:t>
            </w:r>
            <w:r w:rsidRPr="00074759">
              <w:rPr>
                <w:webHidden/>
                <w:sz w:val="21"/>
                <w:szCs w:val="21"/>
              </w:rPr>
              <w:fldChar w:fldCharType="end"/>
            </w:r>
          </w:hyperlink>
        </w:p>
        <w:p w14:paraId="752DC154" w14:textId="11A32D00" w:rsidR="00D74235" w:rsidRPr="00074759" w:rsidRDefault="00D74235" w:rsidP="00074759">
          <w:pPr>
            <w:pStyle w:val="TOC2"/>
            <w:tabs>
              <w:tab w:val="right" w:leader="dot" w:pos="7926"/>
            </w:tabs>
            <w:spacing w:after="160" w:line="240" w:lineRule="auto"/>
            <w:rPr>
              <w:sz w:val="21"/>
              <w:szCs w:val="21"/>
            </w:rPr>
          </w:pPr>
          <w:hyperlink w:anchor="_Toc236237240" w:history="1">
            <w:r w:rsidRPr="00074759">
              <w:rPr>
                <w:rStyle w:val="Hyperlink"/>
                <w:sz w:val="21"/>
                <w:szCs w:val="21"/>
                <w:u w:val="none"/>
              </w:rPr>
              <w:t>9. Evaluation of the Score Reports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_Toc236237240 \h </w:instrText>
            </w:r>
            <w:r w:rsidRPr="00074759">
              <w:rPr>
                <w:webHidden/>
                <w:sz w:val="21"/>
                <w:szCs w:val="21"/>
              </w:rPr>
            </w:r>
            <w:r w:rsidRPr="00074759">
              <w:rPr>
                <w:webHidden/>
                <w:sz w:val="21"/>
                <w:szCs w:val="21"/>
              </w:rPr>
              <w:fldChar w:fldCharType="separate"/>
            </w:r>
            <w:r w:rsidR="00322DCE">
              <w:rPr>
                <w:webHidden/>
                <w:sz w:val="21"/>
                <w:szCs w:val="21"/>
              </w:rPr>
              <w:t>18</w:t>
            </w:r>
            <w:r w:rsidRPr="00074759">
              <w:rPr>
                <w:webHidden/>
                <w:sz w:val="21"/>
                <w:szCs w:val="21"/>
              </w:rPr>
              <w:fldChar w:fldCharType="end"/>
            </w:r>
          </w:hyperlink>
        </w:p>
        <w:p w14:paraId="775EB66A" w14:textId="393A6CBD" w:rsidR="00D74235" w:rsidRPr="00074759" w:rsidRDefault="00D74235" w:rsidP="00074759">
          <w:pPr>
            <w:pStyle w:val="TOC3"/>
            <w:spacing w:after="160"/>
            <w:rPr>
              <w:sz w:val="21"/>
              <w:szCs w:val="21"/>
            </w:rPr>
          </w:pPr>
          <w:hyperlink w:anchor="_Toc236237241" w:history="1">
            <w:r w:rsidRPr="00074759">
              <w:rPr>
                <w:rStyle w:val="Hyperlink"/>
                <w:sz w:val="21"/>
                <w:szCs w:val="21"/>
                <w:u w:val="none"/>
              </w:rPr>
              <w:t>9.1 Report Structure and Descriptor-Alignment Scope</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_Toc236237241 \h </w:instrText>
            </w:r>
            <w:r w:rsidRPr="00074759">
              <w:rPr>
                <w:webHidden/>
                <w:sz w:val="21"/>
                <w:szCs w:val="21"/>
              </w:rPr>
            </w:r>
            <w:r w:rsidRPr="00074759">
              <w:rPr>
                <w:webHidden/>
                <w:sz w:val="21"/>
                <w:szCs w:val="21"/>
              </w:rPr>
              <w:fldChar w:fldCharType="separate"/>
            </w:r>
            <w:r w:rsidR="00322DCE">
              <w:rPr>
                <w:webHidden/>
                <w:sz w:val="21"/>
                <w:szCs w:val="21"/>
              </w:rPr>
              <w:t>18</w:t>
            </w:r>
            <w:r w:rsidRPr="00074759">
              <w:rPr>
                <w:webHidden/>
                <w:sz w:val="21"/>
                <w:szCs w:val="21"/>
              </w:rPr>
              <w:fldChar w:fldCharType="end"/>
            </w:r>
          </w:hyperlink>
        </w:p>
        <w:p w14:paraId="0788E6F0" w14:textId="389CBAAB" w:rsidR="00D74235" w:rsidRPr="00074759" w:rsidRDefault="00D74235" w:rsidP="00074759">
          <w:pPr>
            <w:pStyle w:val="TOC3"/>
            <w:spacing w:after="160"/>
            <w:rPr>
              <w:sz w:val="21"/>
              <w:szCs w:val="21"/>
            </w:rPr>
          </w:pPr>
          <w:hyperlink w:anchor="_Toc236237242" w:history="1">
            <w:r w:rsidRPr="00074759">
              <w:rPr>
                <w:rStyle w:val="Hyperlink"/>
                <w:sz w:val="21"/>
                <w:szCs w:val="21"/>
                <w:u w:val="none"/>
              </w:rPr>
              <w:t>9.2 Category Scores and CEFR Workbook Comparison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_Toc236237242 \h </w:instrText>
            </w:r>
            <w:r w:rsidRPr="00074759">
              <w:rPr>
                <w:webHidden/>
                <w:sz w:val="21"/>
                <w:szCs w:val="21"/>
              </w:rPr>
            </w:r>
            <w:r w:rsidRPr="00074759">
              <w:rPr>
                <w:webHidden/>
                <w:sz w:val="21"/>
                <w:szCs w:val="21"/>
              </w:rPr>
              <w:fldChar w:fldCharType="separate"/>
            </w:r>
            <w:r w:rsidR="00322DCE">
              <w:rPr>
                <w:webHidden/>
                <w:sz w:val="21"/>
                <w:szCs w:val="21"/>
              </w:rPr>
              <w:t>19</w:t>
            </w:r>
            <w:r w:rsidRPr="00074759">
              <w:rPr>
                <w:webHidden/>
                <w:sz w:val="21"/>
                <w:szCs w:val="21"/>
              </w:rPr>
              <w:fldChar w:fldCharType="end"/>
            </w:r>
          </w:hyperlink>
        </w:p>
        <w:p w14:paraId="2A10445B" w14:textId="18C4791B" w:rsidR="00D74235" w:rsidRPr="00074759" w:rsidRDefault="00D74235" w:rsidP="00074759">
          <w:pPr>
            <w:pStyle w:val="TOC3"/>
            <w:spacing w:after="160"/>
            <w:rPr>
              <w:sz w:val="21"/>
              <w:szCs w:val="21"/>
            </w:rPr>
          </w:pPr>
          <w:hyperlink w:anchor="_Toc236237243" w:history="1">
            <w:r w:rsidRPr="00074759">
              <w:rPr>
                <w:rStyle w:val="Hyperlink"/>
                <w:sz w:val="21"/>
                <w:szCs w:val="21"/>
                <w:u w:val="none"/>
              </w:rPr>
              <w:t>9.3 CEFR-J Descriptor Comparison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_Toc236237243 \h </w:instrText>
            </w:r>
            <w:r w:rsidRPr="00074759">
              <w:rPr>
                <w:webHidden/>
                <w:sz w:val="21"/>
                <w:szCs w:val="21"/>
              </w:rPr>
            </w:r>
            <w:r w:rsidRPr="00074759">
              <w:rPr>
                <w:webHidden/>
                <w:sz w:val="21"/>
                <w:szCs w:val="21"/>
              </w:rPr>
              <w:fldChar w:fldCharType="separate"/>
            </w:r>
            <w:r w:rsidR="00322DCE">
              <w:rPr>
                <w:webHidden/>
                <w:sz w:val="21"/>
                <w:szCs w:val="21"/>
              </w:rPr>
              <w:t>20</w:t>
            </w:r>
            <w:r w:rsidRPr="00074759">
              <w:rPr>
                <w:webHidden/>
                <w:sz w:val="21"/>
                <w:szCs w:val="21"/>
              </w:rPr>
              <w:fldChar w:fldCharType="end"/>
            </w:r>
          </w:hyperlink>
        </w:p>
        <w:p w14:paraId="4D1B0F41" w14:textId="378033C1" w:rsidR="00D74235" w:rsidRPr="00074759" w:rsidRDefault="00D74235" w:rsidP="00074759">
          <w:pPr>
            <w:pStyle w:val="TOC3"/>
            <w:spacing w:after="160"/>
            <w:rPr>
              <w:sz w:val="21"/>
              <w:szCs w:val="21"/>
            </w:rPr>
          </w:pPr>
          <w:hyperlink w:anchor="_Toc236237244" w:history="1">
            <w:r w:rsidRPr="00074759">
              <w:rPr>
                <w:rStyle w:val="Hyperlink"/>
                <w:sz w:val="21"/>
                <w:szCs w:val="21"/>
                <w:u w:val="none"/>
              </w:rPr>
              <w:t>9.4 Overall Assessment Comments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_Toc236237244 \h </w:instrText>
            </w:r>
            <w:r w:rsidRPr="00074759">
              <w:rPr>
                <w:webHidden/>
                <w:sz w:val="21"/>
                <w:szCs w:val="21"/>
              </w:rPr>
            </w:r>
            <w:r w:rsidRPr="00074759">
              <w:rPr>
                <w:webHidden/>
                <w:sz w:val="21"/>
                <w:szCs w:val="21"/>
              </w:rPr>
              <w:fldChar w:fldCharType="separate"/>
            </w:r>
            <w:r w:rsidR="00322DCE">
              <w:rPr>
                <w:webHidden/>
                <w:sz w:val="21"/>
                <w:szCs w:val="21"/>
              </w:rPr>
              <w:t>22</w:t>
            </w:r>
            <w:r w:rsidRPr="00074759">
              <w:rPr>
                <w:webHidden/>
                <w:sz w:val="21"/>
                <w:szCs w:val="21"/>
              </w:rPr>
              <w:fldChar w:fldCharType="end"/>
            </w:r>
          </w:hyperlink>
        </w:p>
        <w:p w14:paraId="2225134C" w14:textId="7374F81A" w:rsidR="00D74235" w:rsidRPr="00074759" w:rsidRDefault="00D74235" w:rsidP="00074759">
          <w:pPr>
            <w:pStyle w:val="TOC3"/>
            <w:spacing w:after="160"/>
            <w:rPr>
              <w:sz w:val="21"/>
              <w:szCs w:val="21"/>
            </w:rPr>
          </w:pPr>
          <w:hyperlink w:anchor="_Toc236237245" w:history="1">
            <w:r w:rsidRPr="00074759">
              <w:rPr>
                <w:rStyle w:val="Hyperlink"/>
                <w:sz w:val="21"/>
                <w:szCs w:val="21"/>
                <w:u w:val="none"/>
              </w:rPr>
              <w:t>9.5 Diagnostic Usefulness, Individualisation, and Templating</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_Toc236237245 \h </w:instrText>
            </w:r>
            <w:r w:rsidRPr="00074759">
              <w:rPr>
                <w:webHidden/>
                <w:sz w:val="21"/>
                <w:szCs w:val="21"/>
              </w:rPr>
            </w:r>
            <w:r w:rsidRPr="00074759">
              <w:rPr>
                <w:webHidden/>
                <w:sz w:val="21"/>
                <w:szCs w:val="21"/>
              </w:rPr>
              <w:fldChar w:fldCharType="separate"/>
            </w:r>
            <w:r w:rsidR="00322DCE">
              <w:rPr>
                <w:webHidden/>
                <w:sz w:val="21"/>
                <w:szCs w:val="21"/>
              </w:rPr>
              <w:t>22</w:t>
            </w:r>
            <w:r w:rsidRPr="00074759">
              <w:rPr>
                <w:webHidden/>
                <w:sz w:val="21"/>
                <w:szCs w:val="21"/>
              </w:rPr>
              <w:fldChar w:fldCharType="end"/>
            </w:r>
          </w:hyperlink>
        </w:p>
        <w:p w14:paraId="0362068E" w14:textId="7B3E662C" w:rsidR="00D74235" w:rsidRPr="00074759" w:rsidRDefault="00D74235" w:rsidP="00074759">
          <w:pPr>
            <w:pStyle w:val="TOC3"/>
            <w:spacing w:after="160"/>
            <w:rPr>
              <w:sz w:val="21"/>
              <w:szCs w:val="21"/>
            </w:rPr>
          </w:pPr>
          <w:hyperlink w:anchor="_Toc236237246" w:history="1">
            <w:r w:rsidRPr="00074759">
              <w:rPr>
                <w:rStyle w:val="Hyperlink"/>
                <w:sz w:val="21"/>
                <w:szCs w:val="21"/>
                <w:u w:val="none"/>
              </w:rPr>
              <w:t>9.6 Transparency of Score Interpretation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_Toc236237246 \h </w:instrText>
            </w:r>
            <w:r w:rsidRPr="00074759">
              <w:rPr>
                <w:webHidden/>
                <w:sz w:val="21"/>
                <w:szCs w:val="21"/>
              </w:rPr>
            </w:r>
            <w:r w:rsidRPr="00074759">
              <w:rPr>
                <w:webHidden/>
                <w:sz w:val="21"/>
                <w:szCs w:val="21"/>
              </w:rPr>
              <w:fldChar w:fldCharType="separate"/>
            </w:r>
            <w:r w:rsidR="00322DCE">
              <w:rPr>
                <w:webHidden/>
                <w:sz w:val="21"/>
                <w:szCs w:val="21"/>
              </w:rPr>
              <w:t>23</w:t>
            </w:r>
            <w:r w:rsidRPr="00074759">
              <w:rPr>
                <w:webHidden/>
                <w:sz w:val="21"/>
                <w:szCs w:val="21"/>
              </w:rPr>
              <w:fldChar w:fldCharType="end"/>
            </w:r>
          </w:hyperlink>
        </w:p>
        <w:p w14:paraId="62A2350C" w14:textId="45A7584C" w:rsidR="00D74235" w:rsidRPr="00074759" w:rsidRDefault="00D74235" w:rsidP="00074759">
          <w:pPr>
            <w:pStyle w:val="TOC2"/>
            <w:tabs>
              <w:tab w:val="right" w:leader="dot" w:pos="7926"/>
            </w:tabs>
            <w:spacing w:after="160" w:line="240" w:lineRule="auto"/>
            <w:rPr>
              <w:sz w:val="21"/>
              <w:szCs w:val="21"/>
            </w:rPr>
          </w:pPr>
          <w:hyperlink w:anchor="_Toc236237247" w:history="1">
            <w:r w:rsidRPr="00074759">
              <w:rPr>
                <w:rStyle w:val="Hyperlink"/>
                <w:sz w:val="21"/>
                <w:szCs w:val="21"/>
                <w:u w:val="none"/>
              </w:rPr>
              <w:t>10. Legal and Ethical Considerations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_Toc236237247 \h </w:instrText>
            </w:r>
            <w:r w:rsidRPr="00074759">
              <w:rPr>
                <w:webHidden/>
                <w:sz w:val="21"/>
                <w:szCs w:val="21"/>
              </w:rPr>
            </w:r>
            <w:r w:rsidRPr="00074759">
              <w:rPr>
                <w:webHidden/>
                <w:sz w:val="21"/>
                <w:szCs w:val="21"/>
              </w:rPr>
              <w:fldChar w:fldCharType="separate"/>
            </w:r>
            <w:r w:rsidR="00322DCE">
              <w:rPr>
                <w:webHidden/>
                <w:sz w:val="21"/>
                <w:szCs w:val="21"/>
              </w:rPr>
              <w:t>24</w:t>
            </w:r>
            <w:r w:rsidRPr="00074759">
              <w:rPr>
                <w:webHidden/>
                <w:sz w:val="21"/>
                <w:szCs w:val="21"/>
              </w:rPr>
              <w:fldChar w:fldCharType="end"/>
            </w:r>
          </w:hyperlink>
        </w:p>
        <w:p w14:paraId="03DA07CC" w14:textId="6DAD0D19" w:rsidR="00D74235" w:rsidRPr="00074759" w:rsidRDefault="00D74235" w:rsidP="00074759">
          <w:pPr>
            <w:pStyle w:val="TOC3"/>
            <w:spacing w:after="160"/>
            <w:rPr>
              <w:sz w:val="21"/>
              <w:szCs w:val="21"/>
            </w:rPr>
          </w:pPr>
          <w:hyperlink w:anchor="_Toc236237248" w:history="1">
            <w:r w:rsidRPr="00074759">
              <w:rPr>
                <w:rStyle w:val="Hyperlink"/>
                <w:sz w:val="21"/>
                <w:szCs w:val="21"/>
                <w:u w:val="none"/>
              </w:rPr>
              <w:t>10.1 Privacy, Terms of Use, and Voice Recordings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_Toc236237248 \h </w:instrText>
            </w:r>
            <w:r w:rsidRPr="00074759">
              <w:rPr>
                <w:webHidden/>
                <w:sz w:val="21"/>
                <w:szCs w:val="21"/>
              </w:rPr>
            </w:r>
            <w:r w:rsidRPr="00074759">
              <w:rPr>
                <w:webHidden/>
                <w:sz w:val="21"/>
                <w:szCs w:val="21"/>
              </w:rPr>
              <w:fldChar w:fldCharType="separate"/>
            </w:r>
            <w:r w:rsidR="00322DCE">
              <w:rPr>
                <w:webHidden/>
                <w:sz w:val="21"/>
                <w:szCs w:val="21"/>
              </w:rPr>
              <w:t>24</w:t>
            </w:r>
            <w:r w:rsidRPr="00074759">
              <w:rPr>
                <w:webHidden/>
                <w:sz w:val="21"/>
                <w:szCs w:val="21"/>
              </w:rPr>
              <w:fldChar w:fldCharType="end"/>
            </w:r>
          </w:hyperlink>
        </w:p>
        <w:p w14:paraId="5E69C8F1" w14:textId="7BD1DECA" w:rsidR="00D74235" w:rsidRPr="00074759" w:rsidRDefault="00D74235" w:rsidP="00074759">
          <w:pPr>
            <w:pStyle w:val="TOC3"/>
            <w:spacing w:after="160"/>
            <w:rPr>
              <w:sz w:val="21"/>
              <w:szCs w:val="21"/>
            </w:rPr>
          </w:pPr>
          <w:hyperlink w:anchor="_Toc236237249" w:history="1">
            <w:r w:rsidRPr="00074759">
              <w:rPr>
                <w:rStyle w:val="Hyperlink"/>
                <w:sz w:val="21"/>
                <w:szCs w:val="21"/>
                <w:u w:val="none"/>
              </w:rPr>
              <w:t>10.2 AI Governance and Transparency Gaps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_Toc236237249 \h </w:instrText>
            </w:r>
            <w:r w:rsidRPr="00074759">
              <w:rPr>
                <w:webHidden/>
                <w:sz w:val="21"/>
                <w:szCs w:val="21"/>
              </w:rPr>
            </w:r>
            <w:r w:rsidRPr="00074759">
              <w:rPr>
                <w:webHidden/>
                <w:sz w:val="21"/>
                <w:szCs w:val="21"/>
              </w:rPr>
              <w:fldChar w:fldCharType="separate"/>
            </w:r>
            <w:r w:rsidR="00322DCE">
              <w:rPr>
                <w:webHidden/>
                <w:sz w:val="21"/>
                <w:szCs w:val="21"/>
              </w:rPr>
              <w:t>25</w:t>
            </w:r>
            <w:r w:rsidRPr="00074759">
              <w:rPr>
                <w:webHidden/>
                <w:sz w:val="21"/>
                <w:szCs w:val="21"/>
              </w:rPr>
              <w:fldChar w:fldCharType="end"/>
            </w:r>
          </w:hyperlink>
        </w:p>
        <w:p w14:paraId="1B4EA95C" w14:textId="2D42F3CB" w:rsidR="00D74235" w:rsidRPr="00074759" w:rsidRDefault="00D74235" w:rsidP="00074759">
          <w:pPr>
            <w:pStyle w:val="TOC2"/>
            <w:tabs>
              <w:tab w:val="right" w:leader="dot" w:pos="7926"/>
            </w:tabs>
            <w:spacing w:after="160" w:line="240" w:lineRule="auto"/>
            <w:rPr>
              <w:sz w:val="21"/>
              <w:szCs w:val="21"/>
            </w:rPr>
          </w:pPr>
          <w:hyperlink w:anchor="_Toc236237250" w:history="1">
            <w:r w:rsidRPr="00074759">
              <w:rPr>
                <w:rStyle w:val="Hyperlink"/>
                <w:sz w:val="21"/>
                <w:szCs w:val="21"/>
                <w:u w:val="none"/>
              </w:rPr>
              <w:t>11. Suitability for the Organisation’s Purposes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_Toc236237250 \h </w:instrText>
            </w:r>
            <w:r w:rsidRPr="00074759">
              <w:rPr>
                <w:webHidden/>
                <w:sz w:val="21"/>
                <w:szCs w:val="21"/>
              </w:rPr>
            </w:r>
            <w:r w:rsidRPr="00074759">
              <w:rPr>
                <w:webHidden/>
                <w:sz w:val="21"/>
                <w:szCs w:val="21"/>
              </w:rPr>
              <w:fldChar w:fldCharType="separate"/>
            </w:r>
            <w:r w:rsidR="00322DCE">
              <w:rPr>
                <w:webHidden/>
                <w:sz w:val="21"/>
                <w:szCs w:val="21"/>
              </w:rPr>
              <w:t>26</w:t>
            </w:r>
            <w:r w:rsidRPr="00074759">
              <w:rPr>
                <w:webHidden/>
                <w:sz w:val="21"/>
                <w:szCs w:val="21"/>
              </w:rPr>
              <w:fldChar w:fldCharType="end"/>
            </w:r>
          </w:hyperlink>
        </w:p>
        <w:p w14:paraId="33C3DFCD" w14:textId="29EBC9D9" w:rsidR="00D74235" w:rsidRPr="00074759" w:rsidRDefault="00D74235" w:rsidP="00074759">
          <w:pPr>
            <w:pStyle w:val="TOC3"/>
            <w:spacing w:after="160"/>
            <w:rPr>
              <w:sz w:val="21"/>
              <w:szCs w:val="21"/>
            </w:rPr>
          </w:pPr>
          <w:hyperlink w:anchor="_Toc236237251" w:history="1">
            <w:r w:rsidRPr="00074759">
              <w:rPr>
                <w:rStyle w:val="Hyperlink"/>
                <w:sz w:val="21"/>
                <w:szCs w:val="21"/>
                <w:u w:val="none"/>
              </w:rPr>
              <w:t>11.1 Pre/Post Testing and Score-Change Interpretation</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_Toc236237251 \h </w:instrText>
            </w:r>
            <w:r w:rsidRPr="00074759">
              <w:rPr>
                <w:webHidden/>
                <w:sz w:val="21"/>
                <w:szCs w:val="21"/>
              </w:rPr>
            </w:r>
            <w:r w:rsidRPr="00074759">
              <w:rPr>
                <w:webHidden/>
                <w:sz w:val="21"/>
                <w:szCs w:val="21"/>
              </w:rPr>
              <w:fldChar w:fldCharType="separate"/>
            </w:r>
            <w:r w:rsidR="00322DCE">
              <w:rPr>
                <w:webHidden/>
                <w:sz w:val="21"/>
                <w:szCs w:val="21"/>
              </w:rPr>
              <w:t>26</w:t>
            </w:r>
            <w:r w:rsidRPr="00074759">
              <w:rPr>
                <w:webHidden/>
                <w:sz w:val="21"/>
                <w:szCs w:val="21"/>
              </w:rPr>
              <w:fldChar w:fldCharType="end"/>
            </w:r>
          </w:hyperlink>
        </w:p>
        <w:p w14:paraId="7C6D89D8" w14:textId="2794F7C4" w:rsidR="00D74235" w:rsidRPr="00074759" w:rsidRDefault="00D74235" w:rsidP="00074759">
          <w:pPr>
            <w:pStyle w:val="TOC2"/>
            <w:tabs>
              <w:tab w:val="right" w:leader="dot" w:pos="7926"/>
            </w:tabs>
            <w:spacing w:after="160" w:line="240" w:lineRule="auto"/>
            <w:rPr>
              <w:sz w:val="21"/>
              <w:szCs w:val="21"/>
            </w:rPr>
          </w:pPr>
          <w:hyperlink w:anchor="_Toc236237252" w:history="1">
            <w:r w:rsidRPr="00074759">
              <w:rPr>
                <w:rStyle w:val="Hyperlink"/>
                <w:sz w:val="21"/>
                <w:szCs w:val="21"/>
                <w:u w:val="none"/>
              </w:rPr>
              <w:t>12. Conclusions and Recommendations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_Toc236237252 \h </w:instrText>
            </w:r>
            <w:r w:rsidRPr="00074759">
              <w:rPr>
                <w:webHidden/>
                <w:sz w:val="21"/>
                <w:szCs w:val="21"/>
              </w:rPr>
            </w:r>
            <w:r w:rsidRPr="00074759">
              <w:rPr>
                <w:webHidden/>
                <w:sz w:val="21"/>
                <w:szCs w:val="21"/>
              </w:rPr>
              <w:fldChar w:fldCharType="separate"/>
            </w:r>
            <w:r w:rsidR="00322DCE">
              <w:rPr>
                <w:webHidden/>
                <w:sz w:val="21"/>
                <w:szCs w:val="21"/>
              </w:rPr>
              <w:t>28</w:t>
            </w:r>
            <w:r w:rsidRPr="00074759">
              <w:rPr>
                <w:webHidden/>
                <w:sz w:val="21"/>
                <w:szCs w:val="21"/>
              </w:rPr>
              <w:fldChar w:fldCharType="end"/>
            </w:r>
          </w:hyperlink>
        </w:p>
        <w:p w14:paraId="114E2386" w14:textId="138E2E4B" w:rsidR="00D74235" w:rsidRPr="00074759" w:rsidRDefault="00D74235" w:rsidP="00074759">
          <w:pPr>
            <w:pStyle w:val="TOC3"/>
            <w:spacing w:after="160"/>
            <w:rPr>
              <w:sz w:val="21"/>
              <w:szCs w:val="21"/>
            </w:rPr>
          </w:pPr>
          <w:hyperlink w:anchor="_Toc236237253" w:history="1">
            <w:r w:rsidRPr="00074759">
              <w:rPr>
                <w:rStyle w:val="Hyperlink"/>
                <w:sz w:val="21"/>
                <w:szCs w:val="21"/>
                <w:u w:val="none"/>
              </w:rPr>
              <w:t>12.1 Summary of Findings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_Toc236237253 \h </w:instrText>
            </w:r>
            <w:r w:rsidRPr="00074759">
              <w:rPr>
                <w:webHidden/>
                <w:sz w:val="21"/>
                <w:szCs w:val="21"/>
              </w:rPr>
            </w:r>
            <w:r w:rsidRPr="00074759">
              <w:rPr>
                <w:webHidden/>
                <w:sz w:val="21"/>
                <w:szCs w:val="21"/>
              </w:rPr>
              <w:fldChar w:fldCharType="separate"/>
            </w:r>
            <w:r w:rsidR="00322DCE">
              <w:rPr>
                <w:webHidden/>
                <w:sz w:val="21"/>
                <w:szCs w:val="21"/>
              </w:rPr>
              <w:t>28</w:t>
            </w:r>
            <w:r w:rsidRPr="00074759">
              <w:rPr>
                <w:webHidden/>
                <w:sz w:val="21"/>
                <w:szCs w:val="21"/>
              </w:rPr>
              <w:fldChar w:fldCharType="end"/>
            </w:r>
          </w:hyperlink>
        </w:p>
        <w:p w14:paraId="7DB58F7D" w14:textId="27B37A9E" w:rsidR="00D74235" w:rsidRPr="00074759" w:rsidRDefault="00D74235" w:rsidP="00074759">
          <w:pPr>
            <w:pStyle w:val="TOC3"/>
            <w:spacing w:after="160"/>
            <w:rPr>
              <w:sz w:val="21"/>
              <w:szCs w:val="21"/>
            </w:rPr>
          </w:pPr>
          <w:hyperlink w:anchor="_Toc236237254" w:history="1">
            <w:r w:rsidRPr="00074759">
              <w:rPr>
                <w:rStyle w:val="Hyperlink"/>
                <w:sz w:val="21"/>
                <w:szCs w:val="21"/>
                <w:u w:val="none"/>
              </w:rPr>
              <w:t>12.2 Limitations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_Toc236237254 \h </w:instrText>
            </w:r>
            <w:r w:rsidRPr="00074759">
              <w:rPr>
                <w:webHidden/>
                <w:sz w:val="21"/>
                <w:szCs w:val="21"/>
              </w:rPr>
            </w:r>
            <w:r w:rsidRPr="00074759">
              <w:rPr>
                <w:webHidden/>
                <w:sz w:val="21"/>
                <w:szCs w:val="21"/>
              </w:rPr>
              <w:fldChar w:fldCharType="separate"/>
            </w:r>
            <w:r w:rsidR="00322DCE">
              <w:rPr>
                <w:webHidden/>
                <w:sz w:val="21"/>
                <w:szCs w:val="21"/>
              </w:rPr>
              <w:t>28</w:t>
            </w:r>
            <w:r w:rsidRPr="00074759">
              <w:rPr>
                <w:webHidden/>
                <w:sz w:val="21"/>
                <w:szCs w:val="21"/>
              </w:rPr>
              <w:fldChar w:fldCharType="end"/>
            </w:r>
          </w:hyperlink>
        </w:p>
        <w:p w14:paraId="394E9703" w14:textId="158754AA" w:rsidR="00D74235" w:rsidRPr="00074759" w:rsidRDefault="00D74235" w:rsidP="00074759">
          <w:pPr>
            <w:pStyle w:val="TOC3"/>
            <w:spacing w:after="160"/>
            <w:rPr>
              <w:sz w:val="21"/>
              <w:szCs w:val="21"/>
            </w:rPr>
          </w:pPr>
          <w:hyperlink w:anchor="_Toc236237255" w:history="1">
            <w:r w:rsidRPr="00074759">
              <w:rPr>
                <w:rStyle w:val="Hyperlink"/>
                <w:sz w:val="21"/>
                <w:szCs w:val="21"/>
                <w:u w:val="none"/>
              </w:rPr>
              <w:t>12.3 Recommendations</w:t>
            </w:r>
            <w:r w:rsidRPr="00074759">
              <w:rPr>
                <w:webHidden/>
                <w:sz w:val="21"/>
                <w:szCs w:val="21"/>
              </w:rPr>
              <w:tab/>
            </w:r>
            <w:r w:rsidRPr="00074759">
              <w:rPr>
                <w:webHidden/>
                <w:sz w:val="21"/>
                <w:szCs w:val="21"/>
              </w:rPr>
              <w:fldChar w:fldCharType="begin"/>
            </w:r>
            <w:r w:rsidRPr="00074759">
              <w:rPr>
                <w:webHidden/>
                <w:sz w:val="21"/>
                <w:szCs w:val="21"/>
              </w:rPr>
              <w:instrText xml:space="preserve"> PAGEREF _Toc236237255 \h </w:instrText>
            </w:r>
            <w:r w:rsidRPr="00074759">
              <w:rPr>
                <w:webHidden/>
                <w:sz w:val="21"/>
                <w:szCs w:val="21"/>
              </w:rPr>
            </w:r>
            <w:r w:rsidRPr="00074759">
              <w:rPr>
                <w:webHidden/>
                <w:sz w:val="21"/>
                <w:szCs w:val="21"/>
              </w:rPr>
              <w:fldChar w:fldCharType="separate"/>
            </w:r>
            <w:r w:rsidR="00322DCE">
              <w:rPr>
                <w:webHidden/>
                <w:sz w:val="21"/>
                <w:szCs w:val="21"/>
              </w:rPr>
              <w:t>29</w:t>
            </w:r>
            <w:r w:rsidRPr="00074759">
              <w:rPr>
                <w:webHidden/>
                <w:sz w:val="21"/>
                <w:szCs w:val="21"/>
              </w:rPr>
              <w:fldChar w:fldCharType="end"/>
            </w:r>
          </w:hyperlink>
        </w:p>
        <w:p w14:paraId="3539D22E" w14:textId="638ACD6D" w:rsidR="00D74235" w:rsidRDefault="00D74235" w:rsidP="00074759">
          <w:pPr>
            <w:spacing w:after="160" w:line="240" w:lineRule="auto"/>
          </w:pPr>
          <w:r w:rsidRPr="00074759">
            <w:rPr>
              <w:b/>
              <w:bCs/>
              <w:sz w:val="21"/>
              <w:szCs w:val="21"/>
            </w:rPr>
            <w:fldChar w:fldCharType="end"/>
          </w:r>
        </w:p>
      </w:sdtContent>
    </w:sdt>
    <w:p w14:paraId="0E50ED12" w14:textId="77777777" w:rsidR="00D74235" w:rsidRDefault="00D74235" w:rsidP="00D74235"/>
    <w:p w14:paraId="2B6D3CD6" w14:textId="77777777" w:rsidR="00D74235" w:rsidRDefault="00D74235" w:rsidP="00D74235">
      <w:pPr>
        <w:sectPr w:rsidR="00D74235" w:rsidSect="00D74235">
          <w:pgSz w:w="11906" w:h="16838" w:code="9"/>
          <w:pgMar w:top="1418" w:right="1985" w:bottom="1134" w:left="1985" w:header="720" w:footer="720" w:gutter="0"/>
          <w:cols w:space="720"/>
          <w:docGrid w:linePitch="360"/>
        </w:sectPr>
      </w:pPr>
    </w:p>
    <w:p w14:paraId="36B22EB2" w14:textId="77777777" w:rsidR="00397DB0" w:rsidRPr="006551E0" w:rsidRDefault="002D675B">
      <w:pPr>
        <w:pStyle w:val="Heading2"/>
      </w:pPr>
      <w:bookmarkStart w:id="3" w:name="executive-summary"/>
      <w:bookmarkStart w:id="4" w:name="_Toc236237197"/>
      <w:bookmarkEnd w:id="2"/>
      <w:r w:rsidRPr="006551E0">
        <w:lastRenderedPageBreak/>
        <w:t>1. Executive Summary</w:t>
      </w:r>
      <w:bookmarkEnd w:id="4"/>
    </w:p>
    <w:p w14:paraId="6CB63981" w14:textId="77777777" w:rsidR="00397DB0" w:rsidRDefault="002D675B">
      <w:pPr>
        <w:pStyle w:val="Heading3"/>
      </w:pPr>
      <w:bookmarkStart w:id="5" w:name="purpose"/>
      <w:bookmarkStart w:id="6" w:name="_Toc236237198"/>
      <w:r>
        <w:t>1.1 Purpose</w:t>
      </w:r>
      <w:bookmarkEnd w:id="6"/>
    </w:p>
    <w:p w14:paraId="25C8F7B6" w14:textId="77777777" w:rsidR="00397DB0" w:rsidRDefault="002D675B">
      <w:r>
        <w:t>This report evaluates whether PROGOS is suitable for Language Services Section use as an English speaking test, a score-reporting system, and a possible source of evidence for placement, progress measurement, course design, teacher assignment, and learner diagnosis.</w:t>
      </w:r>
    </w:p>
    <w:p w14:paraId="29D3BFAF" w14:textId="77777777" w:rsidR="00397DB0" w:rsidRDefault="002D675B">
      <w:pPr>
        <w:pStyle w:val="Heading3"/>
      </w:pPr>
      <w:bookmarkStart w:id="7" w:name="problem"/>
      <w:bookmarkStart w:id="8" w:name="_Toc236237199"/>
      <w:bookmarkEnd w:id="5"/>
      <w:r>
        <w:t>1.2 Problem</w:t>
      </w:r>
      <w:bookmarkEnd w:id="8"/>
    </w:p>
    <w:p w14:paraId="3B6D69C0" w14:textId="77777777" w:rsidR="00397DB0" w:rsidRDefault="002D675B">
      <w:r>
        <w:t>PROGOS is practically attractive because it is short, standardised, automated, and externally reported. The section needs to know whether those practical advantages are strong enough to support local decisions about learners. The main risk is that a convenient broad benchmark may be mistaken for a sufficiently detailed placement, progress-measurement, course-design, teacher-assignment, or diagnostic tool.</w:t>
      </w:r>
    </w:p>
    <w:p w14:paraId="6F7EC808" w14:textId="77777777" w:rsidR="00397DB0" w:rsidRDefault="002D675B">
      <w:pPr>
        <w:pStyle w:val="Heading3"/>
      </w:pPr>
      <w:bookmarkStart w:id="9" w:name="method"/>
      <w:bookmarkStart w:id="10" w:name="_Toc236237200"/>
      <w:bookmarkEnd w:id="7"/>
      <w:r>
        <w:t>1.3 Method</w:t>
      </w:r>
      <w:bookmarkEnd w:id="10"/>
    </w:p>
    <w:p w14:paraId="6DCCE093" w14:textId="77777777" w:rsidR="00397DB0" w:rsidRDefault="002D675B">
      <w:r>
        <w:t>The review used three PROGOS score reports: two tests taken by Aozawa on 2026-07-01 and 2026-07-06, plus one test taken by Saki on 2026-06-30. For the two Aozawa tests, an observer was present to record the speaking test and question prompts. The review therefore also used task screenshots and audio evidence from both Aozawa tests, making it possible to compare reported scores with observed performance. The score-report comments were checked against both CEFR and CEFR-J descriptors because PROGOS public mat</w:t>
      </w:r>
      <w:r>
        <w:t>erials refer to both frameworks without clearly stating which one governs each report comment. Public PROGOS legal and policy pages were also reviewed for operational, data-handling, and transparency points.</w:t>
      </w:r>
    </w:p>
    <w:p w14:paraId="67D06967" w14:textId="77777777" w:rsidR="00397DB0" w:rsidRDefault="002D675B">
      <w:pPr>
        <w:pStyle w:val="Heading3"/>
      </w:pPr>
      <w:bookmarkStart w:id="11" w:name="results"/>
      <w:bookmarkStart w:id="12" w:name="_Toc236237201"/>
      <w:bookmarkEnd w:id="9"/>
      <w:r>
        <w:t>1.4 Results</w:t>
      </w:r>
      <w:bookmarkEnd w:id="12"/>
    </w:p>
    <w:p w14:paraId="416873F4" w14:textId="77777777" w:rsidR="00397DB0" w:rsidRDefault="002D675B">
      <w:r>
        <w:t>PROGOS appears usable as a broad external speaking benchmark, but the available evidence does not support using it as the main basis for fine-grained local decisions. The strongest observed evidence concerns spoken production: short answers, read-aloud performance, prepared presentation, and timed responses. However, the Communication Activity uses fixed prerecorded prompts, so it does not directly show live workplace interaction, clarification, repair, turn management, or adaptive response to a real interl</w:t>
      </w:r>
      <w:r>
        <w:t>ocutor.</w:t>
      </w:r>
    </w:p>
    <w:p w14:paraId="5F3521D1" w14:textId="77777777" w:rsidR="00397DB0" w:rsidRDefault="002D675B">
      <w:r>
        <w:t xml:space="preserve">Part 4 also creates an important design concern. The task asks the learner to understand a graph, select and interpret the key information, and explain it orally. In CEFR Companion Volume terms, this is a mediation activity, specifically “Explaining data”. In the three reviewed score reports, the result is presented through speaking-quality categories rather than through a separate mediation </w:t>
      </w:r>
      <w:r>
        <w:lastRenderedPageBreak/>
        <w:t>category, so one of the central abilities required by Part 4 is not transparently assessed or reported.</w:t>
      </w:r>
    </w:p>
    <w:p w14:paraId="145F4863" w14:textId="77777777" w:rsidR="00397DB0" w:rsidRDefault="002D675B">
      <w:r>
        <w:t>The two Aozawa tests show score-interpretation risk. Over five days, Aozawa’s overall level moved from “A2 High” on 2026-07-01 to “B1 High” on 2026-07-06, with several category subscores also changing. The test content was not identical, Part 5 changed, and the 2026-07-06 test included clarification from the observer during the Part 5 preparation period. This comparison should therefore be read as evidence of comparability risk, not as proof of short-term improvement.</w:t>
      </w:r>
    </w:p>
    <w:p w14:paraId="2668C24D" w14:textId="77777777" w:rsidR="00397DB0" w:rsidRDefault="002D675B">
      <w:r>
        <w:t>The score reports are readable and motivating, but their diagnostic value is limited. They do not quote the learner’s own responses, do not explain how observed responses led to ratings, and do not flag major task-level problems. In Aozawa’s 2026-07-01 test, he misunderstood the Part 5 role and repeatedly answered as an employer or recruiter rather than advising a job applicant. The report did not identify that issue.</w:t>
      </w:r>
    </w:p>
    <w:p w14:paraId="1BF2D0A0" w14:textId="77777777" w:rsidR="00397DB0" w:rsidRDefault="002D675B">
      <w:pPr>
        <w:pStyle w:val="Heading3"/>
      </w:pPr>
      <w:bookmarkStart w:id="13" w:name="recommendations"/>
      <w:bookmarkStart w:id="14" w:name="_Toc236237202"/>
      <w:bookmarkEnd w:id="11"/>
      <w:r>
        <w:t>1.5 Recommendations</w:t>
      </w:r>
      <w:bookmarkEnd w:id="14"/>
    </w:p>
    <w:p w14:paraId="4D3A5CFF" w14:textId="77777777" w:rsidR="00397DB0" w:rsidRDefault="002D675B">
      <w:r>
        <w:t>Use PROGOS only as supplementary external evidence for broad benchmarking. Do not use it as the main basis for fine-grained placement, short-cycle pre/post progress measurement, course design, teacher assignment, or individual diagnostic planning.</w:t>
      </w:r>
    </w:p>
    <w:p w14:paraId="530E786E" w14:textId="77777777" w:rsidR="00397DB0" w:rsidRDefault="002D675B">
      <w:r>
        <w:t>If broader local use is considered, first request evidence from PROGOS on reliability, score-change interpretation, measurement error, equivalence between test versions, scoring methods, category-score aggregation, human review, and AI governance. Any local pilot should compare PROGOS results with the section’s current assessment decisions and independent human ratings.</w:t>
      </w:r>
    </w:p>
    <w:p w14:paraId="1AFA9993" w14:textId="77777777" w:rsidR="00130660" w:rsidRDefault="00130660">
      <w:pPr>
        <w:pStyle w:val="Heading2"/>
        <w:sectPr w:rsidR="00130660" w:rsidSect="00AE4223">
          <w:footerReference w:type="default" r:id="rId8"/>
          <w:pgSz w:w="11906" w:h="16838" w:code="9"/>
          <w:pgMar w:top="1418" w:right="1985" w:bottom="1134" w:left="1985" w:header="720" w:footer="720" w:gutter="0"/>
          <w:pgNumType w:start="1"/>
          <w:cols w:space="720"/>
          <w:docGrid w:linePitch="360"/>
        </w:sectPr>
      </w:pPr>
      <w:bookmarkStart w:id="15" w:name="purpose-and-intended-use"/>
      <w:bookmarkStart w:id="16" w:name="_Toc236237203"/>
      <w:bookmarkEnd w:id="3"/>
      <w:bookmarkEnd w:id="13"/>
    </w:p>
    <w:p w14:paraId="6D2EECF9" w14:textId="77777777" w:rsidR="00397DB0" w:rsidRDefault="002D675B">
      <w:pPr>
        <w:pStyle w:val="Heading2"/>
      </w:pPr>
      <w:r>
        <w:lastRenderedPageBreak/>
        <w:t>2. Purpose and Intended Use</w:t>
      </w:r>
      <w:bookmarkEnd w:id="16"/>
    </w:p>
    <w:p w14:paraId="3C460491" w14:textId="77777777" w:rsidR="00397DB0" w:rsidRDefault="002D675B">
      <w:pPr>
        <w:pStyle w:val="Heading3"/>
      </w:pPr>
      <w:bookmarkStart w:id="17" w:name="stated-and-inferred-purposes"/>
      <w:bookmarkStart w:id="18" w:name="_Toc236237204"/>
      <w:r>
        <w:t>2.1 Stated and Inferred Purposes</w:t>
      </w:r>
      <w:bookmarkEnd w:id="18"/>
    </w:p>
    <w:p w14:paraId="652A0F1B" w14:textId="77777777" w:rsidR="00397DB0" w:rsidRDefault="002D675B">
      <w:r>
        <w:t>The three reviewed score reports present PROGOS as a business English speaking test that reports:</w:t>
      </w:r>
    </w:p>
    <w:p w14:paraId="1992763F" w14:textId="77777777" w:rsidR="00397DB0" w:rsidRDefault="002D675B" w:rsidP="002D675B">
      <w:pPr>
        <w:numPr>
          <w:ilvl w:val="0"/>
          <w:numId w:val="5"/>
        </w:numPr>
      </w:pPr>
      <w:r>
        <w:t>a CEFR-aligned overall level</w:t>
      </w:r>
    </w:p>
    <w:p w14:paraId="22CF16E5" w14:textId="77777777" w:rsidR="00397DB0" w:rsidRDefault="002D675B" w:rsidP="002D675B">
      <w:pPr>
        <w:numPr>
          <w:ilvl w:val="0"/>
          <w:numId w:val="5"/>
        </w:numPr>
      </w:pPr>
      <w:r>
        <w:t>six category-level ratings</w:t>
      </w:r>
    </w:p>
    <w:p w14:paraId="7DAE1805" w14:textId="77777777" w:rsidR="00397DB0" w:rsidRDefault="002D675B" w:rsidP="002D675B">
      <w:pPr>
        <w:numPr>
          <w:ilvl w:val="0"/>
          <w:numId w:val="5"/>
        </w:numPr>
      </w:pPr>
      <w:r>
        <w:t>learner-facing feedback and study advice</w:t>
      </w:r>
    </w:p>
    <w:p w14:paraId="1ADC66F0" w14:textId="77777777" w:rsidR="00397DB0" w:rsidRDefault="002D675B">
      <w:r>
        <w:t>The user-policy page states that PROGOS uses automated voice delivery and scores results according to the company’s own criteria.</w:t>
      </w:r>
    </w:p>
    <w:p w14:paraId="1465C70D" w14:textId="77777777" w:rsidR="00397DB0" w:rsidRDefault="002D675B">
      <w:pPr>
        <w:pStyle w:val="Heading3"/>
      </w:pPr>
      <w:bookmarkStart w:id="19" w:name="scope"/>
      <w:bookmarkStart w:id="20" w:name="_Toc236237205"/>
      <w:bookmarkEnd w:id="17"/>
      <w:r>
        <w:t>2.2 Scope</w:t>
      </w:r>
      <w:bookmarkEnd w:id="20"/>
    </w:p>
    <w:p w14:paraId="1F920A9A" w14:textId="77777777" w:rsidR="00397DB0" w:rsidRDefault="002D675B">
      <w:r>
        <w:t>This review evaluates the evidence available to the section: the observed score reports, screenshots and audio evidence for the two Aozawa tests, CEFR and CEFR-J descriptor resources, and captured public PROGOS legal pages. The conclusions in this report are limited to that evidence set.</w:t>
      </w:r>
    </w:p>
    <w:p w14:paraId="40AD775C" w14:textId="77777777" w:rsidR="00397DB0" w:rsidRDefault="002D675B">
      <w:r>
        <w:t>The named test takers, Aozawa and Saki, are the people represented in the reviewed internal evidence set. Their names are retained here because the reviewed score reports identify them. Before wider circulation, the section should make a deliberate decision on whether named individual performance details should be anonymised.</w:t>
      </w:r>
    </w:p>
    <w:p w14:paraId="59C8CDDA" w14:textId="77777777" w:rsidR="00397DB0" w:rsidRDefault="002D675B">
      <w:r>
        <w:t>The observer clarified the Part 5 scenario during Aozawa’s 2026-07-06 test. That clarification is treated as important evidence because it affects comparability with a test completed without outside help.</w:t>
      </w:r>
    </w:p>
    <w:p w14:paraId="078DFE56" w14:textId="77777777" w:rsidR="00397DB0" w:rsidRDefault="002D675B">
      <w:pPr>
        <w:pStyle w:val="Heading3"/>
      </w:pPr>
      <w:bookmarkStart w:id="21" w:name="evidence-reviewed"/>
      <w:bookmarkStart w:id="22" w:name="_Toc236237206"/>
      <w:bookmarkEnd w:id="19"/>
      <w:r>
        <w:t>2.3 Evidence Reviewed</w:t>
      </w:r>
      <w:bookmarkEnd w:id="22"/>
    </w:p>
    <w:p w14:paraId="6D62F06C" w14:textId="77777777" w:rsidR="00397DB0" w:rsidRDefault="002D675B">
      <w:r>
        <w:t>The review used:</w:t>
      </w:r>
    </w:p>
    <w:p w14:paraId="07AE4E82" w14:textId="7DEC1875" w:rsidR="00397DB0" w:rsidRDefault="00D74235" w:rsidP="002D675B">
      <w:pPr>
        <w:numPr>
          <w:ilvl w:val="0"/>
          <w:numId w:val="6"/>
        </w:numPr>
      </w:pPr>
      <w:r>
        <w:t xml:space="preserve">Three </w:t>
      </w:r>
      <w:r w:rsidR="002D675B">
        <w:t>PROGOS score reports: Aozawa 2026-07-01, Aozawa 2026-07-06, and Saki 2026-06-30</w:t>
      </w:r>
    </w:p>
    <w:p w14:paraId="45067AA9" w14:textId="1118F66B" w:rsidR="00397DB0" w:rsidRDefault="00D74235" w:rsidP="002D675B">
      <w:pPr>
        <w:numPr>
          <w:ilvl w:val="0"/>
          <w:numId w:val="6"/>
        </w:numPr>
      </w:pPr>
      <w:r>
        <w:t xml:space="preserve">Task </w:t>
      </w:r>
      <w:r w:rsidR="002D675B">
        <w:t>screenshots and audio evidence for both Aozawa tests</w:t>
      </w:r>
    </w:p>
    <w:p w14:paraId="249C9065" w14:textId="77777777" w:rsidR="00397DB0" w:rsidRDefault="002D675B" w:rsidP="002D675B">
      <w:pPr>
        <w:numPr>
          <w:ilvl w:val="0"/>
          <w:numId w:val="6"/>
        </w:numPr>
      </w:pPr>
      <w:r>
        <w:t>CEFR descriptor resources and the CEFR Companion Volume</w:t>
      </w:r>
    </w:p>
    <w:p w14:paraId="255C34DB" w14:textId="77777777" w:rsidR="00397DB0" w:rsidRDefault="002D675B" w:rsidP="002D675B">
      <w:pPr>
        <w:numPr>
          <w:ilvl w:val="0"/>
          <w:numId w:val="6"/>
        </w:numPr>
      </w:pPr>
      <w:r>
        <w:t>CEFR-J descriptor resources</w:t>
      </w:r>
    </w:p>
    <w:p w14:paraId="5D6477F2" w14:textId="1E1C6953" w:rsidR="00397DB0" w:rsidRDefault="00D74235" w:rsidP="002D675B">
      <w:pPr>
        <w:numPr>
          <w:ilvl w:val="0"/>
          <w:numId w:val="6"/>
        </w:numPr>
      </w:pPr>
      <w:r>
        <w:t xml:space="preserve">Public </w:t>
      </w:r>
      <w:r w:rsidR="002D675B">
        <w:t>PROGOS legal and policy pages captured on 2026-07-03</w:t>
      </w:r>
    </w:p>
    <w:p w14:paraId="725A5634" w14:textId="77777777" w:rsidR="00397DB0" w:rsidRDefault="002D675B">
      <w:pPr>
        <w:pStyle w:val="Heading3"/>
      </w:pPr>
      <w:bookmarkStart w:id="23" w:name="method-1"/>
      <w:bookmarkStart w:id="24" w:name="_Toc236237207"/>
      <w:bookmarkEnd w:id="21"/>
      <w:r>
        <w:t>2.4 Method</w:t>
      </w:r>
      <w:bookmarkEnd w:id="24"/>
    </w:p>
    <w:p w14:paraId="0EA9FA2F" w14:textId="77777777" w:rsidR="00397DB0" w:rsidRDefault="002D675B">
      <w:r>
        <w:t>The report separates:</w:t>
      </w:r>
    </w:p>
    <w:p w14:paraId="29EFA921" w14:textId="240CB17F" w:rsidR="00397DB0" w:rsidRDefault="00D74235" w:rsidP="002D675B">
      <w:pPr>
        <w:numPr>
          <w:ilvl w:val="0"/>
          <w:numId w:val="7"/>
        </w:numPr>
      </w:pPr>
      <w:r>
        <w:lastRenderedPageBreak/>
        <w:t>Direct observation from test materials, transcripts, reports, workbook descriptors, and legal pages</w:t>
      </w:r>
    </w:p>
    <w:p w14:paraId="6A381879" w14:textId="6B9D6C54" w:rsidR="00397DB0" w:rsidRDefault="00D74235" w:rsidP="002D675B">
      <w:pPr>
        <w:numPr>
          <w:ilvl w:val="0"/>
          <w:numId w:val="7"/>
        </w:numPr>
      </w:pPr>
      <w:r>
        <w:t>Inference grounded in those materials</w:t>
      </w:r>
    </w:p>
    <w:p w14:paraId="050FD0B9" w14:textId="0813F0F1" w:rsidR="00397DB0" w:rsidRDefault="00D74235" w:rsidP="002D675B">
      <w:pPr>
        <w:numPr>
          <w:ilvl w:val="0"/>
          <w:numId w:val="7"/>
        </w:numPr>
      </w:pPr>
      <w:r>
        <w:t>Explicit limitations where the evidence does not support a stronger conclusion</w:t>
      </w:r>
    </w:p>
    <w:p w14:paraId="4AC6F8DC" w14:textId="77777777" w:rsidR="00397DB0" w:rsidRDefault="002D675B">
      <w:r>
        <w:t>Where a PROGOS position matters, the report cites the relevant reviewed public document directly.</w:t>
      </w:r>
    </w:p>
    <w:p w14:paraId="4E45FDD7" w14:textId="77777777" w:rsidR="00397DB0" w:rsidRDefault="002D675B">
      <w:pPr>
        <w:pStyle w:val="Heading3"/>
      </w:pPr>
      <w:bookmarkStart w:id="25" w:name="reader-orientation-and-terminology"/>
      <w:bookmarkStart w:id="26" w:name="_Toc236237208"/>
      <w:bookmarkEnd w:id="23"/>
      <w:r>
        <w:t>2.5 Reader Orientation and Terminology</w:t>
      </w:r>
      <w:bookmarkEnd w:id="26"/>
    </w:p>
    <w:p w14:paraId="6E280CDA" w14:textId="77777777" w:rsidR="00397DB0" w:rsidRDefault="002D675B">
      <w:r>
        <w:t>CEFR means the Common European Framework of Reference for Languages. CEFR-J refers to the CEFR-Japan framework, which adapts CEFR levels and descriptors for English-language learning in Japan, including finer sublevels such as A2.2 and B1.2.</w:t>
      </w:r>
    </w:p>
    <w:p w14:paraId="1181E8AE" w14:textId="77777777" w:rsidR="00397DB0" w:rsidRDefault="002D675B">
      <w:r>
        <w:t xml:space="preserve">In the three reviewed score reports, the result page gives an overall CEFR-style level and a category section labelled </w:t>
      </w:r>
      <w:r>
        <w:rPr>
          <w:rFonts w:hint="eastAsia"/>
        </w:rPr>
        <w:t>指標別評価</w:t>
      </w:r>
      <w:r>
        <w:t>. That section contains six category-level ratings:</w:t>
      </w:r>
    </w:p>
    <w:p w14:paraId="3FC81AD3" w14:textId="2482F8FC" w:rsidR="00397DB0" w:rsidRDefault="00D74235" w:rsidP="002D675B">
      <w:pPr>
        <w:numPr>
          <w:ilvl w:val="0"/>
          <w:numId w:val="8"/>
        </w:numPr>
      </w:pPr>
      <w:r>
        <w:t>Range: breadth and flexibility of language repertoire</w:t>
      </w:r>
    </w:p>
    <w:p w14:paraId="7AB9F2A8" w14:textId="5F8C18BF" w:rsidR="00397DB0" w:rsidRDefault="00D74235" w:rsidP="002D675B">
      <w:pPr>
        <w:numPr>
          <w:ilvl w:val="0"/>
          <w:numId w:val="8"/>
        </w:numPr>
      </w:pPr>
      <w:r>
        <w:t>Accuracy: grammatical control and correctness</w:t>
      </w:r>
    </w:p>
    <w:p w14:paraId="4A9F0759" w14:textId="7B88931A" w:rsidR="00397DB0" w:rsidRDefault="00D74235" w:rsidP="002D675B">
      <w:pPr>
        <w:numPr>
          <w:ilvl w:val="0"/>
          <w:numId w:val="8"/>
        </w:numPr>
      </w:pPr>
      <w:r>
        <w:t>Fluency: flow, pausing, repair, and continuity of speech</w:t>
      </w:r>
    </w:p>
    <w:p w14:paraId="51E9C5F6" w14:textId="70C75C89" w:rsidR="00397DB0" w:rsidRDefault="00D74235" w:rsidP="002D675B">
      <w:pPr>
        <w:numPr>
          <w:ilvl w:val="0"/>
          <w:numId w:val="8"/>
        </w:numPr>
      </w:pPr>
      <w:r>
        <w:t>Interaction: ability to respond to or manage communicative exchange</w:t>
      </w:r>
    </w:p>
    <w:p w14:paraId="105C4609" w14:textId="4B45BE2C" w:rsidR="00397DB0" w:rsidRDefault="00D74235" w:rsidP="002D675B">
      <w:pPr>
        <w:numPr>
          <w:ilvl w:val="0"/>
          <w:numId w:val="8"/>
        </w:numPr>
      </w:pPr>
      <w:r>
        <w:t>Coherence: organisation, linking, and clarity across connected speech</w:t>
      </w:r>
    </w:p>
    <w:p w14:paraId="3EF78EAD" w14:textId="2EB13851" w:rsidR="00397DB0" w:rsidRDefault="00D74235" w:rsidP="002D675B">
      <w:pPr>
        <w:numPr>
          <w:ilvl w:val="0"/>
          <w:numId w:val="8"/>
        </w:numPr>
      </w:pPr>
      <w:r>
        <w:t>Phonology: pronunciation, stress, rhythm, and intelligibility</w:t>
      </w:r>
    </w:p>
    <w:p w14:paraId="3A2960A9" w14:textId="77777777" w:rsidR="00397DB0" w:rsidRDefault="002D675B">
      <w:r>
        <w:t>PROGOS also uses finer labels such as “A2 High”, “B1 High”, and “B2 and above”</w:t>
      </w:r>
      <w:r>
        <w:t>. These are PROGOS reporting labels layered onto the CEFR scale; the reviewed public materials do not define the cut scores, measurement error, or minimum meaningful change for those labels.</w:t>
      </w:r>
    </w:p>
    <w:p w14:paraId="606DF6C1" w14:textId="77777777" w:rsidR="00397DB0" w:rsidRDefault="002D675B">
      <w:r>
        <w:t>Mediation is treated in the CEFR Companion Volume as a communicative language activity alongside reception, production, and interaction. This matters for Part 4 because explaining graph data in speech is not only spoken production; it also involves understanding visually organised information and transforming it into verbal text.</w:t>
      </w:r>
    </w:p>
    <w:p w14:paraId="75A02F43" w14:textId="77777777" w:rsidR="00397DB0" w:rsidRDefault="002D675B">
      <w:pPr>
        <w:pStyle w:val="Heading3"/>
      </w:pPr>
      <w:bookmarkStart w:id="27" w:name="appropriate-and-inappropriate-uses"/>
      <w:bookmarkStart w:id="28" w:name="_Toc236237209"/>
      <w:bookmarkEnd w:id="25"/>
      <w:r>
        <w:t>2.6 Appropriate and Inappropriate Uses</w:t>
      </w:r>
      <w:bookmarkEnd w:id="28"/>
    </w:p>
    <w:p w14:paraId="1D4225C9" w14:textId="77777777" w:rsidR="00397DB0" w:rsidRDefault="002D675B">
      <w:r>
        <w:t>The evidence supports only cautious, supplementary use. PROGOS may be useful as a broad external benchmark, especially where the organisation needs a quick standardised speaking indicator. It should not be used as the primary basis for fine placement, short-cycle pre/post progress claims, course design, teacher assignment, or individual diagnostic planning unless stronger validation, reliability, score-change, and score-interpretation evidence is obtained.</w:t>
      </w:r>
    </w:p>
    <w:p w14:paraId="394173C7"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29" w:name="test-methodology"/>
      <w:bookmarkStart w:id="30" w:name="_Toc236237210"/>
      <w:bookmarkEnd w:id="15"/>
      <w:bookmarkEnd w:id="27"/>
    </w:p>
    <w:p w14:paraId="0DB06105" w14:textId="77777777" w:rsidR="00397DB0" w:rsidRDefault="002D675B">
      <w:pPr>
        <w:pStyle w:val="Heading2"/>
      </w:pPr>
      <w:r>
        <w:lastRenderedPageBreak/>
        <w:t>3. Test Methodology</w:t>
      </w:r>
      <w:bookmarkEnd w:id="30"/>
    </w:p>
    <w:p w14:paraId="4286BDDB" w14:textId="77777777" w:rsidR="00397DB0" w:rsidRDefault="002D675B">
      <w:pPr>
        <w:pStyle w:val="Heading3"/>
      </w:pPr>
      <w:bookmarkStart w:id="31" w:name="test-overview"/>
      <w:bookmarkStart w:id="32" w:name="_Toc236237211"/>
      <w:r>
        <w:t>3.1 Test Overview</w:t>
      </w:r>
      <w:bookmarkEnd w:id="32"/>
    </w:p>
    <w:p w14:paraId="462E4783" w14:textId="77777777" w:rsidR="00397DB0" w:rsidRDefault="002D675B">
      <w:r>
        <w:t>The observed test parts are:</w:t>
      </w:r>
    </w:p>
    <w:p w14:paraId="787A34F8" w14:textId="77777777" w:rsidR="00397DB0" w:rsidRDefault="002D675B" w:rsidP="002D675B">
      <w:pPr>
        <w:numPr>
          <w:ilvl w:val="0"/>
          <w:numId w:val="9"/>
        </w:numPr>
      </w:pPr>
      <w:r>
        <w:t>Interview</w:t>
      </w:r>
    </w:p>
    <w:p w14:paraId="034EF9C5" w14:textId="77777777" w:rsidR="00397DB0" w:rsidRDefault="002D675B" w:rsidP="002D675B">
      <w:pPr>
        <w:numPr>
          <w:ilvl w:val="0"/>
          <w:numId w:val="9"/>
        </w:numPr>
      </w:pPr>
      <w:r>
        <w:t>Reading Aloud</w:t>
      </w:r>
    </w:p>
    <w:p w14:paraId="07D0AECC" w14:textId="77777777" w:rsidR="00397DB0" w:rsidRDefault="002D675B" w:rsidP="002D675B">
      <w:pPr>
        <w:numPr>
          <w:ilvl w:val="0"/>
          <w:numId w:val="9"/>
        </w:numPr>
      </w:pPr>
      <w:r>
        <w:t>Presentation</w:t>
      </w:r>
    </w:p>
    <w:p w14:paraId="6BCE6C60" w14:textId="77777777" w:rsidR="00397DB0" w:rsidRDefault="002D675B" w:rsidP="002D675B">
      <w:pPr>
        <w:numPr>
          <w:ilvl w:val="0"/>
          <w:numId w:val="9"/>
        </w:numPr>
      </w:pPr>
      <w:r>
        <w:t>Graphics Presentation</w:t>
      </w:r>
    </w:p>
    <w:p w14:paraId="69208C69" w14:textId="77777777" w:rsidR="00397DB0" w:rsidRDefault="002D675B" w:rsidP="002D675B">
      <w:pPr>
        <w:numPr>
          <w:ilvl w:val="0"/>
          <w:numId w:val="9"/>
        </w:numPr>
      </w:pPr>
      <w:r>
        <w:t>Communication Activity</w:t>
      </w:r>
    </w:p>
    <w:p w14:paraId="20B77848" w14:textId="77777777" w:rsidR="00397DB0" w:rsidRDefault="002D675B">
      <w:r>
        <w:t>Observed timing:</w:t>
      </w:r>
    </w:p>
    <w:tbl>
      <w:tblPr>
        <w:tblStyle w:val="ListTable3-Accent5"/>
        <w:tblW w:w="0" w:type="auto"/>
        <w:tblCellMar>
          <w:top w:w="57" w:type="dxa"/>
          <w:bottom w:w="57" w:type="dxa"/>
        </w:tblCellMar>
        <w:tblLook w:val="0020" w:firstRow="1" w:lastRow="0" w:firstColumn="0" w:lastColumn="0" w:noHBand="0" w:noVBand="0"/>
      </w:tblPr>
      <w:tblGrid>
        <w:gridCol w:w="2320"/>
        <w:gridCol w:w="2356"/>
        <w:gridCol w:w="3250"/>
      </w:tblGrid>
      <w:tr w:rsidR="00397DB0" w14:paraId="2F3B6C6E" w14:textId="77777777" w:rsidTr="006551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8E175B" w14:textId="77777777" w:rsidR="00397DB0" w:rsidRDefault="002D675B" w:rsidP="006551E0">
            <w:pPr>
              <w:spacing w:after="0" w:line="240" w:lineRule="auto"/>
            </w:pPr>
            <w:r>
              <w:t>Part</w:t>
            </w:r>
          </w:p>
        </w:tc>
        <w:tc>
          <w:tcPr>
            <w:tcW w:w="0" w:type="auto"/>
          </w:tcPr>
          <w:p w14:paraId="1B22D68D"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Observed format</w:t>
            </w:r>
          </w:p>
        </w:tc>
        <w:tc>
          <w:tcPr>
            <w:cnfStyle w:val="000010000000" w:firstRow="0" w:lastRow="0" w:firstColumn="0" w:lastColumn="0" w:oddVBand="1" w:evenVBand="0" w:oddHBand="0" w:evenHBand="0" w:firstRowFirstColumn="0" w:firstRowLastColumn="0" w:lastRowFirstColumn="0" w:lastRowLastColumn="0"/>
            <w:tcW w:w="0" w:type="auto"/>
          </w:tcPr>
          <w:p w14:paraId="228DA68E" w14:textId="77777777" w:rsidR="00397DB0" w:rsidRDefault="002D675B" w:rsidP="006551E0">
            <w:pPr>
              <w:spacing w:after="0" w:line="240" w:lineRule="auto"/>
            </w:pPr>
            <w:r>
              <w:t>Timing</w:t>
            </w:r>
          </w:p>
        </w:tc>
      </w:tr>
      <w:tr w:rsidR="00397DB0" w14:paraId="6CAD7AED"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BB7F72" w14:textId="77777777" w:rsidR="00397DB0" w:rsidRDefault="002D675B" w:rsidP="006551E0">
            <w:pPr>
              <w:spacing w:after="0" w:line="240" w:lineRule="auto"/>
            </w:pPr>
            <w:r>
              <w:t>Part 1 - Interview</w:t>
            </w:r>
          </w:p>
        </w:tc>
        <w:tc>
          <w:tcPr>
            <w:tcW w:w="0" w:type="auto"/>
          </w:tcPr>
          <w:p w14:paraId="5514F6D4"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10 audio questions</w:t>
            </w:r>
          </w:p>
        </w:tc>
        <w:tc>
          <w:tcPr>
            <w:cnfStyle w:val="000010000000" w:firstRow="0" w:lastRow="0" w:firstColumn="0" w:lastColumn="0" w:oddVBand="1" w:evenVBand="0" w:oddHBand="0" w:evenHBand="0" w:firstRowFirstColumn="0" w:firstRowLastColumn="0" w:lastRowFirstColumn="0" w:lastRowLastColumn="0"/>
            <w:tcW w:w="0" w:type="auto"/>
          </w:tcPr>
          <w:p w14:paraId="204E089F" w14:textId="77777777" w:rsidR="00397DB0" w:rsidRDefault="002D675B" w:rsidP="006551E0">
            <w:pPr>
              <w:spacing w:after="0" w:line="240" w:lineRule="auto"/>
            </w:pPr>
            <w:r>
              <w:t>20 seconds speaking time per question</w:t>
            </w:r>
          </w:p>
        </w:tc>
      </w:tr>
      <w:tr w:rsidR="00397DB0" w14:paraId="465DBBD8"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5651B4A8" w14:textId="77777777" w:rsidR="00397DB0" w:rsidRDefault="002D675B" w:rsidP="006551E0">
            <w:pPr>
              <w:spacing w:after="0" w:line="240" w:lineRule="auto"/>
            </w:pPr>
            <w:r>
              <w:t>Part 2 - Reading Aloud</w:t>
            </w:r>
          </w:p>
        </w:tc>
        <w:tc>
          <w:tcPr>
            <w:tcW w:w="0" w:type="auto"/>
          </w:tcPr>
          <w:p w14:paraId="178C73DD"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8 displayed sentences</w:t>
            </w:r>
          </w:p>
        </w:tc>
        <w:tc>
          <w:tcPr>
            <w:cnfStyle w:val="000010000000" w:firstRow="0" w:lastRow="0" w:firstColumn="0" w:lastColumn="0" w:oddVBand="1" w:evenVBand="0" w:oddHBand="0" w:evenHBand="0" w:firstRowFirstColumn="0" w:firstRowLastColumn="0" w:lastRowFirstColumn="0" w:lastRowLastColumn="0"/>
            <w:tcW w:w="0" w:type="auto"/>
          </w:tcPr>
          <w:p w14:paraId="0245AF2B" w14:textId="77777777" w:rsidR="00397DB0" w:rsidRDefault="002D675B" w:rsidP="006551E0">
            <w:pPr>
              <w:spacing w:after="0" w:line="240" w:lineRule="auto"/>
            </w:pPr>
            <w:r>
              <w:t>10 seconds per sentence</w:t>
            </w:r>
          </w:p>
        </w:tc>
      </w:tr>
      <w:tr w:rsidR="00397DB0" w14:paraId="3964B6FE"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FC224B" w14:textId="77777777" w:rsidR="00397DB0" w:rsidRDefault="002D675B" w:rsidP="006551E0">
            <w:pPr>
              <w:spacing w:after="0" w:line="240" w:lineRule="auto"/>
            </w:pPr>
            <w:r>
              <w:t>Part 3 - Presentation</w:t>
            </w:r>
          </w:p>
        </w:tc>
        <w:tc>
          <w:tcPr>
            <w:tcW w:w="0" w:type="auto"/>
          </w:tcPr>
          <w:p w14:paraId="27BC530A"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one topic prompt</w:t>
            </w:r>
          </w:p>
        </w:tc>
        <w:tc>
          <w:tcPr>
            <w:cnfStyle w:val="000010000000" w:firstRow="0" w:lastRow="0" w:firstColumn="0" w:lastColumn="0" w:oddVBand="1" w:evenVBand="0" w:oddHBand="0" w:evenHBand="0" w:firstRowFirstColumn="0" w:firstRowLastColumn="0" w:lastRowFirstColumn="0" w:lastRowLastColumn="0"/>
            <w:tcW w:w="0" w:type="auto"/>
          </w:tcPr>
          <w:p w14:paraId="7ECA7E85" w14:textId="77777777" w:rsidR="00397DB0" w:rsidRDefault="002D675B" w:rsidP="006551E0">
            <w:pPr>
              <w:spacing w:after="0" w:line="240" w:lineRule="auto"/>
            </w:pPr>
            <w:r>
              <w:t>40 seconds preparation, 60 seconds speaking</w:t>
            </w:r>
          </w:p>
        </w:tc>
      </w:tr>
      <w:tr w:rsidR="00397DB0" w14:paraId="2608F575"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67CCFFB8" w14:textId="77777777" w:rsidR="00397DB0" w:rsidRDefault="002D675B" w:rsidP="006551E0">
            <w:pPr>
              <w:spacing w:after="0" w:line="240" w:lineRule="auto"/>
            </w:pPr>
            <w:r>
              <w:t>Part 4 - Graphics Presentation</w:t>
            </w:r>
          </w:p>
        </w:tc>
        <w:tc>
          <w:tcPr>
            <w:tcW w:w="0" w:type="auto"/>
          </w:tcPr>
          <w:p w14:paraId="3E7B20B1"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graph description</w:t>
            </w:r>
          </w:p>
        </w:tc>
        <w:tc>
          <w:tcPr>
            <w:cnfStyle w:val="000010000000" w:firstRow="0" w:lastRow="0" w:firstColumn="0" w:lastColumn="0" w:oddVBand="1" w:evenVBand="0" w:oddHBand="0" w:evenHBand="0" w:firstRowFirstColumn="0" w:firstRowLastColumn="0" w:lastRowFirstColumn="0" w:lastRowLastColumn="0"/>
            <w:tcW w:w="0" w:type="auto"/>
          </w:tcPr>
          <w:p w14:paraId="14A200E4" w14:textId="77777777" w:rsidR="00397DB0" w:rsidRDefault="002D675B" w:rsidP="006551E0">
            <w:pPr>
              <w:spacing w:after="0" w:line="240" w:lineRule="auto"/>
            </w:pPr>
            <w:r>
              <w:t>40 seconds preparation, 60 seconds speaking</w:t>
            </w:r>
          </w:p>
        </w:tc>
      </w:tr>
      <w:tr w:rsidR="00397DB0" w14:paraId="7FE72365"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BD600C" w14:textId="77777777" w:rsidR="00397DB0" w:rsidRDefault="002D675B" w:rsidP="006551E0">
            <w:pPr>
              <w:spacing w:after="0" w:line="240" w:lineRule="auto"/>
            </w:pPr>
            <w:r>
              <w:t>Part 5 - Communication Activity</w:t>
            </w:r>
          </w:p>
        </w:tc>
        <w:tc>
          <w:tcPr>
            <w:tcW w:w="0" w:type="auto"/>
          </w:tcPr>
          <w:p w14:paraId="3C1A7E55"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scenario plus four fixed audio prompts</w:t>
            </w:r>
          </w:p>
        </w:tc>
        <w:tc>
          <w:tcPr>
            <w:cnfStyle w:val="000010000000" w:firstRow="0" w:lastRow="0" w:firstColumn="0" w:lastColumn="0" w:oddVBand="1" w:evenVBand="0" w:oddHBand="0" w:evenHBand="0" w:firstRowFirstColumn="0" w:firstRowLastColumn="0" w:lastRowFirstColumn="0" w:lastRowLastColumn="0"/>
            <w:tcW w:w="0" w:type="auto"/>
          </w:tcPr>
          <w:p w14:paraId="5F6D51C7" w14:textId="77777777" w:rsidR="00397DB0" w:rsidRDefault="002D675B" w:rsidP="006551E0">
            <w:pPr>
              <w:spacing w:after="0" w:line="240" w:lineRule="auto"/>
            </w:pPr>
            <w:r>
              <w:t>40 seconds preparation, then 30 seconds after each prompt</w:t>
            </w:r>
          </w:p>
        </w:tc>
      </w:tr>
    </w:tbl>
    <w:p w14:paraId="6145CD4E" w14:textId="77777777" w:rsidR="00397DB0" w:rsidRDefault="002D675B">
      <w:pPr>
        <w:pStyle w:val="Heading3"/>
      </w:pPr>
      <w:bookmarkStart w:id="33" w:name="task-design-and-item-level-analysis"/>
      <w:bookmarkStart w:id="34" w:name="_Toc236237212"/>
      <w:bookmarkEnd w:id="31"/>
      <w:r>
        <w:t>3.2 Task Design and Item-Level Analysis</w:t>
      </w:r>
      <w:bookmarkEnd w:id="34"/>
    </w:p>
    <w:p w14:paraId="4DE20DAA" w14:textId="77777777" w:rsidR="00397DB0" w:rsidRDefault="002D675B">
      <w:r>
        <w:t>The five-part design mixes short prompted answers, read-aloud performance, a short prepared presentation, graph explanation, and simulated responses to spoken prompts. The evaluation below explains what each part usefully shows and where the task design may make score interpretation harder.</w:t>
      </w:r>
    </w:p>
    <w:p w14:paraId="743314E9" w14:textId="77777777" w:rsidR="00397DB0" w:rsidRDefault="002D675B">
      <w:pPr>
        <w:pStyle w:val="Heading3"/>
      </w:pPr>
      <w:bookmarkStart w:id="35" w:name="part-1---interview"/>
      <w:bookmarkStart w:id="36" w:name="_Toc236237213"/>
      <w:bookmarkEnd w:id="33"/>
      <w:r>
        <w:t>3.3 Part 1 - Interview</w:t>
      </w:r>
      <w:bookmarkEnd w:id="36"/>
    </w:p>
    <w:p w14:paraId="66B62CE6" w14:textId="77777777" w:rsidR="00397DB0" w:rsidRDefault="002D675B">
      <w:r>
        <w:t>Part 1 elicits short spontaneous responses across familiar and workplace-related topics. It is useful for sampling short-answer production under time pressure.</w:t>
      </w:r>
    </w:p>
    <w:p w14:paraId="75E54FF0" w14:textId="77777777" w:rsidR="00397DB0" w:rsidRDefault="002D675B">
      <w:r>
        <w:t>The Interview part uses fixed audio questions. The speaker does not react, clarify, or follow up.</w:t>
      </w:r>
    </w:p>
    <w:p w14:paraId="7938A8F7" w14:textId="77777777" w:rsidR="00397DB0" w:rsidRDefault="002D675B">
      <w:r>
        <w:t xml:space="preserve">The first Aozawa test included some wording concerns. The clearest example is “How do you imagine your company this time next year?”, which is understandable but under-specified and non-idiomatic. A more natural version would be </w:t>
      </w:r>
      <w:r>
        <w:t>“What do you imagine your company will be like this time next year?”</w:t>
      </w:r>
    </w:p>
    <w:p w14:paraId="0DB6F276" w14:textId="77777777" w:rsidR="00397DB0" w:rsidRDefault="002D675B">
      <w:r>
        <w:lastRenderedPageBreak/>
        <w:t>The second Aozawa test used different Part 1 questions, including household, manager, customer, sales, dismissal, employee-retention, and health-care questions. The content therefore changed materially between the two tests.</w:t>
      </w:r>
    </w:p>
    <w:p w14:paraId="3E804D8B" w14:textId="77777777" w:rsidR="00397DB0" w:rsidRDefault="002D675B">
      <w:pPr>
        <w:pStyle w:val="Heading3"/>
      </w:pPr>
      <w:bookmarkStart w:id="37" w:name="part-2---reading-aloud"/>
      <w:bookmarkStart w:id="38" w:name="_Toc236237214"/>
      <w:bookmarkEnd w:id="35"/>
      <w:r>
        <w:t>3.4 Part 2 - Reading Aloud</w:t>
      </w:r>
      <w:bookmarkEnd w:id="38"/>
    </w:p>
    <w:p w14:paraId="5B2B9B92" w14:textId="77777777" w:rsidR="00397DB0" w:rsidRDefault="002D675B">
      <w:r>
        <w:t>Part 2 gives controlled evidence of:</w:t>
      </w:r>
    </w:p>
    <w:p w14:paraId="32FC1438" w14:textId="77777777" w:rsidR="00397DB0" w:rsidRDefault="002D675B" w:rsidP="002D675B">
      <w:pPr>
        <w:numPr>
          <w:ilvl w:val="0"/>
          <w:numId w:val="10"/>
        </w:numPr>
      </w:pPr>
      <w:r>
        <w:t>decoding</w:t>
      </w:r>
    </w:p>
    <w:p w14:paraId="0BA07C91" w14:textId="77777777" w:rsidR="00397DB0" w:rsidRDefault="002D675B" w:rsidP="002D675B">
      <w:pPr>
        <w:numPr>
          <w:ilvl w:val="0"/>
          <w:numId w:val="10"/>
        </w:numPr>
      </w:pPr>
      <w:r>
        <w:t>pronunciation</w:t>
      </w:r>
    </w:p>
    <w:p w14:paraId="26D78073" w14:textId="77777777" w:rsidR="00397DB0" w:rsidRDefault="002D675B" w:rsidP="002D675B">
      <w:pPr>
        <w:numPr>
          <w:ilvl w:val="0"/>
          <w:numId w:val="10"/>
        </w:numPr>
      </w:pPr>
      <w:r>
        <w:t>stress and rhythm</w:t>
      </w:r>
    </w:p>
    <w:p w14:paraId="346770FA" w14:textId="77777777" w:rsidR="00397DB0" w:rsidRDefault="002D675B" w:rsidP="002D675B">
      <w:pPr>
        <w:numPr>
          <w:ilvl w:val="0"/>
          <w:numId w:val="10"/>
        </w:numPr>
      </w:pPr>
      <w:r>
        <w:t>sentence-level fluency</w:t>
      </w:r>
    </w:p>
    <w:p w14:paraId="7F65FF4F" w14:textId="77777777" w:rsidR="00397DB0" w:rsidRDefault="002D675B">
      <w:r>
        <w:t>It gives little direct evidence of Range, Coherence, or Interaction because the learner is reading fixed text rather than generating language.</w:t>
      </w:r>
    </w:p>
    <w:p w14:paraId="07006766" w14:textId="77777777" w:rsidR="00397DB0" w:rsidRDefault="002D675B">
      <w:r>
        <w:t>The first Aozawa test contained several wording concerns, including “request for changes”, “shift our production to somewhere in Southeast Asia”, “Information Tech company”, and the contextually odd “their existing products … on Thursday”.</w:t>
      </w:r>
    </w:p>
    <w:p w14:paraId="358B6489" w14:textId="77777777" w:rsidR="00397DB0" w:rsidRDefault="002D675B">
      <w:r>
        <w:t>The second test also contained variable lexical and syntactic demands. Examples include:</w:t>
      </w:r>
    </w:p>
    <w:p w14:paraId="3F9CA340" w14:textId="77777777" w:rsidR="00397DB0" w:rsidRDefault="002D675B" w:rsidP="002D675B">
      <w:pPr>
        <w:numPr>
          <w:ilvl w:val="0"/>
          <w:numId w:val="11"/>
        </w:numPr>
      </w:pPr>
      <w:r>
        <w:t>“An advantageous career move is what you need, don’t you think?”</w:t>
      </w:r>
    </w:p>
    <w:p w14:paraId="772FB307" w14:textId="77777777" w:rsidR="00397DB0" w:rsidRDefault="002D675B" w:rsidP="002D675B">
      <w:pPr>
        <w:numPr>
          <w:ilvl w:val="0"/>
          <w:numId w:val="11"/>
        </w:numPr>
      </w:pPr>
      <w:r>
        <w:t>“So, what’s stopping them from making a decision and pursuing these options?”</w:t>
      </w:r>
    </w:p>
    <w:p w14:paraId="7BF3F924" w14:textId="77777777" w:rsidR="00397DB0" w:rsidRDefault="002D675B" w:rsidP="002D675B">
      <w:pPr>
        <w:numPr>
          <w:ilvl w:val="0"/>
          <w:numId w:val="11"/>
        </w:numPr>
      </w:pPr>
      <w:r>
        <w:t>“She’s focusing too much on what she’s getting out of this networking event.”</w:t>
      </w:r>
    </w:p>
    <w:p w14:paraId="59A9E5F8" w14:textId="77777777" w:rsidR="00397DB0" w:rsidRDefault="002D675B">
      <w:r>
        <w:t>Those sentences may be valid read-aloud material, but they are not equal in difficulty to simple workplace sentences. Without item-calibration evidence, this variation remains an interpretation risk.</w:t>
      </w:r>
    </w:p>
    <w:p w14:paraId="65E839BA" w14:textId="77777777" w:rsidR="00397DB0" w:rsidRDefault="002D675B">
      <w:pPr>
        <w:pStyle w:val="Heading3"/>
      </w:pPr>
      <w:bookmarkStart w:id="39" w:name="part-3---presentation"/>
      <w:bookmarkStart w:id="40" w:name="_Toc236237215"/>
      <w:bookmarkEnd w:id="37"/>
      <w:r>
        <w:t>3.5 Part 3 - Presentation</w:t>
      </w:r>
      <w:bookmarkEnd w:id="40"/>
    </w:p>
    <w:p w14:paraId="18FB7E39" w14:textId="77777777" w:rsidR="00397DB0" w:rsidRDefault="002D675B">
      <w:r>
        <w:t>Part 3 is a strong task for sustained production. It gives useful evidence for:</w:t>
      </w:r>
    </w:p>
    <w:p w14:paraId="03260888" w14:textId="77777777" w:rsidR="00397DB0" w:rsidRDefault="002D675B" w:rsidP="002D675B">
      <w:pPr>
        <w:numPr>
          <w:ilvl w:val="0"/>
          <w:numId w:val="12"/>
        </w:numPr>
      </w:pPr>
      <w:r>
        <w:t>Range</w:t>
      </w:r>
    </w:p>
    <w:p w14:paraId="6522093E" w14:textId="77777777" w:rsidR="00397DB0" w:rsidRDefault="002D675B" w:rsidP="002D675B">
      <w:pPr>
        <w:numPr>
          <w:ilvl w:val="0"/>
          <w:numId w:val="12"/>
        </w:numPr>
      </w:pPr>
      <w:r>
        <w:t>Accuracy</w:t>
      </w:r>
    </w:p>
    <w:p w14:paraId="65C9866F" w14:textId="77777777" w:rsidR="00397DB0" w:rsidRDefault="002D675B" w:rsidP="002D675B">
      <w:pPr>
        <w:numPr>
          <w:ilvl w:val="0"/>
          <w:numId w:val="12"/>
        </w:numPr>
      </w:pPr>
      <w:r>
        <w:t>Fluency</w:t>
      </w:r>
    </w:p>
    <w:p w14:paraId="7F374B47" w14:textId="77777777" w:rsidR="00397DB0" w:rsidRDefault="002D675B" w:rsidP="002D675B">
      <w:pPr>
        <w:numPr>
          <w:ilvl w:val="0"/>
          <w:numId w:val="12"/>
        </w:numPr>
      </w:pPr>
      <w:r>
        <w:t>Coherence</w:t>
      </w:r>
    </w:p>
    <w:p w14:paraId="074FE5C5" w14:textId="7CC7C0FA" w:rsidR="00397DB0" w:rsidRDefault="00D74235" w:rsidP="002D675B">
      <w:pPr>
        <w:numPr>
          <w:ilvl w:val="0"/>
          <w:numId w:val="12"/>
        </w:numPr>
      </w:pPr>
      <w:r>
        <w:t>Topic Development</w:t>
      </w:r>
    </w:p>
    <w:p w14:paraId="1F2E7D87" w14:textId="77777777" w:rsidR="00397DB0" w:rsidRDefault="002D675B">
      <w:r>
        <w:t>The two Aozawa tests used related but not identical prompts:</w:t>
      </w:r>
    </w:p>
    <w:tbl>
      <w:tblPr>
        <w:tblStyle w:val="ListTable3-Accent5"/>
        <w:tblW w:w="0" w:type="auto"/>
        <w:tblCellMar>
          <w:top w:w="57" w:type="dxa"/>
          <w:bottom w:w="57" w:type="dxa"/>
        </w:tblCellMar>
        <w:tblLook w:val="0020" w:firstRow="1" w:lastRow="0" w:firstColumn="0" w:lastColumn="0" w:noHBand="0" w:noVBand="0"/>
      </w:tblPr>
      <w:tblGrid>
        <w:gridCol w:w="1260"/>
        <w:gridCol w:w="5101"/>
      </w:tblGrid>
      <w:tr w:rsidR="00397DB0" w14:paraId="79805A88" w14:textId="77777777" w:rsidTr="006551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92580B" w14:textId="77777777" w:rsidR="00397DB0" w:rsidRDefault="002D675B" w:rsidP="006551E0">
            <w:pPr>
              <w:spacing w:after="0" w:line="240" w:lineRule="auto"/>
            </w:pPr>
            <w:r>
              <w:t>Date</w:t>
            </w:r>
          </w:p>
        </w:tc>
        <w:tc>
          <w:tcPr>
            <w:tcW w:w="0" w:type="auto"/>
          </w:tcPr>
          <w:p w14:paraId="6A487A15"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Prompt</w:t>
            </w:r>
          </w:p>
        </w:tc>
      </w:tr>
      <w:tr w:rsidR="00397DB0" w14:paraId="4A515B59"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E0A9E" w14:textId="77777777" w:rsidR="00397DB0" w:rsidRDefault="002D675B" w:rsidP="006551E0">
            <w:pPr>
              <w:spacing w:after="0" w:line="240" w:lineRule="auto"/>
            </w:pPr>
            <w:r>
              <w:lastRenderedPageBreak/>
              <w:t>2026-07-01</w:t>
            </w:r>
          </w:p>
        </w:tc>
        <w:tc>
          <w:tcPr>
            <w:tcW w:w="0" w:type="auto"/>
          </w:tcPr>
          <w:p w14:paraId="378A28F0"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Talk about the best colleague you ever worked with.</w:t>
            </w:r>
          </w:p>
        </w:tc>
      </w:tr>
      <w:tr w:rsidR="00397DB0" w14:paraId="72542705"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2E2A4F35" w14:textId="77777777" w:rsidR="00397DB0" w:rsidRDefault="002D675B" w:rsidP="006551E0">
            <w:pPr>
              <w:spacing w:after="0" w:line="240" w:lineRule="auto"/>
            </w:pPr>
            <w:r>
              <w:t>2026-07-06</w:t>
            </w:r>
          </w:p>
        </w:tc>
        <w:tc>
          <w:tcPr>
            <w:tcW w:w="0" w:type="auto"/>
          </w:tcPr>
          <w:p w14:paraId="282D70FB"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Talk about the best company you worked for.</w:t>
            </w:r>
          </w:p>
        </w:tc>
      </w:tr>
    </w:tbl>
    <w:p w14:paraId="2169E2DB" w14:textId="77777777" w:rsidR="00397DB0" w:rsidRDefault="002D675B" w:rsidP="00322DCE">
      <w:pPr>
        <w:spacing w:before="240"/>
      </w:pPr>
      <w:r>
        <w:t>Both are workplace-relevant. They may favour learners with work experience and may be less suitable for learners without professional experience unless alternative study or community examples are allowed.</w:t>
      </w:r>
    </w:p>
    <w:p w14:paraId="76309EBB" w14:textId="77777777" w:rsidR="00397DB0" w:rsidRDefault="002D675B">
      <w:pPr>
        <w:pStyle w:val="Heading3"/>
      </w:pPr>
      <w:bookmarkStart w:id="41" w:name="part-4---graphics-presentation"/>
      <w:bookmarkStart w:id="42" w:name="_Toc236237216"/>
      <w:bookmarkEnd w:id="39"/>
      <w:r>
        <w:t>3.6 Part 4 - Graphics Presentation</w:t>
      </w:r>
      <w:bookmarkEnd w:id="42"/>
    </w:p>
    <w:p w14:paraId="42466E75" w14:textId="77777777" w:rsidR="00397DB0" w:rsidRDefault="002D675B">
      <w:r>
        <w:t>Part 4 is one of the most business-relevant tasks in PROGOS because it asks the learner to explain a graph. This is a common workplace communication activity: people often need to describe trends, compare quantities, select the most important information, and give a concise spoken explanation.</w:t>
      </w:r>
    </w:p>
    <w:p w14:paraId="23086888" w14:textId="77777777" w:rsidR="00397DB0" w:rsidRDefault="002D675B">
      <w:r>
        <w:t>That strength also creates an assessment problem. Part 4 is not simply a speaking task. Before speaking, the learner has to read the graph, understand the labels and numbers, decide what information matters, interpret the trend or comparison, and then explain that interpretation in spoken English under time pressure. Only the final stage is speaking in the narrow sense.</w:t>
      </w:r>
    </w:p>
    <w:p w14:paraId="149EDDB6" w14:textId="77777777" w:rsidR="00397DB0" w:rsidRDefault="002D675B">
      <w:r>
        <w:t xml:space="preserve">The CEFR Companion Volume treats this kind of graph explanation as mediation, not just production. Table 3 places “Mediating a text” </w:t>
      </w:r>
      <w:r>
        <w:t>under Mediation as a communicative language activity, separate from Production and Interaction. The Companion Volume’s “Explaining data” scale then covers the transformation of information in graphs, charts, diagrams, and similar visuals into spoken or written text.</w:t>
      </w:r>
    </w:p>
    <w:p w14:paraId="2DAC3A5A" w14:textId="77777777" w:rsidR="00397DB0" w:rsidRDefault="002D675B">
      <w:r>
        <w:t>None of the three reviewed score reports includes Mediation as a separate result category. Part 4 therefore appears to be represented through the same speaking-quality categories used elsewhere: Range, Accuracy, Fluency, Coherence, Phonology, and Interaction. Those categories can describe the spoken output, but they do not separately show whether the learner understood the graph, chose the right information, interpreted it accurately, or successfully mediated visual information for another person.</w:t>
      </w:r>
    </w:p>
    <w:p w14:paraId="4347611E" w14:textId="77777777" w:rsidR="00397DB0" w:rsidRDefault="002D675B">
      <w:r>
        <w:t>This matters for section use. If PROGOS is used only as a broad external speaking benchmark, this limitation may be acceptable. If it is used for diagnosis, course design, placement, or progress measurement, Part 4 is under-accounted for: the task requires a central mediation ability, but the report does not make that ability visible in the scoring or feedback.</w:t>
      </w:r>
    </w:p>
    <w:p w14:paraId="24658E3F" w14:textId="77777777" w:rsidR="00397DB0" w:rsidRDefault="002D675B">
      <w:r>
        <w:t>The two Aozawa tests used different graph tasks:</w:t>
      </w:r>
    </w:p>
    <w:tbl>
      <w:tblPr>
        <w:tblStyle w:val="ListTable3-Accent5"/>
        <w:tblW w:w="0" w:type="auto"/>
        <w:tblCellMar>
          <w:top w:w="57" w:type="dxa"/>
          <w:bottom w:w="57" w:type="dxa"/>
        </w:tblCellMar>
        <w:tblLook w:val="0020" w:firstRow="1" w:lastRow="0" w:firstColumn="0" w:lastColumn="0" w:noHBand="0" w:noVBand="0"/>
      </w:tblPr>
      <w:tblGrid>
        <w:gridCol w:w="1642"/>
        <w:gridCol w:w="6284"/>
      </w:tblGrid>
      <w:tr w:rsidR="00397DB0" w14:paraId="661C7C03" w14:textId="77777777" w:rsidTr="006551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1" w:type="dxa"/>
          </w:tcPr>
          <w:p w14:paraId="670ED243" w14:textId="77777777" w:rsidR="00397DB0" w:rsidRDefault="002D675B" w:rsidP="006551E0">
            <w:pPr>
              <w:spacing w:after="0" w:line="240" w:lineRule="auto"/>
            </w:pPr>
            <w:r>
              <w:t>Date</w:t>
            </w:r>
          </w:p>
        </w:tc>
        <w:tc>
          <w:tcPr>
            <w:tcW w:w="6605" w:type="dxa"/>
          </w:tcPr>
          <w:p w14:paraId="3EA54A34"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Topic</w:t>
            </w:r>
          </w:p>
        </w:tc>
      </w:tr>
      <w:tr w:rsidR="00397DB0" w14:paraId="167E2869"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1" w:type="dxa"/>
          </w:tcPr>
          <w:p w14:paraId="6DCE7819" w14:textId="77777777" w:rsidR="00397DB0" w:rsidRDefault="002D675B" w:rsidP="006551E0">
            <w:pPr>
              <w:spacing w:after="0" w:line="240" w:lineRule="auto"/>
            </w:pPr>
            <w:r>
              <w:t>2026-07-01</w:t>
            </w:r>
          </w:p>
        </w:tc>
        <w:tc>
          <w:tcPr>
            <w:tcW w:w="6605" w:type="dxa"/>
          </w:tcPr>
          <w:p w14:paraId="24E23E56"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advertising-industry revenue in Country A and Country B, 2013-2017</w:t>
            </w:r>
          </w:p>
        </w:tc>
      </w:tr>
      <w:tr w:rsidR="00397DB0" w14:paraId="1B3C6AD4" w14:textId="77777777" w:rsidTr="006551E0">
        <w:tc>
          <w:tcPr>
            <w:cnfStyle w:val="000010000000" w:firstRow="0" w:lastRow="0" w:firstColumn="0" w:lastColumn="0" w:oddVBand="1" w:evenVBand="0" w:oddHBand="0" w:evenHBand="0" w:firstRowFirstColumn="0" w:firstRowLastColumn="0" w:lastRowFirstColumn="0" w:lastRowLastColumn="0"/>
            <w:tcW w:w="1701" w:type="dxa"/>
          </w:tcPr>
          <w:p w14:paraId="00E0FC58" w14:textId="77777777" w:rsidR="00397DB0" w:rsidRDefault="002D675B" w:rsidP="006551E0">
            <w:pPr>
              <w:spacing w:after="0" w:line="240" w:lineRule="auto"/>
            </w:pPr>
            <w:r>
              <w:lastRenderedPageBreak/>
              <w:t>2026-07-06</w:t>
            </w:r>
          </w:p>
        </w:tc>
        <w:tc>
          <w:tcPr>
            <w:tcW w:w="6605" w:type="dxa"/>
          </w:tcPr>
          <w:p w14:paraId="523D7849"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annual passengers using metro systems in Country G and Country H, 2014-2018</w:t>
            </w:r>
          </w:p>
        </w:tc>
      </w:tr>
    </w:tbl>
    <w:p w14:paraId="77DB11F1" w14:textId="77777777" w:rsidR="00397DB0" w:rsidRDefault="002D675B" w:rsidP="00322DCE">
      <w:pPr>
        <w:spacing w:before="240"/>
      </w:pPr>
      <w:r>
        <w:t>The task type is stable, but the content is not identical. This limits direct comparison between the two results.</w:t>
      </w:r>
    </w:p>
    <w:p w14:paraId="2A4C3CF8" w14:textId="77777777" w:rsidR="00397DB0" w:rsidRDefault="002D675B">
      <w:pPr>
        <w:pStyle w:val="Heading3"/>
      </w:pPr>
      <w:bookmarkStart w:id="43" w:name="part-5---communication-activity"/>
      <w:bookmarkStart w:id="44" w:name="_Toc236237217"/>
      <w:bookmarkEnd w:id="41"/>
      <w:r>
        <w:t>3.7 Part 5 - Communication Activity</w:t>
      </w:r>
      <w:bookmarkEnd w:id="44"/>
    </w:p>
    <w:p w14:paraId="49CBB7A8" w14:textId="77777777" w:rsidR="00397DB0" w:rsidRDefault="002D675B">
      <w:r>
        <w:t>Part 5 is the main construct-validity concern.</w:t>
      </w:r>
    </w:p>
    <w:p w14:paraId="27517F66" w14:textId="77777777" w:rsidR="00397DB0" w:rsidRDefault="002D675B">
      <w:r>
        <w:t>The topic and communicative functions are realistic, but the format is not live interaction. The learner hears fixed prerecorded prompts and responds into fixed time windows. The learner cannot:</w:t>
      </w:r>
    </w:p>
    <w:p w14:paraId="7C913DF3" w14:textId="77777777" w:rsidR="00397DB0" w:rsidRDefault="002D675B" w:rsidP="002D675B">
      <w:pPr>
        <w:numPr>
          <w:ilvl w:val="0"/>
          <w:numId w:val="13"/>
        </w:numPr>
      </w:pPr>
      <w:r>
        <w:t>negotiate meaning</w:t>
      </w:r>
    </w:p>
    <w:p w14:paraId="6B028192" w14:textId="77777777" w:rsidR="00397DB0" w:rsidRDefault="002D675B" w:rsidP="002D675B">
      <w:pPr>
        <w:numPr>
          <w:ilvl w:val="0"/>
          <w:numId w:val="13"/>
        </w:numPr>
      </w:pPr>
      <w:r>
        <w:t>ask for clarification and receive a contingent answer</w:t>
      </w:r>
    </w:p>
    <w:p w14:paraId="5A31A643" w14:textId="77777777" w:rsidR="00397DB0" w:rsidRDefault="002D675B" w:rsidP="002D675B">
      <w:pPr>
        <w:numPr>
          <w:ilvl w:val="0"/>
          <w:numId w:val="13"/>
        </w:numPr>
      </w:pPr>
      <w:r>
        <w:t>repair a shared misunderstanding</w:t>
      </w:r>
    </w:p>
    <w:p w14:paraId="3DC44BA8" w14:textId="77777777" w:rsidR="00397DB0" w:rsidRDefault="002D675B" w:rsidP="002D675B">
      <w:pPr>
        <w:numPr>
          <w:ilvl w:val="0"/>
          <w:numId w:val="13"/>
        </w:numPr>
      </w:pPr>
      <w:r>
        <w:t>manage turns</w:t>
      </w:r>
    </w:p>
    <w:p w14:paraId="2E97346A" w14:textId="77777777" w:rsidR="00397DB0" w:rsidRDefault="002D675B" w:rsidP="002D675B">
      <w:pPr>
        <w:numPr>
          <w:ilvl w:val="0"/>
          <w:numId w:val="13"/>
        </w:numPr>
      </w:pPr>
      <w:r>
        <w:t>initiate a topic</w:t>
      </w:r>
    </w:p>
    <w:p w14:paraId="79C28BD0" w14:textId="77777777" w:rsidR="00397DB0" w:rsidRDefault="002D675B" w:rsidP="002D675B">
      <w:pPr>
        <w:numPr>
          <w:ilvl w:val="0"/>
          <w:numId w:val="13"/>
        </w:numPr>
      </w:pPr>
      <w:r>
        <w:t>influence the direction of the exchange</w:t>
      </w:r>
    </w:p>
    <w:p w14:paraId="377AAB71" w14:textId="77777777" w:rsidR="00397DB0" w:rsidRDefault="002D675B">
      <w:r>
        <w:t>Therefore, Part 5 supports evidence about prompted responses in a simulated conversation. It does not strongly support CEFR-style oral interaction as a co-constructed activity.</w:t>
      </w:r>
    </w:p>
    <w:p w14:paraId="780FD1B5" w14:textId="77777777" w:rsidR="00397DB0" w:rsidRDefault="002D675B">
      <w:pPr>
        <w:pStyle w:val="Heading3"/>
      </w:pPr>
      <w:bookmarkStart w:id="45" w:name="aozawa-0701-part-5-misunderstanding"/>
      <w:bookmarkStart w:id="46" w:name="_Toc236237218"/>
      <w:bookmarkEnd w:id="43"/>
      <w:r>
        <w:t>3.8 Aozawa 0701 Part 5 misunderstanding</w:t>
      </w:r>
      <w:bookmarkEnd w:id="46"/>
    </w:p>
    <w:p w14:paraId="11ED0DC9" w14:textId="77777777" w:rsidR="00397DB0" w:rsidRDefault="002D675B">
      <w:r>
        <w:t>In the 2026-07-01 test, Part 5 was about advising someone preparing for a job interview. Aozawa persistently answered as if he were an employer or recruiter:</w:t>
      </w:r>
    </w:p>
    <w:p w14:paraId="4E368367" w14:textId="1D4BC200" w:rsidR="00397DB0" w:rsidRDefault="00D74235" w:rsidP="002D675B">
      <w:pPr>
        <w:numPr>
          <w:ilvl w:val="0"/>
          <w:numId w:val="14"/>
        </w:numPr>
      </w:pPr>
      <w:r>
        <w:t>He described “my company” and its departments rather than documents to bring</w:t>
      </w:r>
    </w:p>
    <w:p w14:paraId="1C5BE6C7" w14:textId="7D48B266" w:rsidR="00397DB0" w:rsidRDefault="00D74235" w:rsidP="002D675B">
      <w:pPr>
        <w:numPr>
          <w:ilvl w:val="0"/>
          <w:numId w:val="14"/>
        </w:numPr>
      </w:pPr>
      <w:r>
        <w:t>He discussed workplace dress rules and his own t-shirt rather than interview clothing</w:t>
      </w:r>
    </w:p>
    <w:p w14:paraId="0CB12A67" w14:textId="7D2A0E4F" w:rsidR="00397DB0" w:rsidRDefault="00D74235" w:rsidP="002D675B">
      <w:pPr>
        <w:numPr>
          <w:ilvl w:val="0"/>
          <w:numId w:val="14"/>
        </w:numPr>
      </w:pPr>
      <w:r>
        <w:t>He answered salary and holiday questions as employment-policy questions rather than as interview-advice questions</w:t>
      </w:r>
    </w:p>
    <w:p w14:paraId="03B45730" w14:textId="660F5A5A" w:rsidR="00397DB0" w:rsidRDefault="00D74235" w:rsidP="002D675B">
      <w:pPr>
        <w:numPr>
          <w:ilvl w:val="0"/>
          <w:numId w:val="14"/>
        </w:numPr>
      </w:pPr>
      <w:r>
        <w:t>He invited the speaker to apply and contact him</w:t>
      </w:r>
    </w:p>
    <w:p w14:paraId="38816E88" w14:textId="77777777" w:rsidR="00397DB0" w:rsidRDefault="002D675B">
      <w:r>
        <w:t>The issue extended across all four prompts. It was a role/scenario misunderstanding that confounds interpretation of the intended Communication Activity.</w:t>
      </w:r>
    </w:p>
    <w:p w14:paraId="587A23AF" w14:textId="77777777" w:rsidR="00397DB0" w:rsidRDefault="002D675B">
      <w:pPr>
        <w:pStyle w:val="Heading3"/>
      </w:pPr>
      <w:bookmarkStart w:id="47" w:name="aozawa-0706-part-5-clarification"/>
      <w:bookmarkStart w:id="48" w:name="_Toc236237219"/>
      <w:bookmarkEnd w:id="45"/>
      <w:r>
        <w:lastRenderedPageBreak/>
        <w:t>3.9 Aozawa 0706 Part 5 clarification</w:t>
      </w:r>
      <w:bookmarkEnd w:id="48"/>
    </w:p>
    <w:p w14:paraId="60B7C6F7" w14:textId="77777777" w:rsidR="00397DB0" w:rsidRDefault="002D675B">
      <w:r>
        <w:t>In the 2026-07-06 test, Part 5 was about employee training. During the preparation period, the observer clarified possible interpretations of “training attended”. This is direct evidence that the test was not completed under fully standard conditions.</w:t>
      </w:r>
    </w:p>
    <w:p w14:paraId="0558DC22" w14:textId="77777777" w:rsidR="00397DB0" w:rsidRDefault="002D675B">
      <w:r>
        <w:t>The clarification likely helped explain the scenario, and Aozawa then responded more directly to the prompts. That is useful evidence about the role of task comprehension, but it limits comparability with a test completed without outside help.</w:t>
      </w:r>
    </w:p>
    <w:p w14:paraId="3D01B521" w14:textId="77777777" w:rsidR="00397DB0" w:rsidRDefault="002D675B">
      <w:r>
        <w:t>The contrast between the two tests supports a key conclusion: Part 5 performance can be materially affected by task and role comprehension. If the intended construct is spoken production, clearer task setup or L1 support would reduce irrelevant difficulty. If the intended construct includes English-only comprehension of task instructions, then the report should make that interpretation explicit.</w:t>
      </w:r>
    </w:p>
    <w:p w14:paraId="1D645E43"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49" w:name="validity"/>
      <w:bookmarkStart w:id="50" w:name="_Toc236237220"/>
      <w:bookmarkEnd w:id="29"/>
      <w:bookmarkEnd w:id="47"/>
    </w:p>
    <w:p w14:paraId="058E9659" w14:textId="77777777" w:rsidR="00397DB0" w:rsidRDefault="002D675B">
      <w:pPr>
        <w:pStyle w:val="Heading2"/>
      </w:pPr>
      <w:r>
        <w:lastRenderedPageBreak/>
        <w:t>4. Validity</w:t>
      </w:r>
      <w:bookmarkEnd w:id="50"/>
    </w:p>
    <w:p w14:paraId="4A2A8243" w14:textId="77777777" w:rsidR="00397DB0" w:rsidRDefault="002D675B">
      <w:r>
        <w:t>Validity concerns whether a test supports the decisions people want to make from its results. For PROGOS, the key question is not simply whether the test is well designed in general, but whether its task design, scoring categories, and score-report claims support Language Services Section uses such as placement, progress measurement, course design, teacher assignment, and learner diagnosis. In test-methodology terms, this means checking whether the test actually elicits the abilities it reports, whether the</w:t>
      </w:r>
      <w:r>
        <w:t xml:space="preserve"> tasks match the target business-English use, and whether the reported scores can be interpreted in the way local users are likely to interpret them.</w:t>
      </w:r>
    </w:p>
    <w:p w14:paraId="5BD42B71" w14:textId="77777777" w:rsidR="00397DB0" w:rsidRDefault="002D675B">
      <w:pPr>
        <w:pStyle w:val="Heading3"/>
      </w:pPr>
      <w:bookmarkStart w:id="51" w:name="construct-and-content-validity"/>
      <w:bookmarkStart w:id="52" w:name="_Toc236237221"/>
      <w:r>
        <w:t>4.1 Construct and Content Validity</w:t>
      </w:r>
      <w:bookmarkEnd w:id="52"/>
    </w:p>
    <w:p w14:paraId="7593657D" w14:textId="77777777" w:rsidR="00397DB0" w:rsidRDefault="002D675B">
      <w:r>
        <w:t>The task mix gives useful evidence of several abilities that matter in business English: answering short prompts, reading aloud clearly, giving a short prepared presentation, explaining visual information, and responding under time pressure.</w:t>
      </w:r>
    </w:p>
    <w:p w14:paraId="32A96BA4" w14:textId="77777777" w:rsidR="00397DB0" w:rsidRDefault="002D675B">
      <w:r>
        <w:t>However, PROGOS gives weak evidence for live interaction. The reviewed test tasks do not show whether a learner can ask for clarification, repair a misunderstanding with another person, manage turns, initiate or redirect a conversation, or adapt to an unpredictable interlocutor. This matters because Interaction appears as one of the six category-level ratings in the three reviewed score reports, but the reviewed test format does not directly test interaction in the ordinary workplace sense.</w:t>
      </w:r>
    </w:p>
    <w:p w14:paraId="2893368A" w14:textId="77777777" w:rsidR="00397DB0" w:rsidRDefault="002D675B">
      <w:pPr>
        <w:pStyle w:val="Heading3"/>
      </w:pPr>
      <w:bookmarkStart w:id="53" w:name="authenticity"/>
      <w:bookmarkStart w:id="54" w:name="_Toc236237222"/>
      <w:bookmarkEnd w:id="51"/>
      <w:r>
        <w:t>4.2 Authenticity</w:t>
      </w:r>
      <w:bookmarkEnd w:id="54"/>
    </w:p>
    <w:p w14:paraId="32A01C4F" w14:textId="77777777" w:rsidR="00397DB0" w:rsidRDefault="002D675B">
      <w:r>
        <w:t>The test includes several business-relevant speaking activities: short prompted answers, workplace presentation, graph description, and advice or recommendation responses. Part 4 is especially authentic for business English because it requires describing trends, comparing quantities, and selecting relevant information under time pressure.</w:t>
      </w:r>
    </w:p>
    <w:p w14:paraId="436AC3D0" w14:textId="77777777" w:rsidR="00397DB0" w:rsidRDefault="002D675B">
      <w:r>
        <w:t>That authenticity does not make Part 4 a simple speaking-production task. In CEFR Companion Volume terms, explaining graph or chart data in speech is better understood as</w:t>
      </w:r>
      <w:r>
        <w:t xml:space="preserve"> “Mediating a text”, specifically “Explaining data”</w:t>
      </w:r>
      <w:r>
        <w:t>. The learner interprets visually organised information and turns it into spoken language for another person. Because the three reviewed score reports do not include a mediation result category, the score report does not separately account for graph comprehension, information selection, interpretation, or successful explanation of the visual information. For local use, that is a design concern: a mediation task is being reported through a speaking-score profile without making the mediation performance visib</w:t>
      </w:r>
      <w:r>
        <w:t>le.</w:t>
      </w:r>
    </w:p>
    <w:p w14:paraId="71E6D67B" w14:textId="77777777" w:rsidR="00397DB0" w:rsidRDefault="002D675B">
      <w:r>
        <w:t xml:space="preserve">Authenticity is weaker for interaction. Part 5 resembles a communicative exchange, but it remains a fixed-prompt simulation rather than a live conversation. The learner </w:t>
      </w:r>
      <w:r>
        <w:lastRenderedPageBreak/>
        <w:t>cannot ask for clarification and receive a contingent reply, repair shared misunderstanding, negotiate meaning, or influence the direction of the exchange.</w:t>
      </w:r>
    </w:p>
    <w:p w14:paraId="3FBF174F" w14:textId="77777777" w:rsidR="00397DB0" w:rsidRDefault="002D675B">
      <w:pPr>
        <w:pStyle w:val="Heading3"/>
      </w:pPr>
      <w:bookmarkStart w:id="55" w:name="interpretive-and-consequential-validity"/>
      <w:bookmarkStart w:id="56" w:name="_Toc236237223"/>
      <w:bookmarkEnd w:id="53"/>
      <w:r>
        <w:t>4.3 Interpretive and Consequential Validity</w:t>
      </w:r>
      <w:bookmarkEnd w:id="56"/>
    </w:p>
    <w:p w14:paraId="20EDF776" w14:textId="77777777" w:rsidR="00397DB0" w:rsidRDefault="002D675B">
      <w:r>
        <w:t>The available evidence does not show how task performance is converted into category ratings or an overall level. That limits interpretation, especially when the score reports make broad “You can” statements without showing the learner responses that support those claims.</w:t>
      </w:r>
    </w:p>
    <w:p w14:paraId="643B2176" w14:textId="77777777" w:rsidR="00397DB0" w:rsidRDefault="002D675B">
      <w:r>
        <w:t>Consequential validity is also limited by the likely organisational uses. Broad benchmarking is a low-risk supplementary use. Fine placement, progress measurement, course design, teacher assignment, and individual diagnosis require more stable and more transparent score interpretation than the reviewed evidence provides.</w:t>
      </w:r>
    </w:p>
    <w:p w14:paraId="4B7FA387" w14:textId="77777777" w:rsidR="00397DB0" w:rsidRDefault="002D675B">
      <w:pPr>
        <w:pStyle w:val="Heading3"/>
      </w:pPr>
      <w:bookmarkStart w:id="57" w:name="Xc56b142dd81e901d77ee31b666beae7f09af91b"/>
      <w:bookmarkStart w:id="58" w:name="_Toc236237224"/>
      <w:bookmarkEnd w:id="55"/>
      <w:r>
        <w:t>4.4 Interaction and Reading-Aloud Limitations</w:t>
      </w:r>
      <w:bookmarkEnd w:id="58"/>
    </w:p>
    <w:p w14:paraId="7AB14EF3" w14:textId="77777777" w:rsidR="00397DB0" w:rsidRDefault="002D675B">
      <w:r>
        <w:t>Interaction appears as one of the six category-level ratings in the reviewed score reports, but the observed test does not directly test live interaction. Reading Aloud gives controlled evidence about pronunciation, stress, rhythm, decoding, and sentence-level fluency, but it gives limited evidence about Range, Coherence, or Interaction because the learner is reading fixed text rather than generating language.</w:t>
      </w:r>
    </w:p>
    <w:p w14:paraId="7F2EC978" w14:textId="77777777" w:rsidR="00397DB0" w:rsidRDefault="002D675B">
      <w:pPr>
        <w:pStyle w:val="Heading3"/>
      </w:pPr>
      <w:bookmarkStart w:id="59" w:name="claims-made-in-score-reports"/>
      <w:bookmarkStart w:id="60" w:name="_Toc236237225"/>
      <w:bookmarkEnd w:id="57"/>
      <w:r>
        <w:t>4.5 Claims Made in Score Reports</w:t>
      </w:r>
      <w:bookmarkEnd w:id="60"/>
    </w:p>
    <w:p w14:paraId="40F3F0E9" w14:textId="77777777" w:rsidR="00397DB0" w:rsidRDefault="002D675B">
      <w:r>
        <w:t>The score reports make broad ability claims through the Overall Assessment and category comments. Those claims are evaluated in detail in the later score-report section because their alignment depends on both CEFR and CEFR-J descriptor checks and on whether the comments are sufficiently tied to observed learner performance.</w:t>
      </w:r>
    </w:p>
    <w:p w14:paraId="165BD912"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61" w:name="reliability"/>
      <w:bookmarkStart w:id="62" w:name="_Toc236237226"/>
      <w:bookmarkEnd w:id="49"/>
      <w:bookmarkEnd w:id="59"/>
    </w:p>
    <w:p w14:paraId="696DFF45" w14:textId="77777777" w:rsidR="00397DB0" w:rsidRDefault="002D675B">
      <w:pPr>
        <w:pStyle w:val="Heading2"/>
      </w:pPr>
      <w:r>
        <w:lastRenderedPageBreak/>
        <w:t>5. Reliability</w:t>
      </w:r>
      <w:bookmarkEnd w:id="62"/>
    </w:p>
    <w:p w14:paraId="3BE6F819" w14:textId="77777777" w:rsidR="00397DB0" w:rsidRDefault="002D675B">
      <w:r>
        <w:t>Reliability concerns how consistently a test produces results. For PROGOS, the practical question is whether a score, subscore, or reported level would remain stable enough to support local decisions if the learner took a different version of the test, repeated the test after a short interval, or encountered slightly different task content. In test-methodology terms, this means checking delivery consistency, score stability, equivalence between test versions, measurement error, and the transparency of how t</w:t>
      </w:r>
      <w:r>
        <w:t>ask performances become category ratings and an overall level.</w:t>
      </w:r>
    </w:p>
    <w:p w14:paraId="26C89E7E" w14:textId="77777777" w:rsidR="00397DB0" w:rsidRDefault="002D675B">
      <w:pPr>
        <w:pStyle w:val="Heading3"/>
      </w:pPr>
      <w:bookmarkStart w:id="63" w:name="consistency-of-test-delivery"/>
      <w:bookmarkStart w:id="64" w:name="_Toc236237227"/>
      <w:r>
        <w:t>5.1 Consistency of Test Delivery</w:t>
      </w:r>
      <w:bookmarkEnd w:id="64"/>
    </w:p>
    <w:p w14:paraId="7974FF38" w14:textId="77777777" w:rsidR="00397DB0" w:rsidRDefault="002D675B">
      <w:r>
        <w:t>The observed design supports consistent delivery in several respects:</w:t>
      </w:r>
    </w:p>
    <w:p w14:paraId="186FF112" w14:textId="09EFC481" w:rsidR="00397DB0" w:rsidRDefault="00D74235" w:rsidP="002D675B">
      <w:pPr>
        <w:numPr>
          <w:ilvl w:val="0"/>
          <w:numId w:val="15"/>
        </w:numPr>
      </w:pPr>
      <w:r>
        <w:t>Fixed prompts</w:t>
      </w:r>
    </w:p>
    <w:p w14:paraId="197FFE68" w14:textId="43D627CB" w:rsidR="00397DB0" w:rsidRDefault="00D74235" w:rsidP="002D675B">
      <w:pPr>
        <w:numPr>
          <w:ilvl w:val="0"/>
          <w:numId w:val="15"/>
        </w:numPr>
      </w:pPr>
      <w:r>
        <w:t>Fixed timings</w:t>
      </w:r>
    </w:p>
    <w:p w14:paraId="5E4F9E77" w14:textId="5F70207D" w:rsidR="00397DB0" w:rsidRDefault="00D74235" w:rsidP="002D675B">
      <w:pPr>
        <w:numPr>
          <w:ilvl w:val="0"/>
          <w:numId w:val="15"/>
        </w:numPr>
      </w:pPr>
      <w:r>
        <w:t>Automated audio delivery</w:t>
      </w:r>
    </w:p>
    <w:p w14:paraId="2F7F2E66" w14:textId="3C56A9EC" w:rsidR="00397DB0" w:rsidRDefault="00D74235" w:rsidP="002D675B">
      <w:pPr>
        <w:numPr>
          <w:ilvl w:val="0"/>
          <w:numId w:val="15"/>
        </w:numPr>
      </w:pPr>
      <w:r>
        <w:t>Standard report format</w:t>
      </w:r>
    </w:p>
    <w:p w14:paraId="3D23B980" w14:textId="15950598" w:rsidR="00397DB0" w:rsidRDefault="00D74235" w:rsidP="002D675B">
      <w:pPr>
        <w:numPr>
          <w:ilvl w:val="0"/>
          <w:numId w:val="15"/>
        </w:numPr>
      </w:pPr>
      <w:r>
        <w:t>Repeatable task structure across tests</w:t>
      </w:r>
    </w:p>
    <w:p w14:paraId="1E90310E" w14:textId="77777777" w:rsidR="00397DB0" w:rsidRDefault="002D675B">
      <w:r>
        <w:t>Those features support standardisation. They do not establish score reliability.</w:t>
      </w:r>
    </w:p>
    <w:p w14:paraId="1CB6997D" w14:textId="77777777" w:rsidR="00397DB0" w:rsidRDefault="002D675B">
      <w:pPr>
        <w:pStyle w:val="Heading3"/>
      </w:pPr>
      <w:bookmarkStart w:id="65" w:name="scoring-reliability"/>
      <w:bookmarkStart w:id="66" w:name="_Toc236237228"/>
      <w:bookmarkEnd w:id="63"/>
      <w:r>
        <w:t>5.2 Scoring Reliability</w:t>
      </w:r>
      <w:bookmarkEnd w:id="66"/>
    </w:p>
    <w:p w14:paraId="242B1B1E" w14:textId="77777777" w:rsidR="00397DB0" w:rsidRDefault="002D675B">
      <w:r>
        <w:t>The available evidence does not show:</w:t>
      </w:r>
    </w:p>
    <w:p w14:paraId="24BC050C" w14:textId="0480057E" w:rsidR="00397DB0" w:rsidRDefault="00D74235" w:rsidP="002D675B">
      <w:pPr>
        <w:numPr>
          <w:ilvl w:val="0"/>
          <w:numId w:val="16"/>
        </w:numPr>
      </w:pPr>
      <w:r>
        <w:t>How stable results are when a learner retakes the test</w:t>
      </w:r>
    </w:p>
    <w:p w14:paraId="5C1A6B35" w14:textId="6BD44313" w:rsidR="00397DB0" w:rsidRDefault="00D74235" w:rsidP="002D675B">
      <w:pPr>
        <w:numPr>
          <w:ilvl w:val="0"/>
          <w:numId w:val="16"/>
        </w:numPr>
      </w:pPr>
      <w:r>
        <w:t>Whether different test versions are equivalent in difficulty</w:t>
      </w:r>
    </w:p>
    <w:p w14:paraId="7C8FC5E3" w14:textId="26A6C7DE" w:rsidR="00397DB0" w:rsidRDefault="00D74235" w:rsidP="002D675B">
      <w:pPr>
        <w:numPr>
          <w:ilvl w:val="0"/>
          <w:numId w:val="16"/>
        </w:numPr>
      </w:pPr>
      <w:r>
        <w:t>Measurement error</w:t>
      </w:r>
    </w:p>
    <w:p w14:paraId="32A79C69" w14:textId="42FE76F1" w:rsidR="00397DB0" w:rsidRDefault="00D74235" w:rsidP="002D675B">
      <w:pPr>
        <w:numPr>
          <w:ilvl w:val="0"/>
          <w:numId w:val="16"/>
        </w:numPr>
      </w:pPr>
      <w:r>
        <w:t>Classification consistency</w:t>
      </w:r>
    </w:p>
    <w:p w14:paraId="6328473A" w14:textId="3F30A941" w:rsidR="00397DB0" w:rsidRDefault="00D74235" w:rsidP="002D675B">
      <w:pPr>
        <w:numPr>
          <w:ilvl w:val="0"/>
          <w:numId w:val="16"/>
        </w:numPr>
      </w:pPr>
      <w:r>
        <w:t>Subscore reliability</w:t>
      </w:r>
    </w:p>
    <w:p w14:paraId="1B41692B" w14:textId="6C88ED64" w:rsidR="00397DB0" w:rsidRDefault="00D74235" w:rsidP="002D675B">
      <w:pPr>
        <w:numPr>
          <w:ilvl w:val="0"/>
          <w:numId w:val="16"/>
        </w:numPr>
      </w:pPr>
      <w:r>
        <w:t>Agreement between automated scores and qualified human ratings</w:t>
      </w:r>
    </w:p>
    <w:p w14:paraId="376C5C15" w14:textId="38F8E493" w:rsidR="00397DB0" w:rsidRDefault="00D74235" w:rsidP="002D675B">
      <w:pPr>
        <w:numPr>
          <w:ilvl w:val="0"/>
          <w:numId w:val="16"/>
        </w:numPr>
      </w:pPr>
      <w:r>
        <w:t>How category ratings are weighted or aggregated</w:t>
      </w:r>
    </w:p>
    <w:p w14:paraId="531553B7" w14:textId="3D766B38" w:rsidR="00397DB0" w:rsidRDefault="00D74235" w:rsidP="002D675B">
      <w:pPr>
        <w:numPr>
          <w:ilvl w:val="0"/>
          <w:numId w:val="16"/>
        </w:numPr>
      </w:pPr>
      <w:r>
        <w:t>How the overall level is derived from the six category ratings</w:t>
      </w:r>
    </w:p>
    <w:p w14:paraId="74397542" w14:textId="77777777" w:rsidR="00397DB0" w:rsidRDefault="002D675B">
      <w:pPr>
        <w:pStyle w:val="Heading3"/>
      </w:pPr>
      <w:bookmarkStart w:id="67" w:name="_Toc236237229"/>
      <w:bookmarkEnd w:id="65"/>
      <w:r>
        <w:t>5.3 Aozawa 0701 vs 0706 score comparison</w:t>
      </w:r>
      <w:bookmarkEnd w:id="67"/>
    </w:p>
    <w:p w14:paraId="5B5466C0" w14:textId="77777777" w:rsidR="00397DB0" w:rsidRDefault="002D675B">
      <w:r>
        <w:t>The two Aozawa tests are useful because they provide two reports for the same learner within five days.</w:t>
      </w:r>
    </w:p>
    <w:tbl>
      <w:tblPr>
        <w:tblStyle w:val="ListTable3-Accent5"/>
        <w:tblW w:w="0" w:type="auto"/>
        <w:tblCellMar>
          <w:top w:w="57" w:type="dxa"/>
          <w:bottom w:w="57" w:type="dxa"/>
        </w:tblCellMar>
        <w:tblLook w:val="0020" w:firstRow="1" w:lastRow="0" w:firstColumn="0" w:lastColumn="0" w:noHBand="0" w:noVBand="0"/>
      </w:tblPr>
      <w:tblGrid>
        <w:gridCol w:w="1252"/>
        <w:gridCol w:w="1494"/>
        <w:gridCol w:w="1494"/>
        <w:gridCol w:w="2974"/>
      </w:tblGrid>
      <w:tr w:rsidR="00397DB0" w14:paraId="4872E5A0" w14:textId="77777777" w:rsidTr="006551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F6C4AB" w14:textId="77777777" w:rsidR="00397DB0" w:rsidRDefault="002D675B" w:rsidP="006551E0">
            <w:pPr>
              <w:spacing w:after="0" w:line="240" w:lineRule="auto"/>
            </w:pPr>
            <w:r>
              <w:t>Category</w:t>
            </w:r>
          </w:p>
        </w:tc>
        <w:tc>
          <w:tcPr>
            <w:tcW w:w="0" w:type="auto"/>
          </w:tcPr>
          <w:p w14:paraId="48E3A3B2"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2026-07-01</w:t>
            </w:r>
          </w:p>
        </w:tc>
        <w:tc>
          <w:tcPr>
            <w:cnfStyle w:val="000010000000" w:firstRow="0" w:lastRow="0" w:firstColumn="0" w:lastColumn="0" w:oddVBand="1" w:evenVBand="0" w:oddHBand="0" w:evenHBand="0" w:firstRowFirstColumn="0" w:firstRowLastColumn="0" w:lastRowFirstColumn="0" w:lastRowLastColumn="0"/>
            <w:tcW w:w="0" w:type="auto"/>
          </w:tcPr>
          <w:p w14:paraId="600BB9C1" w14:textId="77777777" w:rsidR="00397DB0" w:rsidRDefault="002D675B" w:rsidP="006551E0">
            <w:pPr>
              <w:spacing w:after="0" w:line="240" w:lineRule="auto"/>
            </w:pPr>
            <w:r>
              <w:t>2026-07-06</w:t>
            </w:r>
          </w:p>
        </w:tc>
        <w:tc>
          <w:tcPr>
            <w:tcW w:w="0" w:type="auto"/>
          </w:tcPr>
          <w:p w14:paraId="3CE21600"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Observed change</w:t>
            </w:r>
          </w:p>
        </w:tc>
      </w:tr>
      <w:tr w:rsidR="00397DB0" w14:paraId="09183A1D"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E00CFA" w14:textId="77777777" w:rsidR="00397DB0" w:rsidRDefault="002D675B" w:rsidP="006551E0">
            <w:pPr>
              <w:spacing w:after="0" w:line="240" w:lineRule="auto"/>
            </w:pPr>
            <w:r>
              <w:lastRenderedPageBreak/>
              <w:t>Overall</w:t>
            </w:r>
          </w:p>
        </w:tc>
        <w:tc>
          <w:tcPr>
            <w:tcW w:w="0" w:type="auto"/>
          </w:tcPr>
          <w:p w14:paraId="005EDB92"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A2 High</w:t>
            </w:r>
          </w:p>
        </w:tc>
        <w:tc>
          <w:tcPr>
            <w:cnfStyle w:val="000010000000" w:firstRow="0" w:lastRow="0" w:firstColumn="0" w:lastColumn="0" w:oddVBand="1" w:evenVBand="0" w:oddHBand="0" w:evenHBand="0" w:firstRowFirstColumn="0" w:firstRowLastColumn="0" w:lastRowFirstColumn="0" w:lastRowLastColumn="0"/>
            <w:tcW w:w="0" w:type="auto"/>
          </w:tcPr>
          <w:p w14:paraId="521A102F" w14:textId="77777777" w:rsidR="00397DB0" w:rsidRDefault="002D675B" w:rsidP="006551E0">
            <w:pPr>
              <w:spacing w:after="0" w:line="240" w:lineRule="auto"/>
            </w:pPr>
            <w:r>
              <w:t>B1 High</w:t>
            </w:r>
          </w:p>
        </w:tc>
        <w:tc>
          <w:tcPr>
            <w:tcW w:w="0" w:type="auto"/>
          </w:tcPr>
          <w:p w14:paraId="4CEBB1FE"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up one reported overall band</w:t>
            </w:r>
          </w:p>
        </w:tc>
      </w:tr>
      <w:tr w:rsidR="00397DB0" w14:paraId="35A88753"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017A200A" w14:textId="77777777" w:rsidR="00397DB0" w:rsidRDefault="002D675B" w:rsidP="006551E0">
            <w:pPr>
              <w:spacing w:after="0" w:line="240" w:lineRule="auto"/>
            </w:pPr>
            <w:r>
              <w:t>Range</w:t>
            </w:r>
          </w:p>
        </w:tc>
        <w:tc>
          <w:tcPr>
            <w:tcW w:w="0" w:type="auto"/>
          </w:tcPr>
          <w:p w14:paraId="452BC745"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3B887F47" w14:textId="77777777" w:rsidR="00397DB0" w:rsidRDefault="002D675B" w:rsidP="006551E0">
            <w:pPr>
              <w:spacing w:after="0" w:line="240" w:lineRule="auto"/>
            </w:pPr>
            <w:r>
              <w:t>B2 and above</w:t>
            </w:r>
          </w:p>
        </w:tc>
        <w:tc>
          <w:tcPr>
            <w:tcW w:w="0" w:type="auto"/>
          </w:tcPr>
          <w:p w14:paraId="7E87AA98"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up substantially</w:t>
            </w:r>
          </w:p>
        </w:tc>
      </w:tr>
      <w:tr w:rsidR="00397DB0" w14:paraId="3E2AE3EC"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C499B" w14:textId="77777777" w:rsidR="00397DB0" w:rsidRDefault="002D675B" w:rsidP="006551E0">
            <w:pPr>
              <w:spacing w:after="0" w:line="240" w:lineRule="auto"/>
            </w:pPr>
            <w:r>
              <w:t>Accuracy</w:t>
            </w:r>
          </w:p>
        </w:tc>
        <w:tc>
          <w:tcPr>
            <w:tcW w:w="0" w:type="auto"/>
          </w:tcPr>
          <w:p w14:paraId="7880799A"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A2</w:t>
            </w:r>
          </w:p>
        </w:tc>
        <w:tc>
          <w:tcPr>
            <w:cnfStyle w:val="000010000000" w:firstRow="0" w:lastRow="0" w:firstColumn="0" w:lastColumn="0" w:oddVBand="1" w:evenVBand="0" w:oddHBand="0" w:evenHBand="0" w:firstRowFirstColumn="0" w:firstRowLastColumn="0" w:lastRowFirstColumn="0" w:lastRowLastColumn="0"/>
            <w:tcW w:w="0" w:type="auto"/>
          </w:tcPr>
          <w:p w14:paraId="73C5EEEB" w14:textId="77777777" w:rsidR="00397DB0" w:rsidRDefault="002D675B" w:rsidP="006551E0">
            <w:pPr>
              <w:spacing w:after="0" w:line="240" w:lineRule="auto"/>
            </w:pPr>
            <w:r>
              <w:t>B1</w:t>
            </w:r>
          </w:p>
        </w:tc>
        <w:tc>
          <w:tcPr>
            <w:tcW w:w="0" w:type="auto"/>
          </w:tcPr>
          <w:p w14:paraId="0B6BB5D2"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up</w:t>
            </w:r>
          </w:p>
        </w:tc>
      </w:tr>
      <w:tr w:rsidR="00397DB0" w14:paraId="4313FF3D"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0E76BC24" w14:textId="77777777" w:rsidR="00397DB0" w:rsidRDefault="002D675B" w:rsidP="006551E0">
            <w:pPr>
              <w:spacing w:after="0" w:line="240" w:lineRule="auto"/>
            </w:pPr>
            <w:r>
              <w:t>Fluency</w:t>
            </w:r>
          </w:p>
        </w:tc>
        <w:tc>
          <w:tcPr>
            <w:tcW w:w="0" w:type="auto"/>
          </w:tcPr>
          <w:p w14:paraId="7C1C57AA"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B2 and above</w:t>
            </w:r>
          </w:p>
        </w:tc>
        <w:tc>
          <w:tcPr>
            <w:cnfStyle w:val="000010000000" w:firstRow="0" w:lastRow="0" w:firstColumn="0" w:lastColumn="0" w:oddVBand="1" w:evenVBand="0" w:oddHBand="0" w:evenHBand="0" w:firstRowFirstColumn="0" w:firstRowLastColumn="0" w:lastRowFirstColumn="0" w:lastRowLastColumn="0"/>
            <w:tcW w:w="0" w:type="auto"/>
          </w:tcPr>
          <w:p w14:paraId="665C0380" w14:textId="77777777" w:rsidR="00397DB0" w:rsidRDefault="002D675B" w:rsidP="006551E0">
            <w:pPr>
              <w:spacing w:after="0" w:line="240" w:lineRule="auto"/>
            </w:pPr>
            <w:r>
              <w:t>B1</w:t>
            </w:r>
          </w:p>
        </w:tc>
        <w:tc>
          <w:tcPr>
            <w:tcW w:w="0" w:type="auto"/>
          </w:tcPr>
          <w:p w14:paraId="72FF3152"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down</w:t>
            </w:r>
          </w:p>
        </w:tc>
      </w:tr>
      <w:tr w:rsidR="00397DB0" w14:paraId="19A96F7C"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33A917" w14:textId="77777777" w:rsidR="00397DB0" w:rsidRDefault="002D675B" w:rsidP="006551E0">
            <w:pPr>
              <w:spacing w:after="0" w:line="240" w:lineRule="auto"/>
            </w:pPr>
            <w:r>
              <w:t>Interaction</w:t>
            </w:r>
          </w:p>
        </w:tc>
        <w:tc>
          <w:tcPr>
            <w:tcW w:w="0" w:type="auto"/>
          </w:tcPr>
          <w:p w14:paraId="65EAC0B4"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A2</w:t>
            </w:r>
          </w:p>
        </w:tc>
        <w:tc>
          <w:tcPr>
            <w:cnfStyle w:val="000010000000" w:firstRow="0" w:lastRow="0" w:firstColumn="0" w:lastColumn="0" w:oddVBand="1" w:evenVBand="0" w:oddHBand="0" w:evenHBand="0" w:firstRowFirstColumn="0" w:firstRowLastColumn="0" w:lastRowFirstColumn="0" w:lastRowLastColumn="0"/>
            <w:tcW w:w="0" w:type="auto"/>
          </w:tcPr>
          <w:p w14:paraId="79EFA236" w14:textId="77777777" w:rsidR="00397DB0" w:rsidRDefault="002D675B" w:rsidP="006551E0">
            <w:pPr>
              <w:spacing w:after="0" w:line="240" w:lineRule="auto"/>
            </w:pPr>
            <w:r>
              <w:t>B1</w:t>
            </w:r>
          </w:p>
        </w:tc>
        <w:tc>
          <w:tcPr>
            <w:tcW w:w="0" w:type="auto"/>
          </w:tcPr>
          <w:p w14:paraId="792EF63D"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up</w:t>
            </w:r>
          </w:p>
        </w:tc>
      </w:tr>
      <w:tr w:rsidR="00397DB0" w14:paraId="1532EC0D" w14:textId="77777777" w:rsidTr="006551E0">
        <w:tc>
          <w:tcPr>
            <w:cnfStyle w:val="000010000000" w:firstRow="0" w:lastRow="0" w:firstColumn="0" w:lastColumn="0" w:oddVBand="1" w:evenVBand="0" w:oddHBand="0" w:evenHBand="0" w:firstRowFirstColumn="0" w:firstRowLastColumn="0" w:lastRowFirstColumn="0" w:lastRowLastColumn="0"/>
            <w:tcW w:w="0" w:type="auto"/>
          </w:tcPr>
          <w:p w14:paraId="14269C20" w14:textId="77777777" w:rsidR="00397DB0" w:rsidRDefault="002D675B" w:rsidP="006551E0">
            <w:pPr>
              <w:spacing w:after="0" w:line="240" w:lineRule="auto"/>
            </w:pPr>
            <w:r>
              <w:t>Coherence</w:t>
            </w:r>
          </w:p>
        </w:tc>
        <w:tc>
          <w:tcPr>
            <w:tcW w:w="0" w:type="auto"/>
          </w:tcPr>
          <w:p w14:paraId="28403452"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4223E636" w14:textId="77777777" w:rsidR="00397DB0" w:rsidRDefault="002D675B" w:rsidP="006551E0">
            <w:pPr>
              <w:spacing w:after="0" w:line="240" w:lineRule="auto"/>
            </w:pPr>
            <w:r>
              <w:t>B2 and above</w:t>
            </w:r>
          </w:p>
        </w:tc>
        <w:tc>
          <w:tcPr>
            <w:tcW w:w="0" w:type="auto"/>
          </w:tcPr>
          <w:p w14:paraId="764376D6"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up substantially</w:t>
            </w:r>
          </w:p>
        </w:tc>
      </w:tr>
      <w:tr w:rsidR="00397DB0" w14:paraId="4013F039" w14:textId="77777777" w:rsidTr="006551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966F62" w14:textId="77777777" w:rsidR="00397DB0" w:rsidRDefault="002D675B" w:rsidP="006551E0">
            <w:pPr>
              <w:spacing w:after="0" w:line="240" w:lineRule="auto"/>
            </w:pPr>
            <w:r>
              <w:t>Phonology</w:t>
            </w:r>
          </w:p>
        </w:tc>
        <w:tc>
          <w:tcPr>
            <w:tcW w:w="0" w:type="auto"/>
          </w:tcPr>
          <w:p w14:paraId="6F3BF96F"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6ADD1AAC" w14:textId="77777777" w:rsidR="00397DB0" w:rsidRDefault="002D675B" w:rsidP="006551E0">
            <w:pPr>
              <w:spacing w:after="0" w:line="240" w:lineRule="auto"/>
            </w:pPr>
            <w:r>
              <w:t>B1</w:t>
            </w:r>
          </w:p>
        </w:tc>
        <w:tc>
          <w:tcPr>
            <w:tcW w:w="0" w:type="auto"/>
          </w:tcPr>
          <w:p w14:paraId="3F55225C"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unchanged</w:t>
            </w:r>
          </w:p>
        </w:tc>
      </w:tr>
    </w:tbl>
    <w:p w14:paraId="57F39B83" w14:textId="767BC09D" w:rsidR="00397DB0" w:rsidRDefault="002D675B" w:rsidP="00322DCE">
      <w:pPr>
        <w:spacing w:before="240"/>
      </w:pPr>
      <w:r>
        <w:t>This pattern is not easy to interpret as a simple, stable proficiency estimate. Most categories moved upward, one moved downward, and one stayed unchanged over a very short interval.</w:t>
      </w:r>
    </w:p>
    <w:p w14:paraId="37A1E481" w14:textId="77777777" w:rsidR="00397DB0" w:rsidRDefault="002D675B">
      <w:r>
        <w:t>The change may reflect some combination of:</w:t>
      </w:r>
    </w:p>
    <w:p w14:paraId="58C802A0" w14:textId="5D516349" w:rsidR="00397DB0" w:rsidRDefault="00D74235" w:rsidP="002D675B">
      <w:pPr>
        <w:numPr>
          <w:ilvl w:val="0"/>
          <w:numId w:val="17"/>
        </w:numPr>
      </w:pPr>
      <w:r>
        <w:t>Real performance variation between the two tests</w:t>
      </w:r>
    </w:p>
    <w:p w14:paraId="0C19A532" w14:textId="347C03CA" w:rsidR="00397DB0" w:rsidRDefault="00D74235" w:rsidP="002D675B">
      <w:pPr>
        <w:numPr>
          <w:ilvl w:val="0"/>
          <w:numId w:val="17"/>
        </w:numPr>
      </w:pPr>
      <w:r>
        <w:t>Different task content</w:t>
      </w:r>
    </w:p>
    <w:p w14:paraId="4EE32650" w14:textId="61A4123B" w:rsidR="00397DB0" w:rsidRDefault="00D74235" w:rsidP="002D675B">
      <w:pPr>
        <w:numPr>
          <w:ilvl w:val="0"/>
          <w:numId w:val="17"/>
        </w:numPr>
      </w:pPr>
      <w:r>
        <w:t>Different prompt difficulty</w:t>
      </w:r>
    </w:p>
    <w:p w14:paraId="7B4198E9" w14:textId="649F8F7C" w:rsidR="00397DB0" w:rsidRDefault="00D74235" w:rsidP="002D675B">
      <w:pPr>
        <w:numPr>
          <w:ilvl w:val="0"/>
          <w:numId w:val="17"/>
        </w:numPr>
      </w:pPr>
      <w:r>
        <w:t>Greater familiarity with the test format</w:t>
      </w:r>
    </w:p>
    <w:p w14:paraId="1E941849" w14:textId="23AD5AC1" w:rsidR="00397DB0" w:rsidRDefault="00D74235" w:rsidP="002D675B">
      <w:pPr>
        <w:numPr>
          <w:ilvl w:val="0"/>
          <w:numId w:val="17"/>
        </w:numPr>
      </w:pPr>
      <w:r>
        <w:t>Different topic fit</w:t>
      </w:r>
    </w:p>
    <w:p w14:paraId="327462E4" w14:textId="4C4A1571" w:rsidR="00397DB0" w:rsidRDefault="00D74235" w:rsidP="002D675B">
      <w:pPr>
        <w:numPr>
          <w:ilvl w:val="0"/>
          <w:numId w:val="17"/>
        </w:numPr>
      </w:pPr>
      <w:r>
        <w:t>Reduced misunderstanding in the second part 5</w:t>
      </w:r>
    </w:p>
    <w:p w14:paraId="36028B69" w14:textId="211D3B5E" w:rsidR="00397DB0" w:rsidRDefault="00D74235" w:rsidP="002D675B">
      <w:pPr>
        <w:numPr>
          <w:ilvl w:val="0"/>
          <w:numId w:val="17"/>
        </w:numPr>
      </w:pPr>
      <w:r>
        <w:t>The observer’s clarification in the second part 5 preparation period</w:t>
      </w:r>
    </w:p>
    <w:p w14:paraId="1AAB1908" w14:textId="77777777" w:rsidR="00397DB0" w:rsidRDefault="002D675B" w:rsidP="002D675B">
      <w:pPr>
        <w:numPr>
          <w:ilvl w:val="0"/>
          <w:numId w:val="17"/>
        </w:numPr>
      </w:pPr>
      <w:r>
        <w:t>normal measurement variation</w:t>
      </w:r>
    </w:p>
    <w:p w14:paraId="30EC123D" w14:textId="77777777" w:rsidR="00397DB0" w:rsidRDefault="002D675B">
      <w:bookmarkStart w:id="68" w:name="aozawa-0701-vs-0706-score-comparison"/>
      <w:r>
        <w:t>The available evidence cannot separate these causes.</w:t>
      </w:r>
    </w:p>
    <w:p w14:paraId="6B8468D4" w14:textId="77777777" w:rsidR="00397DB0" w:rsidRDefault="002D675B">
      <w:pPr>
        <w:pStyle w:val="Heading3"/>
      </w:pPr>
      <w:bookmarkStart w:id="69" w:name="limitations-of-the-available-evidence"/>
      <w:bookmarkStart w:id="70" w:name="_Toc236237230"/>
      <w:bookmarkEnd w:id="68"/>
      <w:r>
        <w:t>5.4 Limitations of the Available Evidence</w:t>
      </w:r>
      <w:bookmarkEnd w:id="70"/>
    </w:p>
    <w:p w14:paraId="51B66F78" w14:textId="77777777" w:rsidR="00397DB0" w:rsidRDefault="002D675B">
      <w:r>
        <w:t>The 0701/0706 comparison is an informal repeated-test comparison, with different content and different test conditions.</w:t>
      </w:r>
    </w:p>
    <w:p w14:paraId="5EDF4282" w14:textId="77777777" w:rsidR="00397DB0" w:rsidRDefault="002D675B">
      <w:r>
        <w:t>It does show that the reported score profile can change substantially between two tests taken close together, under conditions that are not transparently explained by the report. That is a material limitation for organisational use, especially for pre/post testing or fine placement.</w:t>
      </w:r>
    </w:p>
    <w:p w14:paraId="36074EFE" w14:textId="77777777" w:rsidR="00397DB0" w:rsidRDefault="002D675B">
      <w:r>
        <w:t>If a learner can move from “A2 High” to “B1 High” within five days, stakeholders need guidance on whether that change is:</w:t>
      </w:r>
    </w:p>
    <w:p w14:paraId="516E30FA" w14:textId="4E274D7D" w:rsidR="00397DB0" w:rsidRDefault="00D74235" w:rsidP="002D675B">
      <w:pPr>
        <w:numPr>
          <w:ilvl w:val="0"/>
          <w:numId w:val="18"/>
        </w:numPr>
      </w:pPr>
      <w:r>
        <w:t>Expected normal variation</w:t>
      </w:r>
    </w:p>
    <w:p w14:paraId="0B59C456" w14:textId="779EB339" w:rsidR="00397DB0" w:rsidRDefault="00D74235" w:rsidP="002D675B">
      <w:pPr>
        <w:numPr>
          <w:ilvl w:val="0"/>
          <w:numId w:val="18"/>
        </w:numPr>
      </w:pPr>
      <w:r>
        <w:t>A meaningful proficiency change</w:t>
      </w:r>
    </w:p>
    <w:p w14:paraId="0DCDBEBC" w14:textId="4668D304" w:rsidR="00397DB0" w:rsidRDefault="00D74235" w:rsidP="002D675B">
      <w:pPr>
        <w:numPr>
          <w:ilvl w:val="0"/>
          <w:numId w:val="18"/>
        </w:numPr>
      </w:pPr>
      <w:r>
        <w:t>An effect of different test content</w:t>
      </w:r>
    </w:p>
    <w:p w14:paraId="291ADB36" w14:textId="07639DF2" w:rsidR="00397DB0" w:rsidRDefault="00D74235" w:rsidP="002D675B">
      <w:pPr>
        <w:numPr>
          <w:ilvl w:val="0"/>
          <w:numId w:val="18"/>
        </w:numPr>
      </w:pPr>
      <w:r>
        <w:t>An effect of test delivery conditions</w:t>
      </w:r>
    </w:p>
    <w:p w14:paraId="065860D7" w14:textId="3EA88BBB" w:rsidR="00397DB0" w:rsidRDefault="00D74235" w:rsidP="002D675B">
      <w:pPr>
        <w:numPr>
          <w:ilvl w:val="0"/>
          <w:numId w:val="18"/>
        </w:numPr>
      </w:pPr>
      <w:r>
        <w:t>A scoring/classification effect</w:t>
      </w:r>
    </w:p>
    <w:p w14:paraId="0787D0C1" w14:textId="77777777" w:rsidR="00397DB0" w:rsidRDefault="002D675B">
      <w:r>
        <w:lastRenderedPageBreak/>
        <w:t>The public materials reviewed do not provide that guidance.</w:t>
      </w:r>
    </w:p>
    <w:p w14:paraId="00603BE2" w14:textId="77777777" w:rsidR="00397DB0" w:rsidRDefault="002D675B">
      <w:pPr>
        <w:pStyle w:val="Heading3"/>
      </w:pPr>
      <w:bookmarkStart w:id="71" w:name="part-5-and-reliability"/>
      <w:bookmarkStart w:id="72" w:name="_Toc236237231"/>
      <w:bookmarkEnd w:id="69"/>
      <w:r>
        <w:t>5.5 Part 5 and Reliability</w:t>
      </w:r>
      <w:bookmarkEnd w:id="72"/>
    </w:p>
    <w:p w14:paraId="06E5F052" w14:textId="77777777" w:rsidR="00397DB0" w:rsidRDefault="002D675B">
      <w:r>
        <w:t>The two tests strengthen the earlier concern about Part 5. In 0701, task misunderstanding dominated the Communication Activity. In 0706, an external clarification occurred during preparation, and the response was more aligned with the intended topic.</w:t>
      </w:r>
    </w:p>
    <w:p w14:paraId="3E413B81" w14:textId="77777777" w:rsidR="00397DB0" w:rsidRDefault="002D675B">
      <w:r>
        <w:t>This is important for reliability because it shows that score-relevant performance may depend heavily on whether the learner understands the scenario and role. The three reviewed score reports do not explain whether or how such comprehension problems are detected, discounted, or incorporated into Interaction, Coherence, or overall scoring.</w:t>
      </w:r>
    </w:p>
    <w:p w14:paraId="392A88BF"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73" w:name="test-instructions-and-language"/>
      <w:bookmarkStart w:id="74" w:name="_Toc236237232"/>
      <w:bookmarkEnd w:id="61"/>
      <w:bookmarkEnd w:id="71"/>
    </w:p>
    <w:p w14:paraId="6794912E" w14:textId="77777777" w:rsidR="00397DB0" w:rsidRDefault="002D675B">
      <w:pPr>
        <w:pStyle w:val="Heading2"/>
      </w:pPr>
      <w:r>
        <w:lastRenderedPageBreak/>
        <w:t>6. Test Instructions and Language</w:t>
      </w:r>
      <w:bookmarkEnd w:id="74"/>
    </w:p>
    <w:p w14:paraId="49926DA6" w14:textId="77777777" w:rsidR="00397DB0" w:rsidRDefault="002D675B">
      <w:pPr>
        <w:pStyle w:val="Heading3"/>
      </w:pPr>
      <w:bookmarkStart w:id="75" w:name="language-and-clarity-of-instructions"/>
      <w:bookmarkStart w:id="76" w:name="_Toc236237233"/>
      <w:r>
        <w:t>6.1 Language and Clarity of Instructions</w:t>
      </w:r>
      <w:bookmarkEnd w:id="76"/>
    </w:p>
    <w:p w14:paraId="11854E47" w14:textId="77777777" w:rsidR="00397DB0" w:rsidRDefault="002D675B">
      <w:r>
        <w:t>The test depends heavily on learners understanding short written or audio task instructions quickly. Several observed items were understandable but not ideally worded, and Part 5 created the clearest instruction risk. In Aozawa’s 2026-07-01 test, he appears to have misunderstood the role and scenario across all four Part 5 prompts. In the 2026-07-06 test, the observer’s clarification during preparation showed that the Part 5 setup could still require explanation.</w:t>
      </w:r>
    </w:p>
    <w:p w14:paraId="4218AC85" w14:textId="77777777" w:rsidR="00397DB0" w:rsidRDefault="002D675B">
      <w:pPr>
        <w:pStyle w:val="Heading3"/>
      </w:pPr>
      <w:bookmarkStart w:id="77" w:name="cognitive-and-listening-demands"/>
      <w:bookmarkStart w:id="78" w:name="_Toc236237234"/>
      <w:bookmarkEnd w:id="75"/>
      <w:r>
        <w:t>6.2 Cognitive and Listening Demands</w:t>
      </w:r>
      <w:bookmarkEnd w:id="78"/>
    </w:p>
    <w:p w14:paraId="479F4308" w14:textId="77777777" w:rsidR="00397DB0" w:rsidRDefault="002D675B">
      <w:r>
        <w:t>The test measures more than spoken output. Part 1 and Part 5 require audio-prompt comprehension under time pressure. Part 4 requires graph literacy and rapid selection of relevant visual information. These demands may be defensible for a business-English test, but they should be acknowledged because they can affect scores independently of speaking ability.</w:t>
      </w:r>
    </w:p>
    <w:p w14:paraId="43DB6625" w14:textId="77777777" w:rsidR="00397DB0" w:rsidRDefault="002D675B">
      <w:pPr>
        <w:pStyle w:val="Heading3"/>
      </w:pPr>
      <w:bookmarkStart w:id="79" w:name="Xa3d636db097b46e6cc2b68b60b9d21e33d1a22e"/>
      <w:bookmarkStart w:id="80" w:name="_Toc236237235"/>
      <w:bookmarkEnd w:id="77"/>
      <w:r>
        <w:t>6.3 Accessibility and Construct-Irrelevant Variance</w:t>
      </w:r>
      <w:bookmarkEnd w:id="80"/>
    </w:p>
    <w:p w14:paraId="52EA63EB" w14:textId="77777777" w:rsidR="00397DB0" w:rsidRDefault="002D675B">
      <w:r>
        <w:t>If the intended construct is English-only workplace task performance, then English-only instructions and audio-only prompts may be part of the construct. If the intended construct is spoken production or spoken interaction more narrowly, then unclear task setup, role confusion, audio comprehension load, graph literacy, and time pressure may introduce construct-irrelevant variance. The reviewed reports do not explain how such effects are detected or handled.</w:t>
      </w:r>
    </w:p>
    <w:p w14:paraId="4DCCC535"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81" w:name="fairness-and-accessibility"/>
      <w:bookmarkStart w:id="82" w:name="_Toc236237236"/>
      <w:bookmarkEnd w:id="73"/>
      <w:bookmarkEnd w:id="79"/>
    </w:p>
    <w:p w14:paraId="05081D58" w14:textId="77777777" w:rsidR="00397DB0" w:rsidRDefault="002D675B">
      <w:pPr>
        <w:pStyle w:val="Heading2"/>
      </w:pPr>
      <w:r>
        <w:lastRenderedPageBreak/>
        <w:t>7. Fairness and Accessibility</w:t>
      </w:r>
      <w:bookmarkEnd w:id="82"/>
    </w:p>
    <w:p w14:paraId="235A6CD2" w14:textId="77777777" w:rsidR="00397DB0" w:rsidRDefault="002D675B">
      <w:pPr>
        <w:pStyle w:val="Heading3"/>
      </w:pPr>
      <w:bookmarkStart w:id="83" w:name="topic-familiarity-bias-and-access"/>
      <w:bookmarkStart w:id="84" w:name="_Toc236237237"/>
      <w:r>
        <w:t>7.1 Topic Familiarity, Bias, and Access</w:t>
      </w:r>
      <w:bookmarkEnd w:id="84"/>
    </w:p>
    <w:p w14:paraId="5F0D8270" w14:textId="77777777" w:rsidR="00397DB0" w:rsidRDefault="002D675B">
      <w:r>
        <w:t>Observed strengths:</w:t>
      </w:r>
    </w:p>
    <w:p w14:paraId="2451EDD6" w14:textId="77777777" w:rsidR="00397DB0" w:rsidRDefault="002D675B" w:rsidP="002D675B">
      <w:pPr>
        <w:numPr>
          <w:ilvl w:val="0"/>
          <w:numId w:val="19"/>
        </w:numPr>
      </w:pPr>
      <w:r>
        <w:t>standardised delivery</w:t>
      </w:r>
    </w:p>
    <w:p w14:paraId="761DFAD6" w14:textId="77777777" w:rsidR="00397DB0" w:rsidRDefault="002D675B" w:rsidP="002D675B">
      <w:pPr>
        <w:numPr>
          <w:ilvl w:val="0"/>
          <w:numId w:val="19"/>
        </w:numPr>
      </w:pPr>
      <w:r>
        <w:t>short testing window</w:t>
      </w:r>
    </w:p>
    <w:p w14:paraId="772CEA9C" w14:textId="77777777" w:rsidR="00397DB0" w:rsidRDefault="002D675B" w:rsidP="002D675B">
      <w:pPr>
        <w:numPr>
          <w:ilvl w:val="0"/>
          <w:numId w:val="19"/>
        </w:numPr>
      </w:pPr>
      <w:r>
        <w:t>familiar workplace-oriented domains</w:t>
      </w:r>
    </w:p>
    <w:p w14:paraId="11316114" w14:textId="77777777" w:rsidR="00397DB0" w:rsidRDefault="002D675B" w:rsidP="002D675B">
      <w:pPr>
        <w:numPr>
          <w:ilvl w:val="0"/>
          <w:numId w:val="19"/>
        </w:numPr>
      </w:pPr>
      <w:r>
        <w:t>reduced live-examiner variation</w:t>
      </w:r>
    </w:p>
    <w:p w14:paraId="2E66003A" w14:textId="77777777" w:rsidR="00397DB0" w:rsidRDefault="002D675B">
      <w:r>
        <w:t>Observed concerns:</w:t>
      </w:r>
    </w:p>
    <w:p w14:paraId="1A23813F" w14:textId="77777777" w:rsidR="00397DB0" w:rsidRDefault="002D675B" w:rsidP="002D675B">
      <w:pPr>
        <w:numPr>
          <w:ilvl w:val="0"/>
          <w:numId w:val="20"/>
        </w:numPr>
      </w:pPr>
      <w:r>
        <w:t>workplace prompts may advantage learners with office or business experience</w:t>
      </w:r>
    </w:p>
    <w:p w14:paraId="5F220EFF" w14:textId="77777777" w:rsidR="00397DB0" w:rsidRDefault="002D675B" w:rsidP="002D675B">
      <w:pPr>
        <w:numPr>
          <w:ilvl w:val="0"/>
          <w:numId w:val="20"/>
        </w:numPr>
      </w:pPr>
      <w:r>
        <w:t>Part 1 and Part 5 depend on audio-only prompt comprehension</w:t>
      </w:r>
    </w:p>
    <w:p w14:paraId="38A646EC" w14:textId="77777777" w:rsidR="00397DB0" w:rsidRDefault="002D675B" w:rsidP="002D675B">
      <w:pPr>
        <w:numPr>
          <w:ilvl w:val="0"/>
          <w:numId w:val="20"/>
        </w:numPr>
      </w:pPr>
      <w:r>
        <w:t>Part 4 adds graph-literacy and rapid visual-interpretation demands</w:t>
      </w:r>
    </w:p>
    <w:p w14:paraId="5DFB8FFE" w14:textId="77777777" w:rsidR="00397DB0" w:rsidRDefault="002D675B" w:rsidP="002D675B">
      <w:pPr>
        <w:numPr>
          <w:ilvl w:val="0"/>
          <w:numId w:val="20"/>
        </w:numPr>
      </w:pPr>
      <w:r>
        <w:t>Part 5 role comprehension can materially affect performance</w:t>
      </w:r>
    </w:p>
    <w:p w14:paraId="16CFEF53" w14:textId="77777777" w:rsidR="00397DB0" w:rsidRDefault="002D675B" w:rsidP="002D675B">
      <w:pPr>
        <w:numPr>
          <w:ilvl w:val="0"/>
          <w:numId w:val="20"/>
        </w:numPr>
      </w:pPr>
      <w:r>
        <w:t>English-only task setup may introduce construct-irrelevant difficulty if the intended construct is spoken production rather than English-only task comprehension</w:t>
      </w:r>
    </w:p>
    <w:p w14:paraId="421CF3C8" w14:textId="77777777" w:rsidR="00397DB0" w:rsidRDefault="002D675B">
      <w:r>
        <w:t>The available evidence does not support a strong judgment on:</w:t>
      </w:r>
    </w:p>
    <w:p w14:paraId="6BC11512" w14:textId="77777777" w:rsidR="00397DB0" w:rsidRDefault="002D675B" w:rsidP="002D675B">
      <w:pPr>
        <w:numPr>
          <w:ilvl w:val="0"/>
          <w:numId w:val="21"/>
        </w:numPr>
      </w:pPr>
      <w:r>
        <w:t>disability accommodations</w:t>
      </w:r>
    </w:p>
    <w:p w14:paraId="69525670" w14:textId="77777777" w:rsidR="00397DB0" w:rsidRDefault="002D675B" w:rsidP="002D675B">
      <w:pPr>
        <w:numPr>
          <w:ilvl w:val="0"/>
          <w:numId w:val="21"/>
        </w:numPr>
      </w:pPr>
      <w:r>
        <w:t>accent bias</w:t>
      </w:r>
    </w:p>
    <w:p w14:paraId="16CAED1E" w14:textId="77777777" w:rsidR="00397DB0" w:rsidRDefault="002D675B" w:rsidP="002D675B">
      <w:pPr>
        <w:numPr>
          <w:ilvl w:val="0"/>
          <w:numId w:val="21"/>
        </w:numPr>
      </w:pPr>
      <w:r>
        <w:t>microphone or recording-quality effects</w:t>
      </w:r>
    </w:p>
    <w:p w14:paraId="01F756FE" w14:textId="77777777" w:rsidR="00397DB0" w:rsidRDefault="002D675B" w:rsidP="002D675B">
      <w:pPr>
        <w:numPr>
          <w:ilvl w:val="0"/>
          <w:numId w:val="21"/>
        </w:numPr>
      </w:pPr>
      <w:r>
        <w:t>speech-recognition bias</w:t>
      </w:r>
    </w:p>
    <w:p w14:paraId="08D0FF81" w14:textId="77777777" w:rsidR="00397DB0" w:rsidRDefault="002D675B" w:rsidP="002D675B">
      <w:pPr>
        <w:numPr>
          <w:ilvl w:val="0"/>
          <w:numId w:val="21"/>
        </w:numPr>
      </w:pPr>
      <w:r>
        <w:t>technical failure rates</w:t>
      </w:r>
    </w:p>
    <w:p w14:paraId="54E6B84E" w14:textId="77777777" w:rsidR="00397DB0" w:rsidRDefault="002D675B">
      <w:r>
        <w:t>These areas remain unevaluated rather than satisfactory.</w:t>
      </w:r>
    </w:p>
    <w:p w14:paraId="62F86ECD"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85" w:name="practicality"/>
      <w:bookmarkStart w:id="86" w:name="_Toc236237238"/>
      <w:bookmarkEnd w:id="81"/>
      <w:bookmarkEnd w:id="83"/>
    </w:p>
    <w:p w14:paraId="32395AE6" w14:textId="77777777" w:rsidR="00397DB0" w:rsidRDefault="002D675B">
      <w:pPr>
        <w:pStyle w:val="Heading2"/>
      </w:pPr>
      <w:r>
        <w:lastRenderedPageBreak/>
        <w:t>8. Practicality</w:t>
      </w:r>
      <w:bookmarkEnd w:id="86"/>
    </w:p>
    <w:p w14:paraId="5D60FA8D" w14:textId="77777777" w:rsidR="00397DB0" w:rsidRDefault="002D675B">
      <w:pPr>
        <w:pStyle w:val="Heading3"/>
      </w:pPr>
      <w:bookmarkStart w:id="87" w:name="Xeffd73880d09f2d1bd30024441d951b2890d448"/>
      <w:bookmarkStart w:id="88" w:name="_Toc236237239"/>
      <w:r>
        <w:t>8.1 Cost, Scalability, Delivery, and Reporting Speed</w:t>
      </w:r>
      <w:bookmarkEnd w:id="88"/>
    </w:p>
    <w:p w14:paraId="6C78DA9F" w14:textId="77777777" w:rsidR="00397DB0" w:rsidRDefault="002D675B">
      <w:r>
        <w:t>PROGOS appears practically attractive:</w:t>
      </w:r>
    </w:p>
    <w:p w14:paraId="7367F913" w14:textId="39867332" w:rsidR="00397DB0" w:rsidRDefault="00D74235" w:rsidP="002D675B">
      <w:pPr>
        <w:numPr>
          <w:ilvl w:val="0"/>
          <w:numId w:val="22"/>
        </w:numPr>
      </w:pPr>
      <w:r>
        <w:t>It is short</w:t>
      </w:r>
    </w:p>
    <w:p w14:paraId="76CB3CB8" w14:textId="2E185C25" w:rsidR="00397DB0" w:rsidRDefault="00D74235" w:rsidP="002D675B">
      <w:pPr>
        <w:numPr>
          <w:ilvl w:val="0"/>
          <w:numId w:val="22"/>
        </w:numPr>
      </w:pPr>
      <w:r>
        <w:t>It is standardised</w:t>
      </w:r>
    </w:p>
    <w:p w14:paraId="6DE5518E" w14:textId="79E52A73" w:rsidR="00397DB0" w:rsidRDefault="00D74235" w:rsidP="002D675B">
      <w:pPr>
        <w:numPr>
          <w:ilvl w:val="0"/>
          <w:numId w:val="22"/>
        </w:numPr>
      </w:pPr>
      <w:r>
        <w:t>It does not require a live examiner</w:t>
      </w:r>
    </w:p>
    <w:p w14:paraId="1176B863" w14:textId="2C6CDD1B" w:rsidR="00397DB0" w:rsidRDefault="00D74235" w:rsidP="002D675B">
      <w:pPr>
        <w:numPr>
          <w:ilvl w:val="0"/>
          <w:numId w:val="22"/>
        </w:numPr>
      </w:pPr>
      <w:r>
        <w:t>Reports are generated through an existing platform</w:t>
      </w:r>
    </w:p>
    <w:p w14:paraId="128C74ED" w14:textId="12D8AB49" w:rsidR="00397DB0" w:rsidRDefault="00D74235" w:rsidP="002D675B">
      <w:pPr>
        <w:numPr>
          <w:ilvl w:val="0"/>
          <w:numId w:val="22"/>
        </w:numPr>
      </w:pPr>
      <w:r>
        <w:t>The captured public terms state that results are posted within five business days</w:t>
      </w:r>
    </w:p>
    <w:p w14:paraId="316E5C19" w14:textId="77777777" w:rsidR="00397DB0" w:rsidRDefault="002D675B">
      <w:r>
        <w:t>That makes it scalable in delivery terms, especially compared with live examiner-based speaking tests. However, this review did not evaluate pricing, procurement burden, technical-support load, failure rates, or the real operational cost of retesting after technical problems.</w:t>
      </w:r>
    </w:p>
    <w:p w14:paraId="71D0072B" w14:textId="77777777" w:rsidR="00397DB0" w:rsidRDefault="002D675B">
      <w:r>
        <w:t>Practicality should be separated from interpretive quality. A test can be operationally efficient and easy to use while still requiring caution for fine-grained or consequential decisions.</w:t>
      </w:r>
    </w:p>
    <w:p w14:paraId="67D6AD46"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89" w:name="evaluation-of-the-score-reports"/>
      <w:bookmarkStart w:id="90" w:name="_Toc236237240"/>
      <w:bookmarkEnd w:id="85"/>
      <w:bookmarkEnd w:id="87"/>
    </w:p>
    <w:p w14:paraId="54AFDF87" w14:textId="77777777" w:rsidR="00397DB0" w:rsidRDefault="002D675B">
      <w:pPr>
        <w:pStyle w:val="Heading2"/>
      </w:pPr>
      <w:r>
        <w:lastRenderedPageBreak/>
        <w:t>9. Evaluation of the Score Reports</w:t>
      </w:r>
      <w:bookmarkEnd w:id="90"/>
    </w:p>
    <w:p w14:paraId="7A1F0EE3" w14:textId="77777777" w:rsidR="00397DB0" w:rsidRDefault="002D675B">
      <w:pPr>
        <w:pStyle w:val="Heading3"/>
      </w:pPr>
      <w:bookmarkStart w:id="91" w:name="Xf32eb05aae66ff044e0b85ac1cfd71bcc0de6a6"/>
      <w:bookmarkStart w:id="92" w:name="_Toc236237241"/>
      <w:r>
        <w:t>9.1 Report Structure and Descriptor-Alignment Scope</w:t>
      </w:r>
      <w:bookmarkEnd w:id="92"/>
    </w:p>
    <w:p w14:paraId="148B1A4C" w14:textId="77777777" w:rsidR="00397DB0" w:rsidRDefault="002D675B">
      <w:r>
        <w:t xml:space="preserve">The three reviewed score reports have a stable learner-facing structure: an overall CEFR-style result, six category-level ratings under </w:t>
      </w:r>
      <w:r>
        <w:rPr>
          <w:rFonts w:hint="eastAsia"/>
        </w:rPr>
        <w:t>指標別評価</w:t>
      </w:r>
      <w:r>
        <w:t>, an Overall Assessment comment, category-level comments, advice, and example language. That structure is easy to read and may be motivating for learners, but it separates the reported judgments from the underlying response evidence. The reports reviewed here do not include learner response excerpts, task-by-task performance notes, score derivation, weighting, measurement-error guidance, or a flag for major task misunderstandings.</w:t>
      </w:r>
    </w:p>
    <w:p w14:paraId="377C8497" w14:textId="77777777" w:rsidR="00397DB0" w:rsidRDefault="002D675B">
      <w:r>
        <w:t>The Overall Assessment summary in each report is not itself a CEFR competence in the descriptor workbook. It should not be treated as a direct CEFR descriptor match.</w:t>
      </w:r>
    </w:p>
    <w:p w14:paraId="3EF76A6D" w14:textId="77777777" w:rsidR="00397DB0" w:rsidRDefault="002D675B">
      <w:r>
        <w:t>Because PROGOS public materials do not clearly separate CEFR and CEFR-J use, this report treats CEFR and CEFR-J as parallel descriptor-alignment checks. Neither descriptor set is treated as the default or higher-priority source.</w:t>
      </w:r>
    </w:p>
    <w:p w14:paraId="34BA9BB5" w14:textId="77777777" w:rsidR="00397DB0" w:rsidRDefault="002D675B">
      <w:r>
        <w:t>CEFR workbook same-competence matching applies only to the six individual score-report categories:</w:t>
      </w:r>
    </w:p>
    <w:p w14:paraId="75F44CDC" w14:textId="77777777" w:rsidR="00397DB0" w:rsidRDefault="002D675B" w:rsidP="002D675B">
      <w:pPr>
        <w:numPr>
          <w:ilvl w:val="0"/>
          <w:numId w:val="23"/>
        </w:numPr>
      </w:pPr>
      <w:r>
        <w:t>Range</w:t>
      </w:r>
    </w:p>
    <w:p w14:paraId="38359985" w14:textId="77777777" w:rsidR="00397DB0" w:rsidRDefault="002D675B" w:rsidP="002D675B">
      <w:pPr>
        <w:numPr>
          <w:ilvl w:val="0"/>
          <w:numId w:val="23"/>
        </w:numPr>
      </w:pPr>
      <w:r>
        <w:t>Accuracy</w:t>
      </w:r>
    </w:p>
    <w:p w14:paraId="7B4F580F" w14:textId="77777777" w:rsidR="00397DB0" w:rsidRDefault="002D675B" w:rsidP="002D675B">
      <w:pPr>
        <w:numPr>
          <w:ilvl w:val="0"/>
          <w:numId w:val="23"/>
        </w:numPr>
      </w:pPr>
      <w:r>
        <w:t>Fluency</w:t>
      </w:r>
    </w:p>
    <w:p w14:paraId="2DF22200" w14:textId="77777777" w:rsidR="00397DB0" w:rsidRDefault="002D675B" w:rsidP="002D675B">
      <w:pPr>
        <w:numPr>
          <w:ilvl w:val="0"/>
          <w:numId w:val="23"/>
        </w:numPr>
      </w:pPr>
      <w:r>
        <w:t>Interaction</w:t>
      </w:r>
    </w:p>
    <w:p w14:paraId="3D0F18DE" w14:textId="77777777" w:rsidR="00397DB0" w:rsidRDefault="002D675B" w:rsidP="002D675B">
      <w:pPr>
        <w:numPr>
          <w:ilvl w:val="0"/>
          <w:numId w:val="23"/>
        </w:numPr>
      </w:pPr>
      <w:r>
        <w:t>Coherence</w:t>
      </w:r>
    </w:p>
    <w:p w14:paraId="0739BF57" w14:textId="77777777" w:rsidR="00397DB0" w:rsidRDefault="002D675B" w:rsidP="002D675B">
      <w:pPr>
        <w:numPr>
          <w:ilvl w:val="0"/>
          <w:numId w:val="23"/>
        </w:numPr>
      </w:pPr>
      <w:r>
        <w:t>Phonology</w:t>
      </w:r>
    </w:p>
    <w:p w14:paraId="4D6E130B" w14:textId="77777777" w:rsidR="00397DB0" w:rsidRDefault="002D675B">
      <w:r>
        <w:t>CEFR-J matching is different because the CEFR-J descriptor PDFs reviewed for this report are organised mainly as spoken-interaction and spoken-production can-do descriptors. They can provide activity-level matches, but they do not provide separate same-category scales for all six score-report categories.</w:t>
      </w:r>
    </w:p>
    <w:p w14:paraId="12DD6DCE" w14:textId="77777777" w:rsidR="00397DB0" w:rsidRDefault="002D675B">
      <w:r>
        <w:t xml:space="preserve">For the CEFR-J comparison, “A2 High” is checked mainly against upper-A2 descriptors such as “A2.2”; “B1 High” is checked mainly against upper-B1 descriptors such as </w:t>
      </w:r>
      <w:r>
        <w:t>“B1.2”, while also noting B1.1 overlap where the wording is interactional. “B2 and above” remains less precise because the PROGOS label does not state whether the intended CEFR-J comparator is “B2.1”, “B2.2”, “C1”, or “C2”.</w:t>
      </w:r>
    </w:p>
    <w:p w14:paraId="53CA4563" w14:textId="77777777" w:rsidR="00397DB0" w:rsidRDefault="002D675B">
      <w:pPr>
        <w:pStyle w:val="Heading3"/>
      </w:pPr>
      <w:bookmarkStart w:id="93" w:name="X45c7a038dc25e9a9d0579575cb7fe0f882f9c6b"/>
      <w:bookmarkStart w:id="94" w:name="_Toc236237242"/>
      <w:bookmarkEnd w:id="91"/>
      <w:r>
        <w:lastRenderedPageBreak/>
        <w:t>9.2 Category Scores and CEFR Workbook Comparison</w:t>
      </w:r>
      <w:bookmarkEnd w:id="94"/>
    </w:p>
    <w:p w14:paraId="11D4C0BB" w14:textId="77777777" w:rsidR="00397DB0" w:rsidRDefault="002D675B">
      <w:pPr>
        <w:pStyle w:val="Heading4"/>
      </w:pPr>
      <w:bookmarkStart w:id="95" w:name="aozawa-0701-cefr-comparison"/>
      <w:r>
        <w:t>9.2.1 Aozawa 0701 CEFR Comparison</w:t>
      </w:r>
    </w:p>
    <w:p w14:paraId="29F290A4" w14:textId="77777777" w:rsidR="00397DB0" w:rsidRDefault="002D675B">
      <w:r>
        <w:t>The 2026-07-01 Aozawa report gave:</w:t>
      </w:r>
    </w:p>
    <w:tbl>
      <w:tblPr>
        <w:tblStyle w:val="ListTable3-Accent5"/>
        <w:tblW w:w="0" w:type="auto"/>
        <w:tblLook w:val="0020" w:firstRow="1" w:lastRow="0" w:firstColumn="0" w:lastColumn="0" w:noHBand="0" w:noVBand="0"/>
      </w:tblPr>
      <w:tblGrid>
        <w:gridCol w:w="1252"/>
        <w:gridCol w:w="1225"/>
        <w:gridCol w:w="1939"/>
        <w:gridCol w:w="3510"/>
      </w:tblGrid>
      <w:tr w:rsidR="00397DB0" w14:paraId="1E383BF4" w14:textId="77777777" w:rsidTr="00D742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A39AB9" w14:textId="77777777" w:rsidR="00397DB0" w:rsidRDefault="002D675B" w:rsidP="006551E0">
            <w:pPr>
              <w:spacing w:after="0" w:line="240" w:lineRule="auto"/>
            </w:pPr>
            <w:r>
              <w:t>Category</w:t>
            </w:r>
          </w:p>
        </w:tc>
        <w:tc>
          <w:tcPr>
            <w:tcW w:w="0" w:type="auto"/>
          </w:tcPr>
          <w:p w14:paraId="74739F6B"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Reported level</w:t>
            </w:r>
          </w:p>
        </w:tc>
        <w:tc>
          <w:tcPr>
            <w:cnfStyle w:val="000010000000" w:firstRow="0" w:lastRow="0" w:firstColumn="0" w:lastColumn="0" w:oddVBand="1" w:evenVBand="0" w:oddHBand="0" w:evenHBand="0" w:firstRowFirstColumn="0" w:firstRowLastColumn="0" w:lastRowFirstColumn="0" w:lastRowLastColumn="0"/>
            <w:tcW w:w="0" w:type="auto"/>
          </w:tcPr>
          <w:p w14:paraId="12B7C183" w14:textId="77777777" w:rsidR="00397DB0" w:rsidRDefault="002D675B" w:rsidP="006551E0">
            <w:pPr>
              <w:spacing w:after="0" w:line="240" w:lineRule="auto"/>
            </w:pPr>
            <w:r>
              <w:t>Same-competence same-level CEFR match?</w:t>
            </w:r>
          </w:p>
        </w:tc>
        <w:tc>
          <w:tcPr>
            <w:tcW w:w="0" w:type="auto"/>
          </w:tcPr>
          <w:p w14:paraId="2E8778F6"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Judgment</w:t>
            </w:r>
          </w:p>
        </w:tc>
      </w:tr>
      <w:tr w:rsidR="00397DB0" w14:paraId="4E050A1E"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60B729" w14:textId="77777777" w:rsidR="00397DB0" w:rsidRDefault="002D675B" w:rsidP="006551E0">
            <w:pPr>
              <w:spacing w:after="0" w:line="240" w:lineRule="auto"/>
            </w:pPr>
            <w:r>
              <w:t>Range</w:t>
            </w:r>
          </w:p>
        </w:tc>
        <w:tc>
          <w:tcPr>
            <w:tcW w:w="0" w:type="auto"/>
          </w:tcPr>
          <w:p w14:paraId="0F5F9097"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603AAB86" w14:textId="77777777" w:rsidR="00397DB0" w:rsidRDefault="002D675B" w:rsidP="006551E0">
            <w:pPr>
              <w:spacing w:after="0" w:line="240" w:lineRule="auto"/>
            </w:pPr>
            <w:r>
              <w:t>No</w:t>
            </w:r>
          </w:p>
        </w:tc>
        <w:tc>
          <w:tcPr>
            <w:tcW w:w="0" w:type="auto"/>
          </w:tcPr>
          <w:p w14:paraId="45D31623"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PROGOS wording is stronger than official B1 General linguistic range.</w:t>
            </w:r>
          </w:p>
        </w:tc>
      </w:tr>
      <w:tr w:rsidR="00397DB0" w14:paraId="44DC7BD0"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3261ECBA" w14:textId="77777777" w:rsidR="00397DB0" w:rsidRDefault="002D675B" w:rsidP="006551E0">
            <w:pPr>
              <w:spacing w:after="0" w:line="240" w:lineRule="auto"/>
            </w:pPr>
            <w:r>
              <w:t>Accuracy</w:t>
            </w:r>
          </w:p>
        </w:tc>
        <w:tc>
          <w:tcPr>
            <w:tcW w:w="0" w:type="auto"/>
          </w:tcPr>
          <w:p w14:paraId="71C36E83"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A2</w:t>
            </w:r>
          </w:p>
        </w:tc>
        <w:tc>
          <w:tcPr>
            <w:cnfStyle w:val="000010000000" w:firstRow="0" w:lastRow="0" w:firstColumn="0" w:lastColumn="0" w:oddVBand="1" w:evenVBand="0" w:oddHBand="0" w:evenHBand="0" w:firstRowFirstColumn="0" w:firstRowLastColumn="0" w:lastRowFirstColumn="0" w:lastRowLastColumn="0"/>
            <w:tcW w:w="0" w:type="auto"/>
          </w:tcPr>
          <w:p w14:paraId="71739AB6" w14:textId="77777777" w:rsidR="00397DB0" w:rsidRDefault="002D675B" w:rsidP="006551E0">
            <w:pPr>
              <w:spacing w:after="0" w:line="240" w:lineRule="auto"/>
            </w:pPr>
            <w:r>
              <w:t>Yes</w:t>
            </w:r>
          </w:p>
        </w:tc>
        <w:tc>
          <w:tcPr>
            <w:tcW w:w="0" w:type="auto"/>
          </w:tcPr>
          <w:p w14:paraId="7B033385"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Acceptable paraphrase of A2 Grammatical accuracy.</w:t>
            </w:r>
          </w:p>
        </w:tc>
      </w:tr>
      <w:tr w:rsidR="00397DB0" w14:paraId="715738A4"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86B633" w14:textId="77777777" w:rsidR="00397DB0" w:rsidRDefault="002D675B" w:rsidP="006551E0">
            <w:pPr>
              <w:spacing w:after="0" w:line="240" w:lineRule="auto"/>
            </w:pPr>
            <w:r>
              <w:t>Fluency</w:t>
            </w:r>
          </w:p>
        </w:tc>
        <w:tc>
          <w:tcPr>
            <w:tcW w:w="0" w:type="auto"/>
          </w:tcPr>
          <w:p w14:paraId="2008A1FD"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B2 and above</w:t>
            </w:r>
          </w:p>
        </w:tc>
        <w:tc>
          <w:tcPr>
            <w:cnfStyle w:val="000010000000" w:firstRow="0" w:lastRow="0" w:firstColumn="0" w:lastColumn="0" w:oddVBand="1" w:evenVBand="0" w:oddHBand="0" w:evenHBand="0" w:firstRowFirstColumn="0" w:firstRowLastColumn="0" w:lastRowFirstColumn="0" w:lastRowLastColumn="0"/>
            <w:tcW w:w="0" w:type="auto"/>
          </w:tcPr>
          <w:p w14:paraId="063B2A20" w14:textId="77777777" w:rsidR="00397DB0" w:rsidRDefault="002D675B" w:rsidP="006551E0">
            <w:pPr>
              <w:spacing w:after="0" w:line="240" w:lineRule="auto"/>
            </w:pPr>
            <w:r>
              <w:t>Yes</w:t>
            </w:r>
          </w:p>
        </w:tc>
        <w:tc>
          <w:tcPr>
            <w:tcW w:w="0" w:type="auto"/>
          </w:tcPr>
          <w:p w14:paraId="26CBBE7B"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Acceptable match to the selected Fluency descriptor, though the open-ended label is not explained.</w:t>
            </w:r>
          </w:p>
        </w:tc>
      </w:tr>
      <w:tr w:rsidR="00397DB0" w14:paraId="3FE25EDC"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3A24E21E" w14:textId="77777777" w:rsidR="00397DB0" w:rsidRDefault="002D675B" w:rsidP="006551E0">
            <w:pPr>
              <w:spacing w:after="0" w:line="240" w:lineRule="auto"/>
            </w:pPr>
            <w:r>
              <w:t>Interaction</w:t>
            </w:r>
          </w:p>
        </w:tc>
        <w:tc>
          <w:tcPr>
            <w:tcW w:w="0" w:type="auto"/>
          </w:tcPr>
          <w:p w14:paraId="34035A29"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A2</w:t>
            </w:r>
          </w:p>
        </w:tc>
        <w:tc>
          <w:tcPr>
            <w:cnfStyle w:val="000010000000" w:firstRow="0" w:lastRow="0" w:firstColumn="0" w:lastColumn="0" w:oddVBand="1" w:evenVBand="0" w:oddHBand="0" w:evenHBand="0" w:firstRowFirstColumn="0" w:firstRowLastColumn="0" w:lastRowFirstColumn="0" w:lastRowLastColumn="0"/>
            <w:tcW w:w="0" w:type="auto"/>
          </w:tcPr>
          <w:p w14:paraId="7FA6B8BF" w14:textId="77777777" w:rsidR="00397DB0" w:rsidRDefault="002D675B" w:rsidP="006551E0">
            <w:pPr>
              <w:spacing w:after="0" w:line="240" w:lineRule="auto"/>
            </w:pPr>
            <w:r>
              <w:t>No</w:t>
            </w:r>
          </w:p>
        </w:tc>
        <w:tc>
          <w:tcPr>
            <w:tcW w:w="0" w:type="auto"/>
          </w:tcPr>
          <w:p w14:paraId="3A0A8022"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Wording is closer to A2+ than A2, and the task does not directly support conversation leadership/following.</w:t>
            </w:r>
          </w:p>
        </w:tc>
      </w:tr>
      <w:tr w:rsidR="00397DB0" w14:paraId="651A3A81"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5DF4D6" w14:textId="77777777" w:rsidR="00397DB0" w:rsidRDefault="002D675B" w:rsidP="006551E0">
            <w:pPr>
              <w:spacing w:after="0" w:line="240" w:lineRule="auto"/>
            </w:pPr>
            <w:r>
              <w:t>Coherence</w:t>
            </w:r>
          </w:p>
        </w:tc>
        <w:tc>
          <w:tcPr>
            <w:tcW w:w="0" w:type="auto"/>
          </w:tcPr>
          <w:p w14:paraId="3186AA8E"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1649EA3F" w14:textId="77777777" w:rsidR="00397DB0" w:rsidRDefault="002D675B" w:rsidP="006551E0">
            <w:pPr>
              <w:spacing w:after="0" w:line="240" w:lineRule="auto"/>
            </w:pPr>
            <w:r>
              <w:t>Yes</w:t>
            </w:r>
          </w:p>
        </w:tc>
        <w:tc>
          <w:tcPr>
            <w:tcW w:w="0" w:type="auto"/>
          </w:tcPr>
          <w:p w14:paraId="2CAC3281"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Close paraphrase of B1 Coherence and cohesion.</w:t>
            </w:r>
          </w:p>
        </w:tc>
      </w:tr>
      <w:tr w:rsidR="00397DB0" w14:paraId="5540F059"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3A43572E" w14:textId="77777777" w:rsidR="00397DB0" w:rsidRDefault="002D675B" w:rsidP="006551E0">
            <w:pPr>
              <w:spacing w:after="0" w:line="240" w:lineRule="auto"/>
            </w:pPr>
            <w:r>
              <w:t>Phonology</w:t>
            </w:r>
          </w:p>
        </w:tc>
        <w:tc>
          <w:tcPr>
            <w:tcW w:w="0" w:type="auto"/>
          </w:tcPr>
          <w:p w14:paraId="44746444"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40375567" w14:textId="77777777" w:rsidR="00397DB0" w:rsidRDefault="002D675B" w:rsidP="006551E0">
            <w:pPr>
              <w:spacing w:after="0" w:line="240" w:lineRule="auto"/>
            </w:pPr>
            <w:r>
              <w:t>Yes</w:t>
            </w:r>
          </w:p>
        </w:tc>
        <w:tc>
          <w:tcPr>
            <w:tcW w:w="0" w:type="auto"/>
          </w:tcPr>
          <w:p w14:paraId="25D41BF3"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Close match to B1 Overall phonological control.</w:t>
            </w:r>
          </w:p>
        </w:tc>
      </w:tr>
    </w:tbl>
    <w:p w14:paraId="37517394" w14:textId="77777777" w:rsidR="00397DB0" w:rsidRDefault="002D675B">
      <w:pPr>
        <w:pStyle w:val="Heading4"/>
      </w:pPr>
      <w:bookmarkStart w:id="96" w:name="aozawa-0706-cefr-comparison"/>
      <w:bookmarkEnd w:id="95"/>
      <w:r>
        <w:t>9.2.2 Aozawa 0706 CEFR Comparison</w:t>
      </w:r>
    </w:p>
    <w:p w14:paraId="4ACBC829" w14:textId="77777777" w:rsidR="00397DB0" w:rsidRDefault="002D675B">
      <w:r>
        <w:t>The 2026-07-06 Aozawa report gave:</w:t>
      </w:r>
    </w:p>
    <w:tbl>
      <w:tblPr>
        <w:tblStyle w:val="ListTable3-Accent5"/>
        <w:tblW w:w="0" w:type="auto"/>
        <w:tblLook w:val="0020" w:firstRow="1" w:lastRow="0" w:firstColumn="0" w:lastColumn="0" w:noHBand="0" w:noVBand="0"/>
      </w:tblPr>
      <w:tblGrid>
        <w:gridCol w:w="1252"/>
        <w:gridCol w:w="1260"/>
        <w:gridCol w:w="2138"/>
        <w:gridCol w:w="3276"/>
      </w:tblGrid>
      <w:tr w:rsidR="00397DB0" w14:paraId="3DC3949F" w14:textId="77777777" w:rsidTr="00D742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CAAD1B" w14:textId="77777777" w:rsidR="00397DB0" w:rsidRDefault="002D675B" w:rsidP="006551E0">
            <w:pPr>
              <w:spacing w:after="0" w:line="240" w:lineRule="auto"/>
            </w:pPr>
            <w:r>
              <w:t>Category</w:t>
            </w:r>
          </w:p>
        </w:tc>
        <w:tc>
          <w:tcPr>
            <w:tcW w:w="0" w:type="auto"/>
          </w:tcPr>
          <w:p w14:paraId="285FA0FA"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Reported level</w:t>
            </w:r>
          </w:p>
        </w:tc>
        <w:tc>
          <w:tcPr>
            <w:cnfStyle w:val="000010000000" w:firstRow="0" w:lastRow="0" w:firstColumn="0" w:lastColumn="0" w:oddVBand="1" w:evenVBand="0" w:oddHBand="0" w:evenHBand="0" w:firstRowFirstColumn="0" w:firstRowLastColumn="0" w:lastRowFirstColumn="0" w:lastRowLastColumn="0"/>
            <w:tcW w:w="0" w:type="auto"/>
          </w:tcPr>
          <w:p w14:paraId="77AF6B30" w14:textId="77777777" w:rsidR="00397DB0" w:rsidRDefault="002D675B" w:rsidP="006551E0">
            <w:pPr>
              <w:spacing w:after="0" w:line="240" w:lineRule="auto"/>
            </w:pPr>
            <w:r>
              <w:t>Same-competence same-level CEFR match?</w:t>
            </w:r>
          </w:p>
        </w:tc>
        <w:tc>
          <w:tcPr>
            <w:tcW w:w="0" w:type="auto"/>
          </w:tcPr>
          <w:p w14:paraId="1FAFFE82"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Judgment</w:t>
            </w:r>
          </w:p>
        </w:tc>
      </w:tr>
      <w:tr w:rsidR="00397DB0" w14:paraId="158685CB"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2977F9" w14:textId="77777777" w:rsidR="00397DB0" w:rsidRDefault="002D675B" w:rsidP="006551E0">
            <w:pPr>
              <w:spacing w:after="0" w:line="240" w:lineRule="auto"/>
            </w:pPr>
            <w:r>
              <w:t>Range</w:t>
            </w:r>
          </w:p>
        </w:tc>
        <w:tc>
          <w:tcPr>
            <w:tcW w:w="0" w:type="auto"/>
          </w:tcPr>
          <w:p w14:paraId="38EC47A0"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B2 and above</w:t>
            </w:r>
          </w:p>
        </w:tc>
        <w:tc>
          <w:tcPr>
            <w:cnfStyle w:val="000010000000" w:firstRow="0" w:lastRow="0" w:firstColumn="0" w:lastColumn="0" w:oddVBand="1" w:evenVBand="0" w:oddHBand="0" w:evenHBand="0" w:firstRowFirstColumn="0" w:firstRowLastColumn="0" w:lastRowFirstColumn="0" w:lastRowLastColumn="0"/>
            <w:tcW w:w="0" w:type="auto"/>
          </w:tcPr>
          <w:p w14:paraId="5B84997E" w14:textId="77777777" w:rsidR="00397DB0" w:rsidRDefault="002D675B" w:rsidP="006551E0">
            <w:pPr>
              <w:spacing w:after="0" w:line="240" w:lineRule="auto"/>
            </w:pPr>
            <w:r>
              <w:t>No</w:t>
            </w:r>
          </w:p>
        </w:tc>
        <w:tc>
          <w:tcPr>
            <w:tcW w:w="0" w:type="auto"/>
          </w:tcPr>
          <w:p w14:paraId="090164D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Using B2+ as the proxy, the report wording is closer to B2 General linguistic range than B2+.</w:t>
            </w:r>
          </w:p>
        </w:tc>
      </w:tr>
      <w:tr w:rsidR="00397DB0" w14:paraId="6BE72147"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64C76F9F" w14:textId="77777777" w:rsidR="00397DB0" w:rsidRDefault="002D675B" w:rsidP="006551E0">
            <w:pPr>
              <w:spacing w:after="0" w:line="240" w:lineRule="auto"/>
            </w:pPr>
            <w:r>
              <w:t>Accuracy</w:t>
            </w:r>
          </w:p>
        </w:tc>
        <w:tc>
          <w:tcPr>
            <w:tcW w:w="0" w:type="auto"/>
          </w:tcPr>
          <w:p w14:paraId="52120D6A"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19996F81" w14:textId="77777777" w:rsidR="00397DB0" w:rsidRDefault="002D675B" w:rsidP="006551E0">
            <w:pPr>
              <w:spacing w:after="0" w:line="240" w:lineRule="auto"/>
            </w:pPr>
            <w:r>
              <w:t>No</w:t>
            </w:r>
          </w:p>
        </w:tc>
        <w:tc>
          <w:tcPr>
            <w:tcW w:w="0" w:type="auto"/>
          </w:tcPr>
          <w:p w14:paraId="2E577318"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The reference to noticeable first-language influence is closer to B1+ Grammatical accuracy than B1.</w:t>
            </w:r>
          </w:p>
        </w:tc>
      </w:tr>
      <w:tr w:rsidR="00397DB0" w14:paraId="6414F4D9"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F49E86" w14:textId="77777777" w:rsidR="00397DB0" w:rsidRDefault="002D675B" w:rsidP="006551E0">
            <w:pPr>
              <w:spacing w:after="0" w:line="240" w:lineRule="auto"/>
            </w:pPr>
            <w:r>
              <w:t>Fluency</w:t>
            </w:r>
          </w:p>
        </w:tc>
        <w:tc>
          <w:tcPr>
            <w:tcW w:w="0" w:type="auto"/>
          </w:tcPr>
          <w:p w14:paraId="6F724CB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0EF65171" w14:textId="77777777" w:rsidR="00397DB0" w:rsidRDefault="002D675B" w:rsidP="006551E0">
            <w:pPr>
              <w:spacing w:after="0" w:line="240" w:lineRule="auto"/>
            </w:pPr>
            <w:r>
              <w:t>Yes</w:t>
            </w:r>
          </w:p>
        </w:tc>
        <w:tc>
          <w:tcPr>
            <w:tcW w:w="0" w:type="auto"/>
          </w:tcPr>
          <w:p w14:paraId="1A9F15D3"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Acceptable match to B1 Fluency.</w:t>
            </w:r>
          </w:p>
        </w:tc>
      </w:tr>
      <w:tr w:rsidR="00397DB0" w14:paraId="09EB4968"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130227B0" w14:textId="77777777" w:rsidR="00397DB0" w:rsidRDefault="002D675B" w:rsidP="006551E0">
            <w:pPr>
              <w:spacing w:after="0" w:line="240" w:lineRule="auto"/>
            </w:pPr>
            <w:r>
              <w:t>Interaction</w:t>
            </w:r>
          </w:p>
        </w:tc>
        <w:tc>
          <w:tcPr>
            <w:tcW w:w="0" w:type="auto"/>
          </w:tcPr>
          <w:p w14:paraId="54B95245"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6495F7E8" w14:textId="77777777" w:rsidR="00397DB0" w:rsidRDefault="002D675B" w:rsidP="006551E0">
            <w:pPr>
              <w:spacing w:after="0" w:line="240" w:lineRule="auto"/>
            </w:pPr>
            <w:r>
              <w:t>Yes</w:t>
            </w:r>
          </w:p>
        </w:tc>
        <w:tc>
          <w:tcPr>
            <w:tcW w:w="0" w:type="auto"/>
          </w:tcPr>
          <w:p w14:paraId="68546D20"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Close wording match to B1 Overall oral interaction.</w:t>
            </w:r>
          </w:p>
        </w:tc>
      </w:tr>
      <w:tr w:rsidR="00397DB0" w14:paraId="44385583"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6BDA06" w14:textId="77777777" w:rsidR="00397DB0" w:rsidRDefault="002D675B" w:rsidP="006551E0">
            <w:pPr>
              <w:spacing w:after="0" w:line="240" w:lineRule="auto"/>
            </w:pPr>
            <w:r>
              <w:t>Coherence</w:t>
            </w:r>
          </w:p>
        </w:tc>
        <w:tc>
          <w:tcPr>
            <w:tcW w:w="0" w:type="auto"/>
          </w:tcPr>
          <w:p w14:paraId="1E97D75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B2 and above</w:t>
            </w:r>
          </w:p>
        </w:tc>
        <w:tc>
          <w:tcPr>
            <w:cnfStyle w:val="000010000000" w:firstRow="0" w:lastRow="0" w:firstColumn="0" w:lastColumn="0" w:oddVBand="1" w:evenVBand="0" w:oddHBand="0" w:evenHBand="0" w:firstRowFirstColumn="0" w:firstRowLastColumn="0" w:lastRowFirstColumn="0" w:lastRowLastColumn="0"/>
            <w:tcW w:w="0" w:type="auto"/>
          </w:tcPr>
          <w:p w14:paraId="422D2987" w14:textId="77777777" w:rsidR="00397DB0" w:rsidRDefault="002D675B" w:rsidP="006551E0">
            <w:pPr>
              <w:spacing w:after="0" w:line="240" w:lineRule="auto"/>
            </w:pPr>
            <w:r>
              <w:t>No</w:t>
            </w:r>
          </w:p>
        </w:tc>
        <w:tc>
          <w:tcPr>
            <w:tcW w:w="0" w:type="auto"/>
          </w:tcPr>
          <w:p w14:paraId="599F02B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Using B2+ as the proxy, the phrase “limited number” is closer to B2 Coherence and cohesion.</w:t>
            </w:r>
          </w:p>
        </w:tc>
      </w:tr>
      <w:tr w:rsidR="00397DB0" w14:paraId="3D5BA18B"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4035686B" w14:textId="77777777" w:rsidR="00397DB0" w:rsidRDefault="002D675B" w:rsidP="006551E0">
            <w:pPr>
              <w:spacing w:after="0" w:line="240" w:lineRule="auto"/>
            </w:pPr>
            <w:r>
              <w:t>Phonology</w:t>
            </w:r>
          </w:p>
        </w:tc>
        <w:tc>
          <w:tcPr>
            <w:tcW w:w="0" w:type="auto"/>
          </w:tcPr>
          <w:p w14:paraId="5BF3A4F0"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B1</w:t>
            </w:r>
          </w:p>
        </w:tc>
        <w:tc>
          <w:tcPr>
            <w:cnfStyle w:val="000010000000" w:firstRow="0" w:lastRow="0" w:firstColumn="0" w:lastColumn="0" w:oddVBand="1" w:evenVBand="0" w:oddHBand="0" w:evenHBand="0" w:firstRowFirstColumn="0" w:firstRowLastColumn="0" w:lastRowFirstColumn="0" w:lastRowLastColumn="0"/>
            <w:tcW w:w="0" w:type="auto"/>
          </w:tcPr>
          <w:p w14:paraId="2D0B83C0" w14:textId="77777777" w:rsidR="00397DB0" w:rsidRDefault="002D675B" w:rsidP="006551E0">
            <w:pPr>
              <w:spacing w:after="0" w:line="240" w:lineRule="auto"/>
            </w:pPr>
            <w:r>
              <w:t>Yes</w:t>
            </w:r>
          </w:p>
        </w:tc>
        <w:tc>
          <w:tcPr>
            <w:tcW w:w="0" w:type="auto"/>
          </w:tcPr>
          <w:p w14:paraId="2DCA1A31"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Close match to B1 Overall phonological control.</w:t>
            </w:r>
          </w:p>
        </w:tc>
      </w:tr>
    </w:tbl>
    <w:p w14:paraId="7F511FDE" w14:textId="77777777" w:rsidR="00397DB0" w:rsidRDefault="002D675B">
      <w:r>
        <w:t xml:space="preserve">The 0706 findings add a new problem. Several report comments align more closely with a neighbouring CEFR descriptor than with the reported level/proxy level. This </w:t>
      </w:r>
      <w:r>
        <w:lastRenderedPageBreak/>
        <w:t>does not prove the score is wrong, but it weakens the learner-facing interpretation that the category comment is a precise explanation of the reported level.</w:t>
      </w:r>
    </w:p>
    <w:p w14:paraId="664087B3" w14:textId="77777777" w:rsidR="00397DB0" w:rsidRDefault="002D675B">
      <w:pPr>
        <w:pStyle w:val="Heading3"/>
      </w:pPr>
      <w:bookmarkStart w:id="97" w:name="cefr-j-descriptor-comparison"/>
      <w:bookmarkStart w:id="98" w:name="_Toc236237243"/>
      <w:bookmarkEnd w:id="93"/>
      <w:bookmarkEnd w:id="96"/>
      <w:r>
        <w:t>9.3 CEFR-J Descriptor Comparison</w:t>
      </w:r>
      <w:bookmarkEnd w:id="98"/>
    </w:p>
    <w:p w14:paraId="54A2C833" w14:textId="77777777" w:rsidR="00397DB0" w:rsidRDefault="002D675B">
      <w:r>
        <w:t>The CEFR-J check gives a parallel view rather than replacing the CEFR workbook check.</w:t>
      </w:r>
    </w:p>
    <w:tbl>
      <w:tblPr>
        <w:tblStyle w:val="ListTable3-Accent5"/>
        <w:tblW w:w="0" w:type="auto"/>
        <w:tblLook w:val="0020" w:firstRow="1" w:lastRow="0" w:firstColumn="0" w:lastColumn="0" w:noHBand="0" w:noVBand="0"/>
      </w:tblPr>
      <w:tblGrid>
        <w:gridCol w:w="912"/>
        <w:gridCol w:w="1370"/>
        <w:gridCol w:w="1164"/>
        <w:gridCol w:w="1797"/>
        <w:gridCol w:w="2683"/>
      </w:tblGrid>
      <w:tr w:rsidR="00397DB0" w14:paraId="631CFE98" w14:textId="77777777" w:rsidTr="006551E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Pr>
          <w:p w14:paraId="03E73522" w14:textId="77777777" w:rsidR="00397DB0" w:rsidRDefault="002D675B" w:rsidP="006551E0">
            <w:pPr>
              <w:spacing w:after="0" w:line="240" w:lineRule="auto"/>
            </w:pPr>
            <w:r>
              <w:t>Report</w:t>
            </w:r>
          </w:p>
        </w:tc>
        <w:tc>
          <w:tcPr>
            <w:tcW w:w="0" w:type="auto"/>
          </w:tcPr>
          <w:p w14:paraId="57EDFC58"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PROGOS category</w:t>
            </w:r>
          </w:p>
        </w:tc>
        <w:tc>
          <w:tcPr>
            <w:cnfStyle w:val="000010000000" w:firstRow="0" w:lastRow="0" w:firstColumn="0" w:lastColumn="0" w:oddVBand="1" w:evenVBand="0" w:oddHBand="0" w:evenHBand="0" w:firstRowFirstColumn="0" w:firstRowLastColumn="0" w:lastRowFirstColumn="0" w:lastRowLastColumn="0"/>
            <w:tcW w:w="0" w:type="auto"/>
          </w:tcPr>
          <w:p w14:paraId="5FF68F23" w14:textId="77777777" w:rsidR="00397DB0" w:rsidRDefault="002D675B" w:rsidP="006551E0">
            <w:pPr>
              <w:spacing w:after="0" w:line="240" w:lineRule="auto"/>
            </w:pPr>
            <w:r>
              <w:t>Reported level</w:t>
            </w:r>
          </w:p>
        </w:tc>
        <w:tc>
          <w:tcPr>
            <w:tcW w:w="0" w:type="auto"/>
          </w:tcPr>
          <w:p w14:paraId="10DE2362"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Closest CEFR-J descriptor area</w:t>
            </w:r>
          </w:p>
        </w:tc>
        <w:tc>
          <w:tcPr>
            <w:cnfStyle w:val="000010000000" w:firstRow="0" w:lastRow="0" w:firstColumn="0" w:lastColumn="0" w:oddVBand="1" w:evenVBand="0" w:oddHBand="0" w:evenHBand="0" w:firstRowFirstColumn="0" w:firstRowLastColumn="0" w:lastRowFirstColumn="0" w:lastRowLastColumn="0"/>
            <w:tcW w:w="0" w:type="auto"/>
          </w:tcPr>
          <w:p w14:paraId="35002F22" w14:textId="77777777" w:rsidR="00397DB0" w:rsidRDefault="002D675B" w:rsidP="006551E0">
            <w:pPr>
              <w:spacing w:after="0" w:line="240" w:lineRule="auto"/>
            </w:pPr>
            <w:r>
              <w:t>CEFR-J judgment</w:t>
            </w:r>
          </w:p>
        </w:tc>
      </w:tr>
      <w:tr w:rsidR="00397DB0" w14:paraId="5EEB18A6"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6005DA" w14:textId="77777777" w:rsidR="00397DB0" w:rsidRDefault="002D675B" w:rsidP="006551E0">
            <w:pPr>
              <w:spacing w:after="0" w:line="240" w:lineRule="auto"/>
            </w:pPr>
            <w:r>
              <w:t>2026-07-01</w:t>
            </w:r>
          </w:p>
        </w:tc>
        <w:tc>
          <w:tcPr>
            <w:tcW w:w="0" w:type="auto"/>
          </w:tcPr>
          <w:p w14:paraId="00CD66F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Overall Assessment</w:t>
            </w:r>
          </w:p>
        </w:tc>
        <w:tc>
          <w:tcPr>
            <w:cnfStyle w:val="000010000000" w:firstRow="0" w:lastRow="0" w:firstColumn="0" w:lastColumn="0" w:oddVBand="1" w:evenVBand="0" w:oddHBand="0" w:evenHBand="0" w:firstRowFirstColumn="0" w:firstRowLastColumn="0" w:lastRowFirstColumn="0" w:lastRowLastColumn="0"/>
            <w:tcW w:w="0" w:type="auto"/>
          </w:tcPr>
          <w:p w14:paraId="62F40BB6" w14:textId="77777777" w:rsidR="00397DB0" w:rsidRDefault="002D675B" w:rsidP="006551E0">
            <w:pPr>
              <w:spacing w:after="0" w:line="240" w:lineRule="auto"/>
            </w:pPr>
            <w:r>
              <w:t>A2 High</w:t>
            </w:r>
          </w:p>
        </w:tc>
        <w:tc>
          <w:tcPr>
            <w:tcW w:w="0" w:type="auto"/>
          </w:tcPr>
          <w:p w14:paraId="47723A3B"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Spoken interaction / spoken production, everyday topics and simple language</w:t>
            </w:r>
          </w:p>
        </w:tc>
        <w:tc>
          <w:tcPr>
            <w:cnfStyle w:val="000010000000" w:firstRow="0" w:lastRow="0" w:firstColumn="0" w:lastColumn="0" w:oddVBand="1" w:evenVBand="0" w:oddHBand="0" w:evenHBand="0" w:firstRowFirstColumn="0" w:firstRowLastColumn="0" w:lastRowFirstColumn="0" w:lastRowLastColumn="0"/>
            <w:tcW w:w="0" w:type="auto"/>
          </w:tcPr>
          <w:p w14:paraId="0430CB12" w14:textId="77777777" w:rsidR="00397DB0" w:rsidRDefault="002D675B" w:rsidP="006551E0">
            <w:pPr>
              <w:spacing w:after="0" w:line="240" w:lineRule="auto"/>
            </w:pPr>
            <w:r>
              <w:t>Partial match. The wording is compatible with the A2 range, but it blends production and interaction.</w:t>
            </w:r>
          </w:p>
        </w:tc>
      </w:tr>
      <w:tr w:rsidR="00397DB0" w14:paraId="1596CBF8"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7C1D9176" w14:textId="77777777" w:rsidR="00397DB0" w:rsidRDefault="002D675B" w:rsidP="006551E0">
            <w:pPr>
              <w:spacing w:after="0" w:line="240" w:lineRule="auto"/>
            </w:pPr>
            <w:r>
              <w:t>2026-07-01</w:t>
            </w:r>
          </w:p>
        </w:tc>
        <w:tc>
          <w:tcPr>
            <w:tcW w:w="0" w:type="auto"/>
          </w:tcPr>
          <w:p w14:paraId="1562510F"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Range</w:t>
            </w:r>
          </w:p>
        </w:tc>
        <w:tc>
          <w:tcPr>
            <w:cnfStyle w:val="000010000000" w:firstRow="0" w:lastRow="0" w:firstColumn="0" w:lastColumn="0" w:oddVBand="1" w:evenVBand="0" w:oddHBand="0" w:evenHBand="0" w:firstRowFirstColumn="0" w:firstRowLastColumn="0" w:lastRowFirstColumn="0" w:lastRowLastColumn="0"/>
            <w:tcW w:w="0" w:type="auto"/>
          </w:tcPr>
          <w:p w14:paraId="77CC6338" w14:textId="77777777" w:rsidR="00397DB0" w:rsidRDefault="002D675B" w:rsidP="006551E0">
            <w:pPr>
              <w:spacing w:after="0" w:line="240" w:lineRule="auto"/>
            </w:pPr>
            <w:r>
              <w:t>B1</w:t>
            </w:r>
          </w:p>
        </w:tc>
        <w:tc>
          <w:tcPr>
            <w:tcW w:w="0" w:type="auto"/>
          </w:tcPr>
          <w:p w14:paraId="77075313"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Spoken interaction on a wide range of topics</w:t>
            </w:r>
          </w:p>
        </w:tc>
        <w:tc>
          <w:tcPr>
            <w:cnfStyle w:val="000010000000" w:firstRow="0" w:lastRow="0" w:firstColumn="0" w:lastColumn="0" w:oddVBand="1" w:evenVBand="0" w:oddHBand="0" w:evenHBand="0" w:firstRowFirstColumn="0" w:firstRowLastColumn="0" w:lastRowFirstColumn="0" w:lastRowLastColumn="0"/>
            <w:tcW w:w="0" w:type="auto"/>
          </w:tcPr>
          <w:p w14:paraId="6F0B0A4B" w14:textId="77777777" w:rsidR="00397DB0" w:rsidRDefault="002D675B" w:rsidP="006551E0">
            <w:pPr>
              <w:spacing w:after="0" w:line="240" w:lineRule="auto"/>
            </w:pPr>
            <w:r>
              <w:t>Mismatch if compared to CEFR-J B1. The wording is closer to higher-level CEFR-J interaction language.</w:t>
            </w:r>
          </w:p>
        </w:tc>
      </w:tr>
      <w:tr w:rsidR="00397DB0" w14:paraId="5F2E6539"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1BB226" w14:textId="77777777" w:rsidR="00397DB0" w:rsidRDefault="002D675B" w:rsidP="006551E0">
            <w:pPr>
              <w:spacing w:after="0" w:line="240" w:lineRule="auto"/>
            </w:pPr>
            <w:r>
              <w:t>2026-07-01</w:t>
            </w:r>
          </w:p>
        </w:tc>
        <w:tc>
          <w:tcPr>
            <w:tcW w:w="0" w:type="auto"/>
          </w:tcPr>
          <w:p w14:paraId="228E3978"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Accuracy</w:t>
            </w:r>
          </w:p>
        </w:tc>
        <w:tc>
          <w:tcPr>
            <w:cnfStyle w:val="000010000000" w:firstRow="0" w:lastRow="0" w:firstColumn="0" w:lastColumn="0" w:oddVBand="1" w:evenVBand="0" w:oddHBand="0" w:evenHBand="0" w:firstRowFirstColumn="0" w:firstRowLastColumn="0" w:lastRowFirstColumn="0" w:lastRowLastColumn="0"/>
            <w:tcW w:w="0" w:type="auto"/>
          </w:tcPr>
          <w:p w14:paraId="453F6605" w14:textId="77777777" w:rsidR="00397DB0" w:rsidRDefault="002D675B" w:rsidP="006551E0">
            <w:pPr>
              <w:spacing w:after="0" w:line="240" w:lineRule="auto"/>
            </w:pPr>
            <w:r>
              <w:t>A2</w:t>
            </w:r>
          </w:p>
        </w:tc>
        <w:tc>
          <w:tcPr>
            <w:tcW w:w="0" w:type="auto"/>
          </w:tcPr>
          <w:p w14:paraId="2C3994DA"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38102A2A" w14:textId="77777777" w:rsidR="00397DB0" w:rsidRDefault="002D675B" w:rsidP="006551E0">
            <w:pPr>
              <w:spacing w:after="0" w:line="240" w:lineRule="auto"/>
            </w:pPr>
            <w:r>
              <w:t>No appropriate CEFR-J descriptor-set match; the CEFR-J descriptor PDF does not provide a grammatical-accuracy scale.</w:t>
            </w:r>
          </w:p>
        </w:tc>
      </w:tr>
      <w:tr w:rsidR="00397DB0" w14:paraId="105C0FB8"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11EE1EFD" w14:textId="77777777" w:rsidR="00397DB0" w:rsidRDefault="002D675B" w:rsidP="006551E0">
            <w:pPr>
              <w:spacing w:after="0" w:line="240" w:lineRule="auto"/>
            </w:pPr>
            <w:r>
              <w:t>2026-07-01</w:t>
            </w:r>
          </w:p>
        </w:tc>
        <w:tc>
          <w:tcPr>
            <w:tcW w:w="0" w:type="auto"/>
          </w:tcPr>
          <w:p w14:paraId="77279D3C"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Fluency</w:t>
            </w:r>
          </w:p>
        </w:tc>
        <w:tc>
          <w:tcPr>
            <w:cnfStyle w:val="000010000000" w:firstRow="0" w:lastRow="0" w:firstColumn="0" w:lastColumn="0" w:oddVBand="1" w:evenVBand="0" w:oddHBand="0" w:evenHBand="0" w:firstRowFirstColumn="0" w:firstRowLastColumn="0" w:lastRowFirstColumn="0" w:lastRowLastColumn="0"/>
            <w:tcW w:w="0" w:type="auto"/>
          </w:tcPr>
          <w:p w14:paraId="45C7F205" w14:textId="77777777" w:rsidR="00397DB0" w:rsidRDefault="002D675B" w:rsidP="006551E0">
            <w:pPr>
              <w:spacing w:after="0" w:line="240" w:lineRule="auto"/>
            </w:pPr>
            <w:r>
              <w:t>B2 and above</w:t>
            </w:r>
          </w:p>
        </w:tc>
        <w:tc>
          <w:tcPr>
            <w:tcW w:w="0" w:type="auto"/>
          </w:tcPr>
          <w:p w14:paraId="229C80F6"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Spoken production / interaction with fluent extended speech</w:t>
            </w:r>
          </w:p>
        </w:tc>
        <w:tc>
          <w:tcPr>
            <w:cnfStyle w:val="000010000000" w:firstRow="0" w:lastRow="0" w:firstColumn="0" w:lastColumn="0" w:oddVBand="1" w:evenVBand="0" w:oddHBand="0" w:evenHBand="0" w:firstRowFirstColumn="0" w:firstRowLastColumn="0" w:lastRowFirstColumn="0" w:lastRowLastColumn="0"/>
            <w:tcW w:w="0" w:type="auto"/>
          </w:tcPr>
          <w:p w14:paraId="690C1A5B" w14:textId="77777777" w:rsidR="00397DB0" w:rsidRDefault="002D675B" w:rsidP="006551E0">
            <w:pPr>
              <w:spacing w:after="0" w:line="240" w:lineRule="auto"/>
            </w:pPr>
            <w:r>
              <w:t>Partial match only; CEFR-J embeds fluency in activity descriptors rather than a separate Fluency scale.</w:t>
            </w:r>
          </w:p>
        </w:tc>
      </w:tr>
      <w:tr w:rsidR="00397DB0" w14:paraId="4E73D424"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D3C695" w14:textId="77777777" w:rsidR="00397DB0" w:rsidRDefault="002D675B" w:rsidP="006551E0">
            <w:pPr>
              <w:spacing w:after="0" w:line="240" w:lineRule="auto"/>
            </w:pPr>
            <w:r>
              <w:t>2026-07-01</w:t>
            </w:r>
          </w:p>
        </w:tc>
        <w:tc>
          <w:tcPr>
            <w:tcW w:w="0" w:type="auto"/>
          </w:tcPr>
          <w:p w14:paraId="75761991"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Interaction</w:t>
            </w:r>
          </w:p>
        </w:tc>
        <w:tc>
          <w:tcPr>
            <w:cnfStyle w:val="000010000000" w:firstRow="0" w:lastRow="0" w:firstColumn="0" w:lastColumn="0" w:oddVBand="1" w:evenVBand="0" w:oddHBand="0" w:evenHBand="0" w:firstRowFirstColumn="0" w:firstRowLastColumn="0" w:lastRowFirstColumn="0" w:lastRowLastColumn="0"/>
            <w:tcW w:w="0" w:type="auto"/>
          </w:tcPr>
          <w:p w14:paraId="4EBFCEE7" w14:textId="77777777" w:rsidR="00397DB0" w:rsidRDefault="002D675B" w:rsidP="006551E0">
            <w:pPr>
              <w:spacing w:after="0" w:line="240" w:lineRule="auto"/>
            </w:pPr>
            <w:r>
              <w:t>A2</w:t>
            </w:r>
          </w:p>
        </w:tc>
        <w:tc>
          <w:tcPr>
            <w:tcW w:w="0" w:type="auto"/>
          </w:tcPr>
          <w:p w14:paraId="2F715E3E"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Spoken interaction in predictable everyday situations and familiar topics</w:t>
            </w:r>
          </w:p>
        </w:tc>
        <w:tc>
          <w:tcPr>
            <w:cnfStyle w:val="000010000000" w:firstRow="0" w:lastRow="0" w:firstColumn="0" w:lastColumn="0" w:oddVBand="1" w:evenVBand="0" w:oddHBand="0" w:evenHBand="0" w:firstRowFirstColumn="0" w:firstRowLastColumn="0" w:lastRowFirstColumn="0" w:lastRowLastColumn="0"/>
            <w:tcW w:w="0" w:type="auto"/>
          </w:tcPr>
          <w:p w14:paraId="2B3940B3" w14:textId="77777777" w:rsidR="00397DB0" w:rsidRDefault="002D675B" w:rsidP="006551E0">
            <w:pPr>
              <w:spacing w:after="0" w:line="240" w:lineRule="auto"/>
            </w:pPr>
            <w:r>
              <w:t>Partial to close match. A2.2 and B1.1 descriptors overlap with the wording, but the report’s “other person leads” condition is not explicit in CEFR-J.</w:t>
            </w:r>
          </w:p>
        </w:tc>
      </w:tr>
      <w:tr w:rsidR="00397DB0" w14:paraId="30BCAABD"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4C9E3CFF" w14:textId="77777777" w:rsidR="00397DB0" w:rsidRDefault="002D675B" w:rsidP="006551E0">
            <w:pPr>
              <w:spacing w:after="0" w:line="240" w:lineRule="auto"/>
            </w:pPr>
            <w:r>
              <w:t>2026-07-01</w:t>
            </w:r>
          </w:p>
        </w:tc>
        <w:tc>
          <w:tcPr>
            <w:tcW w:w="0" w:type="auto"/>
          </w:tcPr>
          <w:p w14:paraId="6D96ED42"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Coherence</w:t>
            </w:r>
          </w:p>
        </w:tc>
        <w:tc>
          <w:tcPr>
            <w:cnfStyle w:val="000010000000" w:firstRow="0" w:lastRow="0" w:firstColumn="0" w:lastColumn="0" w:oddVBand="1" w:evenVBand="0" w:oddHBand="0" w:evenHBand="0" w:firstRowFirstColumn="0" w:firstRowLastColumn="0" w:lastRowFirstColumn="0" w:lastRowLastColumn="0"/>
            <w:tcW w:w="0" w:type="auto"/>
          </w:tcPr>
          <w:p w14:paraId="5218E906" w14:textId="77777777" w:rsidR="00397DB0" w:rsidRDefault="002D675B" w:rsidP="006551E0">
            <w:pPr>
              <w:spacing w:after="0" w:line="240" w:lineRule="auto"/>
            </w:pPr>
            <w:r>
              <w:t>B1</w:t>
            </w:r>
          </w:p>
        </w:tc>
        <w:tc>
          <w:tcPr>
            <w:tcW w:w="0" w:type="auto"/>
          </w:tcPr>
          <w:p w14:paraId="20B06253"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Spoken production with joined longer contributions</w:t>
            </w:r>
          </w:p>
        </w:tc>
        <w:tc>
          <w:tcPr>
            <w:cnfStyle w:val="000010000000" w:firstRow="0" w:lastRow="0" w:firstColumn="0" w:lastColumn="0" w:oddVBand="1" w:evenVBand="0" w:oddHBand="0" w:evenHBand="0" w:firstRowFirstColumn="0" w:firstRowLastColumn="0" w:lastRowFirstColumn="0" w:lastRowLastColumn="0"/>
            <w:tcW w:w="0" w:type="auto"/>
          </w:tcPr>
          <w:p w14:paraId="29B8C725" w14:textId="77777777" w:rsidR="00397DB0" w:rsidRDefault="002D675B" w:rsidP="006551E0">
            <w:pPr>
              <w:spacing w:after="0" w:line="240" w:lineRule="auto"/>
            </w:pPr>
            <w:r>
              <w:t>Weak partial match only; CEFR-J does not provide a separate coherence/cohesion scale.</w:t>
            </w:r>
          </w:p>
        </w:tc>
      </w:tr>
      <w:tr w:rsidR="00397DB0" w14:paraId="7B72E77F"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EED566" w14:textId="77777777" w:rsidR="00397DB0" w:rsidRDefault="002D675B" w:rsidP="006551E0">
            <w:pPr>
              <w:spacing w:after="0" w:line="240" w:lineRule="auto"/>
            </w:pPr>
            <w:r>
              <w:t>2026-07-01</w:t>
            </w:r>
          </w:p>
        </w:tc>
        <w:tc>
          <w:tcPr>
            <w:tcW w:w="0" w:type="auto"/>
          </w:tcPr>
          <w:p w14:paraId="757D817E"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Phonology</w:t>
            </w:r>
          </w:p>
        </w:tc>
        <w:tc>
          <w:tcPr>
            <w:cnfStyle w:val="000010000000" w:firstRow="0" w:lastRow="0" w:firstColumn="0" w:lastColumn="0" w:oddVBand="1" w:evenVBand="0" w:oddHBand="0" w:evenHBand="0" w:firstRowFirstColumn="0" w:firstRowLastColumn="0" w:lastRowFirstColumn="0" w:lastRowLastColumn="0"/>
            <w:tcW w:w="0" w:type="auto"/>
          </w:tcPr>
          <w:p w14:paraId="6ADDBE00" w14:textId="77777777" w:rsidR="00397DB0" w:rsidRDefault="002D675B" w:rsidP="006551E0">
            <w:pPr>
              <w:spacing w:after="0" w:line="240" w:lineRule="auto"/>
            </w:pPr>
            <w:r>
              <w:t>B1</w:t>
            </w:r>
          </w:p>
        </w:tc>
        <w:tc>
          <w:tcPr>
            <w:tcW w:w="0" w:type="auto"/>
          </w:tcPr>
          <w:p w14:paraId="57CEF052"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38E67067" w14:textId="77777777" w:rsidR="00397DB0" w:rsidRDefault="002D675B" w:rsidP="006551E0">
            <w:pPr>
              <w:spacing w:after="0" w:line="240" w:lineRule="auto"/>
            </w:pPr>
            <w:r>
              <w:t>No appropriate CEFR-J descriptor-set match; the CEFR-J descriptor PDF does not provide a phonology scale.</w:t>
            </w:r>
          </w:p>
        </w:tc>
      </w:tr>
      <w:tr w:rsidR="00397DB0" w14:paraId="0EB8EEF7"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0227E94E" w14:textId="77777777" w:rsidR="00397DB0" w:rsidRDefault="002D675B" w:rsidP="006551E0">
            <w:pPr>
              <w:spacing w:after="0" w:line="240" w:lineRule="auto"/>
            </w:pPr>
            <w:r>
              <w:t>2026-07-06</w:t>
            </w:r>
          </w:p>
        </w:tc>
        <w:tc>
          <w:tcPr>
            <w:tcW w:w="0" w:type="auto"/>
          </w:tcPr>
          <w:p w14:paraId="502DF3AE"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Overall Assessment</w:t>
            </w:r>
          </w:p>
        </w:tc>
        <w:tc>
          <w:tcPr>
            <w:cnfStyle w:val="000010000000" w:firstRow="0" w:lastRow="0" w:firstColumn="0" w:lastColumn="0" w:oddVBand="1" w:evenVBand="0" w:oddHBand="0" w:evenHBand="0" w:firstRowFirstColumn="0" w:firstRowLastColumn="0" w:lastRowFirstColumn="0" w:lastRowLastColumn="0"/>
            <w:tcW w:w="0" w:type="auto"/>
          </w:tcPr>
          <w:p w14:paraId="0DEA49B6" w14:textId="77777777" w:rsidR="00397DB0" w:rsidRDefault="002D675B" w:rsidP="006551E0">
            <w:pPr>
              <w:spacing w:after="0" w:line="240" w:lineRule="auto"/>
            </w:pPr>
            <w:r>
              <w:t>B1 High</w:t>
            </w:r>
          </w:p>
        </w:tc>
        <w:tc>
          <w:tcPr>
            <w:tcW w:w="0" w:type="auto"/>
          </w:tcPr>
          <w:p w14:paraId="701A7A05"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 xml:space="preserve">Spoken production </w:t>
            </w:r>
            <w:r>
              <w:lastRenderedPageBreak/>
              <w:t>about social situations plus social conversation</w:t>
            </w:r>
          </w:p>
        </w:tc>
        <w:tc>
          <w:tcPr>
            <w:cnfStyle w:val="000010000000" w:firstRow="0" w:lastRow="0" w:firstColumn="0" w:lastColumn="0" w:oddVBand="1" w:evenVBand="0" w:oddHBand="0" w:evenHBand="0" w:firstRowFirstColumn="0" w:firstRowLastColumn="0" w:lastRowFirstColumn="0" w:lastRowLastColumn="0"/>
            <w:tcW w:w="0" w:type="auto"/>
          </w:tcPr>
          <w:p w14:paraId="42C806C8" w14:textId="77777777" w:rsidR="00397DB0" w:rsidRDefault="002D675B" w:rsidP="006551E0">
            <w:pPr>
              <w:spacing w:after="0" w:line="240" w:lineRule="auto"/>
            </w:pPr>
            <w:r>
              <w:lastRenderedPageBreak/>
              <w:t xml:space="preserve">Strong match to CEFR-J B1.2 spoken production </w:t>
            </w:r>
            <w:r>
              <w:lastRenderedPageBreak/>
              <w:t>with B1.1 spoken-interaction overlap.</w:t>
            </w:r>
          </w:p>
        </w:tc>
      </w:tr>
      <w:tr w:rsidR="00397DB0" w14:paraId="614EABF8"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B43812" w14:textId="77777777" w:rsidR="00397DB0" w:rsidRDefault="002D675B" w:rsidP="006551E0">
            <w:pPr>
              <w:spacing w:after="0" w:line="240" w:lineRule="auto"/>
            </w:pPr>
            <w:r>
              <w:lastRenderedPageBreak/>
              <w:t>2026-07-06</w:t>
            </w:r>
          </w:p>
        </w:tc>
        <w:tc>
          <w:tcPr>
            <w:tcW w:w="0" w:type="auto"/>
          </w:tcPr>
          <w:p w14:paraId="07D7E92D"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Range</w:t>
            </w:r>
          </w:p>
        </w:tc>
        <w:tc>
          <w:tcPr>
            <w:cnfStyle w:val="000010000000" w:firstRow="0" w:lastRow="0" w:firstColumn="0" w:lastColumn="0" w:oddVBand="1" w:evenVBand="0" w:oddHBand="0" w:evenHBand="0" w:firstRowFirstColumn="0" w:firstRowLastColumn="0" w:lastRowFirstColumn="0" w:lastRowLastColumn="0"/>
            <w:tcW w:w="0" w:type="auto"/>
          </w:tcPr>
          <w:p w14:paraId="011926A3" w14:textId="77777777" w:rsidR="00397DB0" w:rsidRDefault="002D675B" w:rsidP="006551E0">
            <w:pPr>
              <w:spacing w:after="0" w:line="240" w:lineRule="auto"/>
            </w:pPr>
            <w:r>
              <w:t>B2 and above</w:t>
            </w:r>
          </w:p>
        </w:tc>
        <w:tc>
          <w:tcPr>
            <w:tcW w:w="0" w:type="auto"/>
          </w:tcPr>
          <w:p w14:paraId="3CEBF309"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Spoken interaction / production on wider topics with clear expression</w:t>
            </w:r>
          </w:p>
        </w:tc>
        <w:tc>
          <w:tcPr>
            <w:cnfStyle w:val="000010000000" w:firstRow="0" w:lastRow="0" w:firstColumn="0" w:lastColumn="0" w:oddVBand="1" w:evenVBand="0" w:oddHBand="0" w:evenHBand="0" w:firstRowFirstColumn="0" w:firstRowLastColumn="0" w:lastRowFirstColumn="0" w:lastRowLastColumn="0"/>
            <w:tcW w:w="0" w:type="auto"/>
          </w:tcPr>
          <w:p w14:paraId="42D78679" w14:textId="77777777" w:rsidR="00397DB0" w:rsidRDefault="002D675B" w:rsidP="006551E0">
            <w:pPr>
              <w:spacing w:after="0" w:line="240" w:lineRule="auto"/>
            </w:pPr>
            <w:r>
              <w:t>Partial match. CEFR-J supports a higher speaking-activity interpretation but not a same-category Range match.</w:t>
            </w:r>
          </w:p>
        </w:tc>
      </w:tr>
      <w:tr w:rsidR="00397DB0" w14:paraId="3D138B8A"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22282508" w14:textId="77777777" w:rsidR="00397DB0" w:rsidRDefault="002D675B" w:rsidP="006551E0">
            <w:pPr>
              <w:spacing w:after="0" w:line="240" w:lineRule="auto"/>
            </w:pPr>
            <w:r>
              <w:t>2026-07-06</w:t>
            </w:r>
          </w:p>
        </w:tc>
        <w:tc>
          <w:tcPr>
            <w:tcW w:w="0" w:type="auto"/>
          </w:tcPr>
          <w:p w14:paraId="792178DF"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Accuracy</w:t>
            </w:r>
          </w:p>
        </w:tc>
        <w:tc>
          <w:tcPr>
            <w:cnfStyle w:val="000010000000" w:firstRow="0" w:lastRow="0" w:firstColumn="0" w:lastColumn="0" w:oddVBand="1" w:evenVBand="0" w:oddHBand="0" w:evenHBand="0" w:firstRowFirstColumn="0" w:firstRowLastColumn="0" w:lastRowFirstColumn="0" w:lastRowLastColumn="0"/>
            <w:tcW w:w="0" w:type="auto"/>
          </w:tcPr>
          <w:p w14:paraId="14270278" w14:textId="77777777" w:rsidR="00397DB0" w:rsidRDefault="002D675B" w:rsidP="006551E0">
            <w:pPr>
              <w:spacing w:after="0" w:line="240" w:lineRule="auto"/>
            </w:pPr>
            <w:r>
              <w:t>B1</w:t>
            </w:r>
          </w:p>
        </w:tc>
        <w:tc>
          <w:tcPr>
            <w:tcW w:w="0" w:type="auto"/>
          </w:tcPr>
          <w:p w14:paraId="37966805"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20216B06" w14:textId="77777777" w:rsidR="00397DB0" w:rsidRDefault="002D675B" w:rsidP="006551E0">
            <w:pPr>
              <w:spacing w:after="0" w:line="240" w:lineRule="auto"/>
            </w:pPr>
            <w:r>
              <w:t>No appropriate CEFR-J descriptor-set match; the CEFR-J descriptor PDF does not provide a grammatical-accuracy scale.</w:t>
            </w:r>
          </w:p>
        </w:tc>
      </w:tr>
      <w:tr w:rsidR="00397DB0" w14:paraId="2C777794"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DCF61D" w14:textId="77777777" w:rsidR="00397DB0" w:rsidRDefault="002D675B" w:rsidP="006551E0">
            <w:pPr>
              <w:spacing w:after="0" w:line="240" w:lineRule="auto"/>
            </w:pPr>
            <w:r>
              <w:t>2026-07-06</w:t>
            </w:r>
          </w:p>
        </w:tc>
        <w:tc>
          <w:tcPr>
            <w:tcW w:w="0" w:type="auto"/>
          </w:tcPr>
          <w:p w14:paraId="04DA8D3B"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Fluency</w:t>
            </w:r>
          </w:p>
        </w:tc>
        <w:tc>
          <w:tcPr>
            <w:cnfStyle w:val="000010000000" w:firstRow="0" w:lastRow="0" w:firstColumn="0" w:lastColumn="0" w:oddVBand="1" w:evenVBand="0" w:oddHBand="0" w:evenHBand="0" w:firstRowFirstColumn="0" w:firstRowLastColumn="0" w:lastRowFirstColumn="0" w:lastRowLastColumn="0"/>
            <w:tcW w:w="0" w:type="auto"/>
          </w:tcPr>
          <w:p w14:paraId="4F68C9FA" w14:textId="77777777" w:rsidR="00397DB0" w:rsidRDefault="002D675B" w:rsidP="006551E0">
            <w:pPr>
              <w:spacing w:after="0" w:line="240" w:lineRule="auto"/>
            </w:pPr>
            <w:r>
              <w:t>B1</w:t>
            </w:r>
          </w:p>
        </w:tc>
        <w:tc>
          <w:tcPr>
            <w:tcW w:w="0" w:type="auto"/>
          </w:tcPr>
          <w:p w14:paraId="021968D8"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Spoken production with longer contributions or some fluency</w:t>
            </w:r>
          </w:p>
        </w:tc>
        <w:tc>
          <w:tcPr>
            <w:cnfStyle w:val="000010000000" w:firstRow="0" w:lastRow="0" w:firstColumn="0" w:lastColumn="0" w:oddVBand="1" w:evenVBand="0" w:oddHBand="0" w:evenHBand="0" w:firstRowFirstColumn="0" w:firstRowLastColumn="0" w:lastRowFirstColumn="0" w:lastRowLastColumn="0"/>
            <w:tcW w:w="0" w:type="auto"/>
          </w:tcPr>
          <w:p w14:paraId="23D7E4F6" w14:textId="77777777" w:rsidR="00397DB0" w:rsidRDefault="002D675B" w:rsidP="006551E0">
            <w:pPr>
              <w:spacing w:after="0" w:line="240" w:lineRule="auto"/>
            </w:pPr>
            <w:r>
              <w:t>Partial match only; CEFR-J does not include the pause/repair wording as a separate Fluency scale.</w:t>
            </w:r>
          </w:p>
        </w:tc>
      </w:tr>
      <w:tr w:rsidR="00397DB0" w14:paraId="1521E4A4"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7E333ACF" w14:textId="77777777" w:rsidR="00397DB0" w:rsidRDefault="002D675B" w:rsidP="006551E0">
            <w:pPr>
              <w:spacing w:after="0" w:line="240" w:lineRule="auto"/>
            </w:pPr>
            <w:r>
              <w:t>2026-07-06</w:t>
            </w:r>
          </w:p>
        </w:tc>
        <w:tc>
          <w:tcPr>
            <w:tcW w:w="0" w:type="auto"/>
          </w:tcPr>
          <w:p w14:paraId="0E64136F"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Interaction</w:t>
            </w:r>
          </w:p>
        </w:tc>
        <w:tc>
          <w:tcPr>
            <w:cnfStyle w:val="000010000000" w:firstRow="0" w:lastRow="0" w:firstColumn="0" w:lastColumn="0" w:oddVBand="1" w:evenVBand="0" w:oddHBand="0" w:evenHBand="0" w:firstRowFirstColumn="0" w:firstRowLastColumn="0" w:lastRowFirstColumn="0" w:lastRowLastColumn="0"/>
            <w:tcW w:w="0" w:type="auto"/>
          </w:tcPr>
          <w:p w14:paraId="304A4318" w14:textId="77777777" w:rsidR="00397DB0" w:rsidRDefault="002D675B" w:rsidP="006551E0">
            <w:pPr>
              <w:spacing w:after="0" w:line="240" w:lineRule="auto"/>
            </w:pPr>
            <w:r>
              <w:t>B1</w:t>
            </w:r>
          </w:p>
        </w:tc>
        <w:tc>
          <w:tcPr>
            <w:tcW w:w="0" w:type="auto"/>
          </w:tcPr>
          <w:p w14:paraId="2BFCCB48"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Spoken interaction, familiar topics, information exchange, wide range of simple English</w:t>
            </w:r>
          </w:p>
        </w:tc>
        <w:tc>
          <w:tcPr>
            <w:cnfStyle w:val="000010000000" w:firstRow="0" w:lastRow="0" w:firstColumn="0" w:lastColumn="0" w:oddVBand="1" w:evenVBand="0" w:oddHBand="0" w:evenHBand="0" w:firstRowFirstColumn="0" w:firstRowLastColumn="0" w:lastRowFirstColumn="0" w:lastRowLastColumn="0"/>
            <w:tcW w:w="0" w:type="auto"/>
          </w:tcPr>
          <w:p w14:paraId="1C0F61A6" w14:textId="77777777" w:rsidR="00397DB0" w:rsidRDefault="002D675B" w:rsidP="006551E0">
            <w:pPr>
              <w:spacing w:after="0" w:line="240" w:lineRule="auto"/>
            </w:pPr>
            <w:r>
              <w:t>Close match to CEFR-J B1.1 spoken interaction.</w:t>
            </w:r>
          </w:p>
        </w:tc>
      </w:tr>
      <w:tr w:rsidR="00397DB0" w14:paraId="7625D4B4"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4D180E" w14:textId="77777777" w:rsidR="00397DB0" w:rsidRDefault="002D675B" w:rsidP="006551E0">
            <w:pPr>
              <w:spacing w:after="0" w:line="240" w:lineRule="auto"/>
            </w:pPr>
            <w:r>
              <w:t>2026-07-06</w:t>
            </w:r>
          </w:p>
        </w:tc>
        <w:tc>
          <w:tcPr>
            <w:tcW w:w="0" w:type="auto"/>
          </w:tcPr>
          <w:p w14:paraId="38A0BEEE"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Coherence</w:t>
            </w:r>
          </w:p>
        </w:tc>
        <w:tc>
          <w:tcPr>
            <w:cnfStyle w:val="000010000000" w:firstRow="0" w:lastRow="0" w:firstColumn="0" w:lastColumn="0" w:oddVBand="1" w:evenVBand="0" w:oddHBand="0" w:evenHBand="0" w:firstRowFirstColumn="0" w:firstRowLastColumn="0" w:lastRowFirstColumn="0" w:lastRowLastColumn="0"/>
            <w:tcW w:w="0" w:type="auto"/>
          </w:tcPr>
          <w:p w14:paraId="09C9953E" w14:textId="77777777" w:rsidR="00397DB0" w:rsidRDefault="002D675B" w:rsidP="006551E0">
            <w:pPr>
              <w:spacing w:after="0" w:line="240" w:lineRule="auto"/>
            </w:pPr>
            <w:r>
              <w:t>B2 and above</w:t>
            </w:r>
          </w:p>
        </w:tc>
        <w:tc>
          <w:tcPr>
            <w:tcW w:w="0" w:type="auto"/>
          </w:tcPr>
          <w:p w14:paraId="156F2AC4"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None directly</w:t>
            </w:r>
          </w:p>
        </w:tc>
        <w:tc>
          <w:tcPr>
            <w:cnfStyle w:val="000010000000" w:firstRow="0" w:lastRow="0" w:firstColumn="0" w:lastColumn="0" w:oddVBand="1" w:evenVBand="0" w:oddHBand="0" w:evenHBand="0" w:firstRowFirstColumn="0" w:firstRowLastColumn="0" w:lastRowFirstColumn="0" w:lastRowLastColumn="0"/>
            <w:tcW w:w="0" w:type="auto"/>
          </w:tcPr>
          <w:p w14:paraId="64C8605E" w14:textId="77777777" w:rsidR="00397DB0" w:rsidRDefault="002D675B" w:rsidP="006551E0">
            <w:pPr>
              <w:spacing w:after="0" w:line="240" w:lineRule="auto"/>
            </w:pPr>
            <w:r>
              <w:t>No appropriate same-category CEFR-J match; the limited-linking-expression wording is not represented as a B2-and-above CEFR-J speaking descriptor.</w:t>
            </w:r>
          </w:p>
        </w:tc>
      </w:tr>
      <w:tr w:rsidR="00397DB0" w14:paraId="69AF090D"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245E0670" w14:textId="77777777" w:rsidR="00397DB0" w:rsidRDefault="002D675B" w:rsidP="006551E0">
            <w:pPr>
              <w:spacing w:after="0" w:line="240" w:lineRule="auto"/>
            </w:pPr>
            <w:r>
              <w:t>2026-07-06</w:t>
            </w:r>
          </w:p>
        </w:tc>
        <w:tc>
          <w:tcPr>
            <w:tcW w:w="0" w:type="auto"/>
          </w:tcPr>
          <w:p w14:paraId="4629B2B4"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Phonology</w:t>
            </w:r>
          </w:p>
        </w:tc>
        <w:tc>
          <w:tcPr>
            <w:cnfStyle w:val="000010000000" w:firstRow="0" w:lastRow="0" w:firstColumn="0" w:lastColumn="0" w:oddVBand="1" w:evenVBand="0" w:oddHBand="0" w:evenHBand="0" w:firstRowFirstColumn="0" w:firstRowLastColumn="0" w:lastRowFirstColumn="0" w:lastRowLastColumn="0"/>
            <w:tcW w:w="0" w:type="auto"/>
          </w:tcPr>
          <w:p w14:paraId="48B99030" w14:textId="77777777" w:rsidR="00397DB0" w:rsidRDefault="002D675B" w:rsidP="006551E0">
            <w:pPr>
              <w:spacing w:after="0" w:line="240" w:lineRule="auto"/>
            </w:pPr>
            <w:r>
              <w:t>B1</w:t>
            </w:r>
          </w:p>
        </w:tc>
        <w:tc>
          <w:tcPr>
            <w:tcW w:w="0" w:type="auto"/>
          </w:tcPr>
          <w:p w14:paraId="11DD5164"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72881588" w14:textId="77777777" w:rsidR="00397DB0" w:rsidRDefault="002D675B" w:rsidP="006551E0">
            <w:pPr>
              <w:spacing w:after="0" w:line="240" w:lineRule="auto"/>
            </w:pPr>
            <w:r>
              <w:t>No appropriate CEFR-J descriptor-set match; the CEFR-J descriptor PDF does not provide a phonology scale.</w:t>
            </w:r>
          </w:p>
        </w:tc>
      </w:tr>
    </w:tbl>
    <w:p w14:paraId="7AFB214B" w14:textId="77777777" w:rsidR="00397DB0" w:rsidRDefault="002D675B" w:rsidP="00322DCE">
      <w:pPr>
        <w:spacing w:before="240"/>
      </w:pPr>
      <w:r>
        <w:t>This adds nuance to the CEFR workbook findings. Some activity-style PROGOS comments have clearer CEFR-J parallels, especially the 2026-07-06 Overall Assessment and the 2026-07-06 Interaction comment. However, CEFR-J does not resolve alignment for score-report categories that its descriptor set does not separately define, especially Accuracy and Phonology.</w:t>
      </w:r>
    </w:p>
    <w:p w14:paraId="0F3937D4" w14:textId="77777777" w:rsidR="00397DB0" w:rsidRDefault="002D675B">
      <w:pPr>
        <w:pStyle w:val="Heading3"/>
      </w:pPr>
      <w:bookmarkStart w:id="99" w:name="overall-assessment-comments"/>
      <w:bookmarkStart w:id="100" w:name="_Toc236237244"/>
      <w:bookmarkEnd w:id="97"/>
      <w:r>
        <w:lastRenderedPageBreak/>
        <w:t>9.4 Overall Assessment Comments</w:t>
      </w:r>
      <w:bookmarkEnd w:id="100"/>
    </w:p>
    <w:p w14:paraId="211F83FA" w14:textId="77777777" w:rsidR="00397DB0" w:rsidRDefault="002D675B">
      <w:r>
        <w:t>The 0701 Overall Assessment is not a useful synthesis of overall speaking performance. It mainly concerns simple words, phrases, sentences, and basic vocabulary/expressions. It omits substantive information about Accuracy, Fluency, Coherence, and Phonology and gives only a limited interactional statement.</w:t>
      </w:r>
    </w:p>
    <w:p w14:paraId="5116DDFE" w14:textId="77777777" w:rsidR="00397DB0" w:rsidRDefault="002D675B">
      <w:r>
        <w:t>The 0706 Overall Assessment is more performance-like because it refers to presentation and social conversation. It says the learner can give a reasonably smooth presentation about social issues of interest and continue a social conversation with detailed explanations. However, this still overreaches the observed evidence in two ways:</w:t>
      </w:r>
    </w:p>
    <w:p w14:paraId="754F40BF" w14:textId="77777777" w:rsidR="00397DB0" w:rsidRDefault="002D675B" w:rsidP="002D675B">
      <w:pPr>
        <w:numPr>
          <w:ilvl w:val="0"/>
          <w:numId w:val="24"/>
        </w:numPr>
      </w:pPr>
      <w:r>
        <w:t>the observed Part 5 is not a live social conversation</w:t>
      </w:r>
    </w:p>
    <w:p w14:paraId="7C73D9AB" w14:textId="77777777" w:rsidR="00397DB0" w:rsidRDefault="002D675B" w:rsidP="002D675B">
      <w:pPr>
        <w:numPr>
          <w:ilvl w:val="0"/>
          <w:numId w:val="24"/>
        </w:numPr>
      </w:pPr>
      <w:r>
        <w:t>the report does not show how the statement was derived from the learner’s actual responses</w:t>
      </w:r>
    </w:p>
    <w:p w14:paraId="03725FC0" w14:textId="77777777" w:rsidR="00397DB0" w:rsidRDefault="002D675B">
      <w:r>
        <w:t xml:space="preserve">Both summaries use unqualified </w:t>
      </w:r>
      <w:r>
        <w:t>“You can” statements. They present broad ability inferences as facts rather than as interpretations based on a limited task sample.</w:t>
      </w:r>
    </w:p>
    <w:p w14:paraId="55CFE825" w14:textId="77777777" w:rsidR="00397DB0" w:rsidRDefault="002D675B">
      <w:pPr>
        <w:pStyle w:val="Heading3"/>
      </w:pPr>
      <w:bookmarkStart w:id="101" w:name="X2e5711ae19316a1628ebd3a7b1fcbd556dd34a1"/>
      <w:bookmarkStart w:id="102" w:name="_Toc236237245"/>
      <w:bookmarkEnd w:id="99"/>
      <w:r>
        <w:t>9.5 Diagnostic Usefulness, Individualisation, and Templating</w:t>
      </w:r>
      <w:bookmarkEnd w:id="102"/>
    </w:p>
    <w:p w14:paraId="2409B167" w14:textId="77777777" w:rsidR="00397DB0" w:rsidRDefault="002D675B">
      <w:r>
        <w:t>The reports are clear and potentially motivating. They are weak as individual diagnostic reports because they do not:</w:t>
      </w:r>
    </w:p>
    <w:p w14:paraId="22E78DB8" w14:textId="77777777" w:rsidR="00397DB0" w:rsidRDefault="002D675B" w:rsidP="002D675B">
      <w:pPr>
        <w:numPr>
          <w:ilvl w:val="0"/>
          <w:numId w:val="25"/>
        </w:numPr>
      </w:pPr>
      <w:r>
        <w:t>quote the learner’s own responses</w:t>
      </w:r>
    </w:p>
    <w:p w14:paraId="28348265" w14:textId="77777777" w:rsidR="00397DB0" w:rsidRDefault="002D675B" w:rsidP="002D675B">
      <w:pPr>
        <w:numPr>
          <w:ilvl w:val="0"/>
          <w:numId w:val="25"/>
        </w:numPr>
      </w:pPr>
      <w:r>
        <w:t>identify task-specific successes or errors</w:t>
      </w:r>
    </w:p>
    <w:p w14:paraId="017B192A" w14:textId="77777777" w:rsidR="00397DB0" w:rsidRDefault="002D675B" w:rsidP="002D675B">
      <w:pPr>
        <w:numPr>
          <w:ilvl w:val="0"/>
          <w:numId w:val="25"/>
        </w:numPr>
      </w:pPr>
      <w:r>
        <w:t>explain why a rating was awarded</w:t>
      </w:r>
    </w:p>
    <w:p w14:paraId="6A8103C6" w14:textId="77777777" w:rsidR="00397DB0" w:rsidRDefault="002D675B" w:rsidP="002D675B">
      <w:pPr>
        <w:numPr>
          <w:ilvl w:val="0"/>
          <w:numId w:val="25"/>
        </w:numPr>
      </w:pPr>
      <w:r>
        <w:t>connect advice to observed performance</w:t>
      </w:r>
    </w:p>
    <w:p w14:paraId="727AA083" w14:textId="77777777" w:rsidR="00397DB0" w:rsidRDefault="002D675B" w:rsidP="002D675B">
      <w:pPr>
        <w:numPr>
          <w:ilvl w:val="0"/>
          <w:numId w:val="25"/>
        </w:numPr>
      </w:pPr>
      <w:r>
        <w:t>flag major scenario or role misunderstandings</w:t>
      </w:r>
    </w:p>
    <w:p w14:paraId="656CC83C" w14:textId="77777777" w:rsidR="00397DB0" w:rsidRDefault="002D675B">
      <w:r>
        <w:t>The comparison among Aozawa 0701, Aozawa 0706, and Saki 0630 supports a category-by-level templating interpretation. When the same category and level occur, the comment/advice/example content appears substantively reusable. When the level changes, the text changes. This does not invalidate the scores, but it means the learner-facing feedback should be treated as level-based guidance rather than individual diagnosis.</w:t>
      </w:r>
    </w:p>
    <w:p w14:paraId="194A8F60" w14:textId="77777777" w:rsidR="00397DB0" w:rsidRDefault="002D675B">
      <w:r>
        <w:t>Examples of advice that is not demonstrably anchored to observed performance include:</w:t>
      </w:r>
    </w:p>
    <w:p w14:paraId="5C6B06BA" w14:textId="77777777" w:rsidR="00397DB0" w:rsidRDefault="002D675B" w:rsidP="002D675B">
      <w:pPr>
        <w:numPr>
          <w:ilvl w:val="0"/>
          <w:numId w:val="26"/>
        </w:numPr>
      </w:pPr>
      <w:r>
        <w:t>practising “I wish”</w:t>
      </w:r>
    </w:p>
    <w:p w14:paraId="10EDF7E6" w14:textId="77777777" w:rsidR="00397DB0" w:rsidRDefault="002D675B" w:rsidP="002D675B">
      <w:pPr>
        <w:numPr>
          <w:ilvl w:val="0"/>
          <w:numId w:val="26"/>
        </w:numPr>
      </w:pPr>
      <w:r>
        <w:t>using “Hmm” to express doubt or disagreement</w:t>
      </w:r>
    </w:p>
    <w:p w14:paraId="144BDC5E" w14:textId="77777777" w:rsidR="00397DB0" w:rsidRDefault="002D675B" w:rsidP="002D675B">
      <w:pPr>
        <w:numPr>
          <w:ilvl w:val="0"/>
          <w:numId w:val="26"/>
        </w:numPr>
      </w:pPr>
      <w:r>
        <w:t>opening opinions with “In my opinion”</w:t>
      </w:r>
    </w:p>
    <w:p w14:paraId="3D51C343" w14:textId="77777777" w:rsidR="00397DB0" w:rsidRDefault="002D675B" w:rsidP="002D675B">
      <w:pPr>
        <w:numPr>
          <w:ilvl w:val="0"/>
          <w:numId w:val="26"/>
        </w:numPr>
      </w:pPr>
      <w:r>
        <w:t>using “basically” to avoid silence</w:t>
      </w:r>
    </w:p>
    <w:p w14:paraId="04BCB543" w14:textId="77777777" w:rsidR="00397DB0" w:rsidRDefault="002D675B" w:rsidP="002D675B">
      <w:pPr>
        <w:numPr>
          <w:ilvl w:val="0"/>
          <w:numId w:val="26"/>
        </w:numPr>
      </w:pPr>
      <w:r>
        <w:t>practising “hence”</w:t>
      </w:r>
    </w:p>
    <w:p w14:paraId="56828F99" w14:textId="77777777" w:rsidR="00397DB0" w:rsidRDefault="002D675B" w:rsidP="002D675B">
      <w:pPr>
        <w:numPr>
          <w:ilvl w:val="0"/>
          <w:numId w:val="26"/>
        </w:numPr>
      </w:pPr>
      <w:r>
        <w:lastRenderedPageBreak/>
        <w:t>watching or repeating public speeches</w:t>
      </w:r>
    </w:p>
    <w:p w14:paraId="69CBCCA0" w14:textId="77777777" w:rsidR="00397DB0" w:rsidRDefault="002D675B">
      <w:r>
        <w:t>These may be useful study suggestions, but the reports do not show that they were selected because of anything the learner actually did.</w:t>
      </w:r>
    </w:p>
    <w:p w14:paraId="4A76137B" w14:textId="77777777" w:rsidR="00397DB0" w:rsidRDefault="002D675B">
      <w:pPr>
        <w:pStyle w:val="Heading3"/>
      </w:pPr>
      <w:bookmarkStart w:id="103" w:name="transparency-of-score-interpretation"/>
      <w:bookmarkStart w:id="104" w:name="_Toc236237246"/>
      <w:bookmarkEnd w:id="101"/>
      <w:r>
        <w:t>9.6 Transparency of Score Interpretation</w:t>
      </w:r>
      <w:bookmarkEnd w:id="104"/>
    </w:p>
    <w:p w14:paraId="2ED62B1A" w14:textId="77777777" w:rsidR="00397DB0" w:rsidRDefault="002D675B">
      <w:r>
        <w:t xml:space="preserve">The reports do not explain how the five task parts contribute to the six category ratings, how the category ratings are aggregated, or how the overall level is derived. This matters because the observed profiles do not make the aggregation rule obvious: Aozawa’s 2026-07-01 report and Saki’s 2026-06-30 report both show “A2 High” </w:t>
      </w:r>
      <w:r>
        <w:t>overall results despite different category profiles, and Aozawa’s 2026-07-06 report shows a changed overall result without explaining whether the change is meaningful, expected variation, an effect of different test content, an effect of test conditions, or a scoring effect.</w:t>
      </w:r>
    </w:p>
    <w:p w14:paraId="694060FB" w14:textId="77777777" w:rsidR="00397DB0" w:rsidRDefault="002D675B">
      <w:r>
        <w:t xml:space="preserve">The finer labels such as “A2 High”, “B1 High”, and “B2 and above” </w:t>
      </w:r>
      <w:r>
        <w:t>make the report more granular than a simple six-band CEFR output, but the reviewed materials do not define the cut scores, stability, measurement error, or minimum meaningful change associated with those labels. For organisational use, that absence is a practical transparency problem: stakeholders can see that a label changed, but not how confidently that change should be interpreted.</w:t>
      </w:r>
    </w:p>
    <w:p w14:paraId="170819F4"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105" w:name="legal-and-ethical-considerations"/>
      <w:bookmarkStart w:id="106" w:name="_Toc236237247"/>
      <w:bookmarkEnd w:id="89"/>
      <w:bookmarkEnd w:id="103"/>
    </w:p>
    <w:p w14:paraId="65D56389" w14:textId="77777777" w:rsidR="00397DB0" w:rsidRDefault="002D675B">
      <w:pPr>
        <w:pStyle w:val="Heading2"/>
      </w:pPr>
      <w:r>
        <w:lastRenderedPageBreak/>
        <w:t>10. Legal and Ethical Considerations</w:t>
      </w:r>
      <w:bookmarkEnd w:id="106"/>
    </w:p>
    <w:p w14:paraId="46585D41" w14:textId="77777777" w:rsidR="00397DB0" w:rsidRDefault="002D675B">
      <w:r>
        <w:t>This section is descriptive, not legal advice.</w:t>
      </w:r>
    </w:p>
    <w:p w14:paraId="46FE6253" w14:textId="77777777" w:rsidR="00397DB0" w:rsidRDefault="002D675B">
      <w:r>
        <w:t>The public pages captured on 2026-07-03 are materially more informative than the older corporate privacy-management page. They identify voice data, possible monitoring-camera images, employer or service-provider disclosure in applicable contracts, outsourcing and re-outsourcing, international handling including Japan and the Philippines, and data-subject rights.</w:t>
      </w:r>
    </w:p>
    <w:p w14:paraId="280EF095" w14:textId="77777777" w:rsidR="00397DB0" w:rsidRDefault="002D675B">
      <w:pPr>
        <w:pStyle w:val="Heading3"/>
      </w:pPr>
      <w:bookmarkStart w:id="107" w:name="X88e68210d32b123fbc387b859426ff947b5f027"/>
      <w:bookmarkStart w:id="108" w:name="_Toc236237248"/>
      <w:r>
        <w:t>10.1 Privacy, Terms of Use, and Voice Recordings</w:t>
      </w:r>
      <w:bookmarkEnd w:id="108"/>
    </w:p>
    <w:p w14:paraId="60304338" w14:textId="77777777" w:rsidR="00397DB0" w:rsidRDefault="002D675B">
      <w:r>
        <w:t>The captured public pages state or indicate that:</w:t>
      </w:r>
    </w:p>
    <w:p w14:paraId="368F92F0" w14:textId="77777777" w:rsidR="00397DB0" w:rsidRDefault="002D675B" w:rsidP="002D675B">
      <w:pPr>
        <w:numPr>
          <w:ilvl w:val="0"/>
          <w:numId w:val="27"/>
        </w:numPr>
      </w:pPr>
      <w:r>
        <w:t>PROGOS uses automated voice delivery</w:t>
      </w:r>
    </w:p>
    <w:p w14:paraId="3D04C1A0" w14:textId="77777777" w:rsidR="00397DB0" w:rsidRDefault="002D675B" w:rsidP="002D675B">
      <w:pPr>
        <w:numPr>
          <w:ilvl w:val="0"/>
          <w:numId w:val="27"/>
        </w:numPr>
      </w:pPr>
      <w:r>
        <w:t>scores are based on the company’s own evaluation criteria</w:t>
      </w:r>
    </w:p>
    <w:p w14:paraId="7A84F90E" w14:textId="77777777" w:rsidR="00397DB0" w:rsidRDefault="002D675B" w:rsidP="002D675B">
      <w:pPr>
        <w:numPr>
          <w:ilvl w:val="0"/>
          <w:numId w:val="27"/>
        </w:numPr>
      </w:pPr>
      <w:r>
        <w:t>results are posted within five business days</w:t>
      </w:r>
    </w:p>
    <w:p w14:paraId="5A53776F" w14:textId="77777777" w:rsidR="00397DB0" w:rsidRDefault="002D675B" w:rsidP="002D675B">
      <w:pPr>
        <w:numPr>
          <w:ilvl w:val="0"/>
          <w:numId w:val="27"/>
        </w:numPr>
      </w:pPr>
      <w:r>
        <w:t>inquiries about test results or test content will not be answered</w:t>
      </w:r>
    </w:p>
    <w:p w14:paraId="4F19C626" w14:textId="77777777" w:rsidR="00397DB0" w:rsidRDefault="002D675B" w:rsidP="002D675B">
      <w:pPr>
        <w:numPr>
          <w:ilvl w:val="0"/>
          <w:numId w:val="27"/>
        </w:numPr>
      </w:pPr>
      <w:r>
        <w:t>no representation or warranty is made regarding the completeness or accuracy of results</w:t>
      </w:r>
    </w:p>
    <w:p w14:paraId="2AD37E11" w14:textId="77777777" w:rsidR="00397DB0" w:rsidRDefault="002D675B" w:rsidP="002D675B">
      <w:pPr>
        <w:numPr>
          <w:ilvl w:val="0"/>
          <w:numId w:val="27"/>
        </w:numPr>
      </w:pPr>
      <w:r>
        <w:t>audio is recorded during the test</w:t>
      </w:r>
    </w:p>
    <w:p w14:paraId="0E9818FD" w14:textId="77777777" w:rsidR="00397DB0" w:rsidRDefault="002D675B" w:rsidP="002D675B">
      <w:pPr>
        <w:numPr>
          <w:ilvl w:val="0"/>
          <w:numId w:val="27"/>
        </w:numPr>
      </w:pPr>
      <w:r>
        <w:t>monitored tests may involve PC-camera image data</w:t>
      </w:r>
    </w:p>
    <w:p w14:paraId="7C0347F8" w14:textId="77777777" w:rsidR="00397DB0" w:rsidRDefault="002D675B" w:rsidP="002D675B">
      <w:pPr>
        <w:numPr>
          <w:ilvl w:val="0"/>
          <w:numId w:val="27"/>
        </w:numPr>
      </w:pPr>
      <w:r>
        <w:t>personal data include name, email address, voice data, IP address, cookie information, and website access history</w:t>
      </w:r>
    </w:p>
    <w:p w14:paraId="24ECFFCA" w14:textId="77777777" w:rsidR="00397DB0" w:rsidRDefault="002D675B" w:rsidP="002D675B">
      <w:pPr>
        <w:numPr>
          <w:ilvl w:val="0"/>
          <w:numId w:val="27"/>
        </w:numPr>
      </w:pPr>
      <w:r>
        <w:t>personal data may be handled in multiple countries, including Japan and the Philippines</w:t>
      </w:r>
    </w:p>
    <w:p w14:paraId="331DA440" w14:textId="77777777" w:rsidR="00397DB0" w:rsidRDefault="002D675B" w:rsidP="002D675B">
      <w:pPr>
        <w:numPr>
          <w:ilvl w:val="0"/>
          <w:numId w:val="27"/>
        </w:numPr>
      </w:pPr>
      <w:r>
        <w:t>outsourcing and re-outsourcing are permitted</w:t>
      </w:r>
    </w:p>
    <w:p w14:paraId="13330A1D" w14:textId="77777777" w:rsidR="00397DB0" w:rsidRDefault="002D675B" w:rsidP="002D675B">
      <w:pPr>
        <w:numPr>
          <w:ilvl w:val="0"/>
          <w:numId w:val="27"/>
        </w:numPr>
      </w:pPr>
      <w:r>
        <w:t>anonymised statistical data may be used for future product/service development and sales activity</w:t>
      </w:r>
    </w:p>
    <w:p w14:paraId="2817AC5D" w14:textId="77777777" w:rsidR="00397DB0" w:rsidRDefault="002D675B" w:rsidP="002D675B">
      <w:pPr>
        <w:numPr>
          <w:ilvl w:val="0"/>
          <w:numId w:val="27"/>
        </w:numPr>
      </w:pPr>
      <w:r>
        <w:t>personal data are retained unless deletion is requested, and deletion after request is stated to occur within one month</w:t>
      </w:r>
    </w:p>
    <w:p w14:paraId="2F3C3D9C" w14:textId="77777777" w:rsidR="00397DB0" w:rsidRDefault="002D675B" w:rsidP="002D675B">
      <w:pPr>
        <w:numPr>
          <w:ilvl w:val="0"/>
          <w:numId w:val="27"/>
        </w:numPr>
      </w:pPr>
      <w:r>
        <w:t>technical interruptions have different rules depending on monitored or unmonitored test delivery</w:t>
      </w:r>
    </w:p>
    <w:p w14:paraId="35144AA3" w14:textId="77777777" w:rsidR="00397DB0" w:rsidRDefault="002D675B" w:rsidP="002D675B">
      <w:pPr>
        <w:numPr>
          <w:ilvl w:val="0"/>
          <w:numId w:val="27"/>
        </w:numPr>
      </w:pPr>
      <w:r>
        <w:t>re-examination after communication problems or applicant-attributable recording defects may require a new application and fee</w:t>
      </w:r>
    </w:p>
    <w:p w14:paraId="66801532" w14:textId="77777777" w:rsidR="00397DB0" w:rsidRDefault="002D675B" w:rsidP="002D675B">
      <w:pPr>
        <w:numPr>
          <w:ilvl w:val="0"/>
          <w:numId w:val="27"/>
        </w:numPr>
      </w:pPr>
      <w:r>
        <w:t>recording test content, taking screenshots, and disclosing questions are prohibited by the test-taker terms</w:t>
      </w:r>
    </w:p>
    <w:p w14:paraId="5ABA1207" w14:textId="77777777" w:rsidR="00397DB0" w:rsidRDefault="002D675B" w:rsidP="002D675B">
      <w:pPr>
        <w:numPr>
          <w:ilvl w:val="0"/>
          <w:numId w:val="27"/>
        </w:numPr>
      </w:pPr>
      <w:r>
        <w:t>content and terms may be changed with notice</w:t>
      </w:r>
    </w:p>
    <w:p w14:paraId="2F5281D7" w14:textId="77777777" w:rsidR="00397DB0" w:rsidRDefault="002D675B" w:rsidP="002D675B">
      <w:pPr>
        <w:numPr>
          <w:ilvl w:val="0"/>
          <w:numId w:val="27"/>
        </w:numPr>
      </w:pPr>
      <w:r>
        <w:t>Japanese governs where versions conflict</w:t>
      </w:r>
    </w:p>
    <w:p w14:paraId="0B4BF325" w14:textId="77777777" w:rsidR="00397DB0" w:rsidRDefault="002D675B">
      <w:pPr>
        <w:pStyle w:val="Heading3"/>
      </w:pPr>
      <w:bookmarkStart w:id="109" w:name="ai-governance-and-transparency-gaps"/>
      <w:bookmarkStart w:id="110" w:name="_Toc236237249"/>
      <w:bookmarkEnd w:id="107"/>
      <w:r>
        <w:lastRenderedPageBreak/>
        <w:t>10.2 AI Governance and Transparency Gaps</w:t>
      </w:r>
      <w:bookmarkEnd w:id="110"/>
    </w:p>
    <w:p w14:paraId="7BBB8457" w14:textId="77777777" w:rsidR="00397DB0" w:rsidRDefault="002D675B">
      <w:r>
        <w:t>The public pages reviewed do not provide:</w:t>
      </w:r>
    </w:p>
    <w:p w14:paraId="63D0FCC2" w14:textId="77777777" w:rsidR="00397DB0" w:rsidRDefault="002D675B" w:rsidP="002D675B">
      <w:pPr>
        <w:numPr>
          <w:ilvl w:val="0"/>
          <w:numId w:val="28"/>
        </w:numPr>
      </w:pPr>
      <w:r>
        <w:t>psychometric validation evidence</w:t>
      </w:r>
    </w:p>
    <w:p w14:paraId="637D81C1" w14:textId="77777777" w:rsidR="00397DB0" w:rsidRDefault="002D675B" w:rsidP="002D675B">
      <w:pPr>
        <w:numPr>
          <w:ilvl w:val="0"/>
          <w:numId w:val="28"/>
        </w:numPr>
      </w:pPr>
      <w:r>
        <w:t>a scoring manual</w:t>
      </w:r>
    </w:p>
    <w:p w14:paraId="60E7BCCD" w14:textId="77777777" w:rsidR="00397DB0" w:rsidRDefault="002D675B" w:rsidP="002D675B">
      <w:pPr>
        <w:numPr>
          <w:ilvl w:val="0"/>
          <w:numId w:val="28"/>
        </w:numPr>
      </w:pPr>
      <w:r>
        <w:t>task-to-score mappings</w:t>
      </w:r>
    </w:p>
    <w:p w14:paraId="3542EFB2" w14:textId="77777777" w:rsidR="00397DB0" w:rsidRDefault="002D675B" w:rsidP="002D675B">
      <w:pPr>
        <w:numPr>
          <w:ilvl w:val="0"/>
          <w:numId w:val="28"/>
        </w:numPr>
      </w:pPr>
      <w:r>
        <w:t>score weighting or aggregation rules</w:t>
      </w:r>
    </w:p>
    <w:p w14:paraId="63F256BB" w14:textId="77777777" w:rsidR="00397DB0" w:rsidRDefault="002D675B" w:rsidP="002D675B">
      <w:pPr>
        <w:numPr>
          <w:ilvl w:val="0"/>
          <w:numId w:val="28"/>
        </w:numPr>
      </w:pPr>
      <w:r>
        <w:t>evidence about score stability across repeated tests</w:t>
      </w:r>
    </w:p>
    <w:p w14:paraId="62F62052" w14:textId="77777777" w:rsidR="00397DB0" w:rsidRDefault="002D675B" w:rsidP="002D675B">
      <w:pPr>
        <w:numPr>
          <w:ilvl w:val="0"/>
          <w:numId w:val="28"/>
        </w:numPr>
      </w:pPr>
      <w:r>
        <w:t>evidence that different test versions are equivalent</w:t>
      </w:r>
    </w:p>
    <w:p w14:paraId="1742C235" w14:textId="77777777" w:rsidR="00397DB0" w:rsidRDefault="002D675B" w:rsidP="002D675B">
      <w:pPr>
        <w:numPr>
          <w:ilvl w:val="0"/>
          <w:numId w:val="28"/>
        </w:numPr>
      </w:pPr>
      <w:r>
        <w:t>subscore reliability evidence</w:t>
      </w:r>
    </w:p>
    <w:p w14:paraId="77212B9D" w14:textId="77777777" w:rsidR="00397DB0" w:rsidRDefault="002D675B" w:rsidP="002D675B">
      <w:pPr>
        <w:numPr>
          <w:ilvl w:val="0"/>
          <w:numId w:val="28"/>
        </w:numPr>
      </w:pPr>
      <w:r>
        <w:t>classification-consistency evidence</w:t>
      </w:r>
    </w:p>
    <w:p w14:paraId="4E93275C" w14:textId="77777777" w:rsidR="00397DB0" w:rsidRDefault="002D675B" w:rsidP="002D675B">
      <w:pPr>
        <w:numPr>
          <w:ilvl w:val="0"/>
          <w:numId w:val="28"/>
        </w:numPr>
      </w:pPr>
      <w:r>
        <w:t>measurement-error information</w:t>
      </w:r>
    </w:p>
    <w:p w14:paraId="7E59E20A" w14:textId="77777777" w:rsidR="00397DB0" w:rsidRDefault="002D675B" w:rsidP="002D675B">
      <w:pPr>
        <w:numPr>
          <w:ilvl w:val="0"/>
          <w:numId w:val="28"/>
        </w:numPr>
      </w:pPr>
      <w:r>
        <w:t>an explicit routine retention period for voice data absent a deletion request</w:t>
      </w:r>
    </w:p>
    <w:p w14:paraId="59418FDE" w14:textId="77777777" w:rsidR="00397DB0" w:rsidRDefault="002D675B" w:rsidP="002D675B">
      <w:pPr>
        <w:numPr>
          <w:ilvl w:val="0"/>
          <w:numId w:val="28"/>
        </w:numPr>
      </w:pPr>
      <w:r>
        <w:t>an explicit routine retention period for monitoring images absent a deletion request</w:t>
      </w:r>
    </w:p>
    <w:p w14:paraId="433929C4" w14:textId="77777777" w:rsidR="00397DB0" w:rsidRDefault="002D675B" w:rsidP="002D675B">
      <w:pPr>
        <w:numPr>
          <w:ilvl w:val="0"/>
          <w:numId w:val="28"/>
        </w:numPr>
      </w:pPr>
      <w:r>
        <w:t>a clear score-appeal or human-review procedure</w:t>
      </w:r>
    </w:p>
    <w:p w14:paraId="0304102F" w14:textId="77777777" w:rsidR="00397DB0" w:rsidRDefault="002D675B" w:rsidP="002D675B">
      <w:pPr>
        <w:numPr>
          <w:ilvl w:val="0"/>
          <w:numId w:val="28"/>
        </w:numPr>
      </w:pPr>
      <w:r>
        <w:t>AI-model governance detail for the scoring process</w:t>
      </w:r>
    </w:p>
    <w:p w14:paraId="4DED9598" w14:textId="77777777" w:rsidR="00397DB0" w:rsidRDefault="002D675B">
      <w:r>
        <w:t>For assessment governance, those omissions matter more than the presence of general corporate privacy language.</w:t>
      </w:r>
    </w:p>
    <w:p w14:paraId="5FFA9FB9"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111" w:name="X775a8ffe3333c44b4862d8eebdd1ade9bec57e0"/>
      <w:bookmarkStart w:id="112" w:name="_Toc236237250"/>
      <w:bookmarkEnd w:id="105"/>
      <w:bookmarkEnd w:id="109"/>
    </w:p>
    <w:p w14:paraId="2E90BCBE" w14:textId="77777777" w:rsidR="00397DB0" w:rsidRDefault="002D675B">
      <w:pPr>
        <w:pStyle w:val="Heading2"/>
      </w:pPr>
      <w:r>
        <w:lastRenderedPageBreak/>
        <w:t>11. Suitability for the Organisation’s Purposes</w:t>
      </w:r>
      <w:bookmarkEnd w:id="112"/>
    </w:p>
    <w:p w14:paraId="01A58B4F" w14:textId="77777777" w:rsidR="00397DB0" w:rsidRDefault="002D675B">
      <w:r>
        <w:t>This section translates the assessment findings into the organisation’s likely operational uses: class allocation, pre/post testing, course design, teacher selection, and individual learner support.</w:t>
      </w:r>
    </w:p>
    <w:tbl>
      <w:tblPr>
        <w:tblStyle w:val="ListTable3-Accent5"/>
        <w:tblW w:w="0" w:type="auto"/>
        <w:tblLook w:val="0020" w:firstRow="1" w:lastRow="0" w:firstColumn="0" w:lastColumn="0" w:noHBand="0" w:noVBand="0"/>
      </w:tblPr>
      <w:tblGrid>
        <w:gridCol w:w="2187"/>
        <w:gridCol w:w="2081"/>
        <w:gridCol w:w="3658"/>
      </w:tblGrid>
      <w:tr w:rsidR="00397DB0" w14:paraId="5D522507" w14:textId="77777777" w:rsidTr="00D742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DE17B6" w14:textId="77777777" w:rsidR="00397DB0" w:rsidRDefault="002D675B" w:rsidP="006551E0">
            <w:pPr>
              <w:spacing w:after="0" w:line="240" w:lineRule="auto"/>
            </w:pPr>
            <w:r>
              <w:t>Use case</w:t>
            </w:r>
          </w:p>
        </w:tc>
        <w:tc>
          <w:tcPr>
            <w:tcW w:w="0" w:type="auto"/>
          </w:tcPr>
          <w:p w14:paraId="51407BEE" w14:textId="77777777" w:rsidR="00397DB0" w:rsidRDefault="002D675B" w:rsidP="006551E0">
            <w:pPr>
              <w:spacing w:after="0" w:line="240" w:lineRule="auto"/>
              <w:cnfStyle w:val="100000000000" w:firstRow="1" w:lastRow="0" w:firstColumn="0" w:lastColumn="0" w:oddVBand="0" w:evenVBand="0" w:oddHBand="0" w:evenHBand="0" w:firstRowFirstColumn="0" w:firstRowLastColumn="0" w:lastRowFirstColumn="0" w:lastRowLastColumn="0"/>
            </w:pPr>
            <w:r>
              <w:t>Suitability</w:t>
            </w:r>
          </w:p>
        </w:tc>
        <w:tc>
          <w:tcPr>
            <w:cnfStyle w:val="000010000000" w:firstRow="0" w:lastRow="0" w:firstColumn="0" w:lastColumn="0" w:oddVBand="1" w:evenVBand="0" w:oddHBand="0" w:evenHBand="0" w:firstRowFirstColumn="0" w:firstRowLastColumn="0" w:lastRowFirstColumn="0" w:lastRowLastColumn="0"/>
            <w:tcW w:w="0" w:type="auto"/>
          </w:tcPr>
          <w:p w14:paraId="31DF4476" w14:textId="77777777" w:rsidR="00397DB0" w:rsidRDefault="002D675B" w:rsidP="006551E0">
            <w:pPr>
              <w:spacing w:after="0" w:line="240" w:lineRule="auto"/>
            </w:pPr>
            <w:r>
              <w:t>Rationale</w:t>
            </w:r>
          </w:p>
        </w:tc>
      </w:tr>
      <w:tr w:rsidR="00397DB0" w14:paraId="217AD8DE"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63664B" w14:textId="77777777" w:rsidR="00397DB0" w:rsidRDefault="002D675B" w:rsidP="006551E0">
            <w:pPr>
              <w:spacing w:after="0" w:line="240" w:lineRule="auto"/>
            </w:pPr>
            <w:r>
              <w:t>Broad external benchmarking</w:t>
            </w:r>
          </w:p>
        </w:tc>
        <w:tc>
          <w:tcPr>
            <w:tcW w:w="0" w:type="auto"/>
          </w:tcPr>
          <w:p w14:paraId="0758228B"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Suitable as supplementary evidence</w:t>
            </w:r>
          </w:p>
        </w:tc>
        <w:tc>
          <w:tcPr>
            <w:cnfStyle w:val="000010000000" w:firstRow="0" w:lastRow="0" w:firstColumn="0" w:lastColumn="0" w:oddVBand="1" w:evenVBand="0" w:oddHBand="0" w:evenHBand="0" w:firstRowFirstColumn="0" w:firstRowLastColumn="0" w:lastRowFirstColumn="0" w:lastRowLastColumn="0"/>
            <w:tcW w:w="0" w:type="auto"/>
          </w:tcPr>
          <w:p w14:paraId="5B31D30F" w14:textId="77777777" w:rsidR="00397DB0" w:rsidRDefault="002D675B" w:rsidP="006551E0">
            <w:pPr>
              <w:spacing w:after="0" w:line="240" w:lineRule="auto"/>
            </w:pPr>
            <w:r>
              <w:t>The test is standardised and gives broad CEFR-style output.</w:t>
            </w:r>
          </w:p>
        </w:tc>
      </w:tr>
      <w:tr w:rsidR="00397DB0" w14:paraId="753D0DAE"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00DE7E24" w14:textId="77777777" w:rsidR="00397DB0" w:rsidRDefault="002D675B" w:rsidP="006551E0">
            <w:pPr>
              <w:spacing w:after="0" w:line="240" w:lineRule="auto"/>
            </w:pPr>
            <w:r>
              <w:t>Class allocation / broad initial placement support</w:t>
            </w:r>
          </w:p>
        </w:tc>
        <w:tc>
          <w:tcPr>
            <w:tcW w:w="0" w:type="auto"/>
          </w:tcPr>
          <w:p w14:paraId="7299D51C"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Supplementary only</w:t>
            </w:r>
          </w:p>
        </w:tc>
        <w:tc>
          <w:tcPr>
            <w:cnfStyle w:val="000010000000" w:firstRow="0" w:lastRow="0" w:firstColumn="0" w:lastColumn="0" w:oddVBand="1" w:evenVBand="0" w:oddHBand="0" w:evenHBand="0" w:firstRowFirstColumn="0" w:firstRowLastColumn="0" w:lastRowFirstColumn="0" w:lastRowLastColumn="0"/>
            <w:tcW w:w="0" w:type="auto"/>
          </w:tcPr>
          <w:p w14:paraId="12918F8F" w14:textId="77777777" w:rsidR="00397DB0" w:rsidRDefault="002D675B" w:rsidP="006551E0">
            <w:pPr>
              <w:spacing w:after="0" w:line="240" w:lineRule="auto"/>
            </w:pPr>
            <w:r>
              <w:t>It may help with coarse grouping, but should not replace local evidence.</w:t>
            </w:r>
          </w:p>
        </w:tc>
      </w:tr>
      <w:tr w:rsidR="00397DB0" w14:paraId="11FE1F7B"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42B6E9" w14:textId="77777777" w:rsidR="00397DB0" w:rsidRDefault="002D675B" w:rsidP="006551E0">
            <w:pPr>
              <w:spacing w:after="0" w:line="240" w:lineRule="auto"/>
            </w:pPr>
            <w:r>
              <w:t>Fine-grained placement</w:t>
            </w:r>
          </w:p>
        </w:tc>
        <w:tc>
          <w:tcPr>
            <w:tcW w:w="0" w:type="auto"/>
          </w:tcPr>
          <w:p w14:paraId="146FD54D"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Not recommended as primary evidence</w:t>
            </w:r>
          </w:p>
        </w:tc>
        <w:tc>
          <w:tcPr>
            <w:cnfStyle w:val="000010000000" w:firstRow="0" w:lastRow="0" w:firstColumn="0" w:lastColumn="0" w:oddVBand="1" w:evenVBand="0" w:oddHBand="0" w:evenHBand="0" w:firstRowFirstColumn="0" w:firstRowLastColumn="0" w:lastRowFirstColumn="0" w:lastRowLastColumn="0"/>
            <w:tcW w:w="0" w:type="auto"/>
          </w:tcPr>
          <w:p w14:paraId="2156977B" w14:textId="77777777" w:rsidR="00397DB0" w:rsidRDefault="002D675B" w:rsidP="006551E0">
            <w:pPr>
              <w:spacing w:after="0" w:line="240" w:lineRule="auto"/>
            </w:pPr>
            <w:r>
              <w:t>Subscore reliability, measurement error, equivalence between test versions, and aggregation rules are unavailable.</w:t>
            </w:r>
          </w:p>
        </w:tc>
      </w:tr>
      <w:tr w:rsidR="00397DB0" w14:paraId="6EECCB51"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5D0A6455" w14:textId="77777777" w:rsidR="00397DB0" w:rsidRDefault="002D675B" w:rsidP="006551E0">
            <w:pPr>
              <w:spacing w:after="0" w:line="240" w:lineRule="auto"/>
            </w:pPr>
            <w:r>
              <w:t>Short-cycle pre/post progress measurement</w:t>
            </w:r>
          </w:p>
        </w:tc>
        <w:tc>
          <w:tcPr>
            <w:tcW w:w="0" w:type="auto"/>
          </w:tcPr>
          <w:p w14:paraId="72B808FC"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Not recommended as primary evidence</w:t>
            </w:r>
          </w:p>
        </w:tc>
        <w:tc>
          <w:tcPr>
            <w:cnfStyle w:val="000010000000" w:firstRow="0" w:lastRow="0" w:firstColumn="0" w:lastColumn="0" w:oddVBand="1" w:evenVBand="0" w:oddHBand="0" w:evenHBand="0" w:firstRowFirstColumn="0" w:firstRowLastColumn="0" w:lastRowFirstColumn="0" w:lastRowLastColumn="0"/>
            <w:tcW w:w="0" w:type="auto"/>
          </w:tcPr>
          <w:p w14:paraId="193DB245" w14:textId="77777777" w:rsidR="00397DB0" w:rsidRDefault="002D675B" w:rsidP="006551E0">
            <w:pPr>
              <w:spacing w:after="0" w:line="240" w:lineRule="auto"/>
            </w:pPr>
            <w:r>
              <w:t>The 0701/0706 comparison shows large short-interval movement without evidence explaining meaningful change or normal variation.</w:t>
            </w:r>
          </w:p>
        </w:tc>
      </w:tr>
      <w:tr w:rsidR="00397DB0" w14:paraId="06A43523"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40E2DB" w14:textId="77777777" w:rsidR="00397DB0" w:rsidRDefault="002D675B" w:rsidP="006551E0">
            <w:pPr>
              <w:spacing w:after="0" w:line="240" w:lineRule="auto"/>
            </w:pPr>
            <w:r>
              <w:t>Course design</w:t>
            </w:r>
          </w:p>
        </w:tc>
        <w:tc>
          <w:tcPr>
            <w:tcW w:w="0" w:type="auto"/>
          </w:tcPr>
          <w:p w14:paraId="0D4BABED"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Limited usefulness</w:t>
            </w:r>
          </w:p>
        </w:tc>
        <w:tc>
          <w:tcPr>
            <w:cnfStyle w:val="000010000000" w:firstRow="0" w:lastRow="0" w:firstColumn="0" w:lastColumn="0" w:oddVBand="1" w:evenVBand="0" w:oddHBand="0" w:evenHBand="0" w:firstRowFirstColumn="0" w:firstRowLastColumn="0" w:lastRowFirstColumn="0" w:lastRowLastColumn="0"/>
            <w:tcW w:w="0" w:type="auto"/>
          </w:tcPr>
          <w:p w14:paraId="2B0F57B3" w14:textId="77777777" w:rsidR="00397DB0" w:rsidRDefault="002D675B" w:rsidP="006551E0">
            <w:pPr>
              <w:spacing w:after="0" w:line="240" w:lineRule="auto"/>
            </w:pPr>
            <w:r>
              <w:t>The reports do not provide enough performance-specific diagnostic detail.</w:t>
            </w:r>
          </w:p>
        </w:tc>
      </w:tr>
      <w:tr w:rsidR="00397DB0" w14:paraId="670AFAB0" w14:textId="77777777" w:rsidTr="00D74235">
        <w:tc>
          <w:tcPr>
            <w:cnfStyle w:val="000010000000" w:firstRow="0" w:lastRow="0" w:firstColumn="0" w:lastColumn="0" w:oddVBand="1" w:evenVBand="0" w:oddHBand="0" w:evenHBand="0" w:firstRowFirstColumn="0" w:firstRowLastColumn="0" w:lastRowFirstColumn="0" w:lastRowLastColumn="0"/>
            <w:tcW w:w="0" w:type="auto"/>
          </w:tcPr>
          <w:p w14:paraId="649741A6" w14:textId="77777777" w:rsidR="00397DB0" w:rsidRDefault="002D675B" w:rsidP="006551E0">
            <w:pPr>
              <w:spacing w:after="0" w:line="240" w:lineRule="auto"/>
            </w:pPr>
            <w:r>
              <w:t>Teacher assignment</w:t>
            </w:r>
          </w:p>
        </w:tc>
        <w:tc>
          <w:tcPr>
            <w:tcW w:w="0" w:type="auto"/>
          </w:tcPr>
          <w:p w14:paraId="19BE7784" w14:textId="77777777" w:rsidR="00397DB0" w:rsidRDefault="002D675B" w:rsidP="006551E0">
            <w:pPr>
              <w:spacing w:after="0" w:line="240" w:lineRule="auto"/>
              <w:cnfStyle w:val="000000000000" w:firstRow="0" w:lastRow="0" w:firstColumn="0" w:lastColumn="0" w:oddVBand="0" w:evenVBand="0" w:oddHBand="0" w:evenHBand="0" w:firstRowFirstColumn="0" w:firstRowLastColumn="0" w:lastRowFirstColumn="0" w:lastRowLastColumn="0"/>
            </w:pPr>
            <w:r>
              <w:t>Limited usefulness</w:t>
            </w:r>
          </w:p>
        </w:tc>
        <w:tc>
          <w:tcPr>
            <w:cnfStyle w:val="000010000000" w:firstRow="0" w:lastRow="0" w:firstColumn="0" w:lastColumn="0" w:oddVBand="1" w:evenVBand="0" w:oddHBand="0" w:evenHBand="0" w:firstRowFirstColumn="0" w:firstRowLastColumn="0" w:lastRowFirstColumn="0" w:lastRowLastColumn="0"/>
            <w:tcW w:w="0" w:type="auto"/>
          </w:tcPr>
          <w:p w14:paraId="3AFBC03F" w14:textId="77777777" w:rsidR="00397DB0" w:rsidRDefault="002D675B" w:rsidP="006551E0">
            <w:pPr>
              <w:spacing w:after="0" w:line="240" w:lineRule="auto"/>
            </w:pPr>
            <w:r>
              <w:t>The output is not granular enough to guide teacher matching by specific learner needs.</w:t>
            </w:r>
          </w:p>
        </w:tc>
      </w:tr>
      <w:tr w:rsidR="00397DB0" w14:paraId="4B74DD95" w14:textId="77777777" w:rsidTr="00D742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402EEB" w14:textId="77777777" w:rsidR="00397DB0" w:rsidRDefault="002D675B" w:rsidP="006551E0">
            <w:pPr>
              <w:spacing w:after="0" w:line="240" w:lineRule="auto"/>
            </w:pPr>
            <w:r>
              <w:t>Individual diagnostic assessment</w:t>
            </w:r>
          </w:p>
        </w:tc>
        <w:tc>
          <w:tcPr>
            <w:tcW w:w="0" w:type="auto"/>
          </w:tcPr>
          <w:p w14:paraId="5854C64F" w14:textId="77777777" w:rsidR="00397DB0" w:rsidRDefault="002D675B" w:rsidP="006551E0">
            <w:pPr>
              <w:spacing w:after="0" w:line="240" w:lineRule="auto"/>
              <w:cnfStyle w:val="000000100000" w:firstRow="0" w:lastRow="0" w:firstColumn="0" w:lastColumn="0" w:oddVBand="0" w:evenVBand="0" w:oddHBand="1" w:evenHBand="0" w:firstRowFirstColumn="0" w:firstRowLastColumn="0" w:lastRowFirstColumn="0" w:lastRowLastColumn="0"/>
            </w:pPr>
            <w:r>
              <w:t>Limited usefulness</w:t>
            </w:r>
          </w:p>
        </w:tc>
        <w:tc>
          <w:tcPr>
            <w:cnfStyle w:val="000010000000" w:firstRow="0" w:lastRow="0" w:firstColumn="0" w:lastColumn="0" w:oddVBand="1" w:evenVBand="0" w:oddHBand="0" w:evenHBand="0" w:firstRowFirstColumn="0" w:firstRowLastColumn="0" w:lastRowFirstColumn="0" w:lastRowLastColumn="0"/>
            <w:tcW w:w="0" w:type="auto"/>
          </w:tcPr>
          <w:p w14:paraId="4748B5D7" w14:textId="77777777" w:rsidR="00397DB0" w:rsidRDefault="002D675B" w:rsidP="006551E0">
            <w:pPr>
              <w:spacing w:after="0" w:line="240" w:lineRule="auto"/>
            </w:pPr>
            <w:r>
              <w:t>Feedback appears category-by-level based and is not anchored to the learner’s own responses.</w:t>
            </w:r>
          </w:p>
        </w:tc>
      </w:tr>
    </w:tbl>
    <w:p w14:paraId="5D658D38" w14:textId="77777777" w:rsidR="00397DB0" w:rsidRDefault="002D675B">
      <w:pPr>
        <w:pStyle w:val="Heading3"/>
      </w:pPr>
      <w:bookmarkStart w:id="113" w:name="X3361ff2e7dfc9522a5e117f510bea330fa0664a"/>
      <w:bookmarkStart w:id="114" w:name="_Toc236237251"/>
      <w:r>
        <w:t>11.1 Pre/Post Testing and Score-Change Interpretation</w:t>
      </w:r>
      <w:bookmarkEnd w:id="114"/>
    </w:p>
    <w:p w14:paraId="1BE7935C" w14:textId="77777777" w:rsidR="00397DB0" w:rsidRDefault="002D675B">
      <w:r>
        <w:t>The 0706 result should be used as evidence that repeated PROGOS tests can produce materially different profiles over a short interval. It should not be described as a formal reliability study because:</w:t>
      </w:r>
    </w:p>
    <w:p w14:paraId="1E0CE71F" w14:textId="77777777" w:rsidR="00397DB0" w:rsidRDefault="002D675B" w:rsidP="002D675B">
      <w:pPr>
        <w:numPr>
          <w:ilvl w:val="0"/>
          <w:numId w:val="29"/>
        </w:numPr>
      </w:pPr>
      <w:r>
        <w:t>the test content differed</w:t>
      </w:r>
    </w:p>
    <w:p w14:paraId="700B5AAA" w14:textId="77777777" w:rsidR="00397DB0" w:rsidRDefault="002D675B" w:rsidP="002D675B">
      <w:pPr>
        <w:numPr>
          <w:ilvl w:val="0"/>
          <w:numId w:val="29"/>
        </w:numPr>
      </w:pPr>
      <w:r>
        <w:t>the Part 5 topic differed</w:t>
      </w:r>
    </w:p>
    <w:p w14:paraId="7EA213C1" w14:textId="77777777" w:rsidR="00397DB0" w:rsidRDefault="002D675B" w:rsidP="002D675B">
      <w:pPr>
        <w:numPr>
          <w:ilvl w:val="0"/>
          <w:numId w:val="29"/>
        </w:numPr>
      </w:pPr>
      <w:r>
        <w:t>the Part 3 and Part 4 prompts differed</w:t>
      </w:r>
    </w:p>
    <w:p w14:paraId="2ADCD7D0" w14:textId="77777777" w:rsidR="00397DB0" w:rsidRDefault="002D675B" w:rsidP="002D675B">
      <w:pPr>
        <w:numPr>
          <w:ilvl w:val="0"/>
          <w:numId w:val="29"/>
        </w:numPr>
      </w:pPr>
      <w:r>
        <w:t>the observer clarified the scenario during the 0706 Part 5 preparation period</w:t>
      </w:r>
    </w:p>
    <w:p w14:paraId="75501469" w14:textId="77777777" w:rsidR="00397DB0" w:rsidRDefault="002D675B" w:rsidP="002D675B">
      <w:pPr>
        <w:numPr>
          <w:ilvl w:val="0"/>
          <w:numId w:val="29"/>
        </w:numPr>
      </w:pPr>
      <w:r>
        <w:t>no official measurement-error information or test-version equivalence information is available</w:t>
      </w:r>
    </w:p>
    <w:p w14:paraId="1C2BF5C9" w14:textId="77777777" w:rsidR="00397DB0" w:rsidRDefault="002D675B">
      <w:r>
        <w:t>The correct conclusion is not “PROGOS is unreliable”. The correct conclusion is:</w:t>
      </w:r>
    </w:p>
    <w:p w14:paraId="5D80DA63" w14:textId="77777777" w:rsidR="00397DB0" w:rsidRDefault="002D675B">
      <w:r>
        <w:lastRenderedPageBreak/>
        <w:t>Reliability and score-change interpretation are not established from the available evidence, and the observed two-test comparison shows enough short-interval movement and sensitivity to test conditions to make primary use for fine placement or short-cycle progress measurement risky.</w:t>
      </w:r>
    </w:p>
    <w:p w14:paraId="0EDE8233" w14:textId="77777777" w:rsidR="00130660" w:rsidRDefault="00130660">
      <w:pPr>
        <w:pStyle w:val="Heading2"/>
        <w:sectPr w:rsidR="00130660" w:rsidSect="00D74235">
          <w:pgSz w:w="11906" w:h="16838" w:code="9"/>
          <w:pgMar w:top="1418" w:right="1985" w:bottom="1134" w:left="1985" w:header="720" w:footer="720" w:gutter="0"/>
          <w:cols w:space="720"/>
          <w:docGrid w:linePitch="360"/>
        </w:sectPr>
      </w:pPr>
      <w:bookmarkStart w:id="115" w:name="conclusions-and-recommendations"/>
      <w:bookmarkStart w:id="116" w:name="_Toc236237252"/>
      <w:bookmarkEnd w:id="111"/>
      <w:bookmarkEnd w:id="113"/>
    </w:p>
    <w:p w14:paraId="3346F4E9" w14:textId="77777777" w:rsidR="00397DB0" w:rsidRDefault="002D675B">
      <w:pPr>
        <w:pStyle w:val="Heading2"/>
      </w:pPr>
      <w:r>
        <w:lastRenderedPageBreak/>
        <w:t>12. Conclusions and Recommendations</w:t>
      </w:r>
      <w:bookmarkEnd w:id="116"/>
    </w:p>
    <w:p w14:paraId="442E6C88" w14:textId="77777777" w:rsidR="00397DB0" w:rsidRDefault="002D675B">
      <w:pPr>
        <w:pStyle w:val="Heading3"/>
      </w:pPr>
      <w:bookmarkStart w:id="117" w:name="summary-of-findings"/>
      <w:bookmarkStart w:id="118" w:name="_Toc236237253"/>
      <w:r>
        <w:t>12.1 Summary of Findings</w:t>
      </w:r>
      <w:bookmarkEnd w:id="118"/>
    </w:p>
    <w:p w14:paraId="440667BC" w14:textId="77777777" w:rsidR="00397DB0" w:rsidRDefault="002D675B">
      <w:r>
        <w:t>PROGOS is strongest as a practical, standardised, automated speaking assessment for broad external benchmarking. The observed task mix gives real evidence of spoken production, short prompted response, discourse organisation, graph explanation, and pronunciation-related performance.</w:t>
      </w:r>
    </w:p>
    <w:p w14:paraId="44C67854" w14:textId="77777777" w:rsidR="00397DB0" w:rsidRDefault="002D675B">
      <w:r>
        <w:t>Its main weakness is interpretive. The observed test evidence is stronger for speaking production than for live interaction, yet Interaction appears as one of the six category-level ratings in the reviewed score reports. Part 4 also requires mediation of visual information, but that mediation performance is not separately reported in the reviewed score reports. The reports are readable, but their comments and study advice appear largely level-based and are not tied to specific response evidence. The first A</w:t>
      </w:r>
      <w:r>
        <w:t>ozawa report did not identify a major Part 5 role misunderstanding. The second Aozawa test improved the available evidence base but also showed that score profiles can change substantially over a short interval when content and test conditions are not equivalent.</w:t>
      </w:r>
    </w:p>
    <w:p w14:paraId="0D0310FA" w14:textId="77777777" w:rsidR="00397DB0" w:rsidRDefault="002D675B">
      <w:r>
        <w:t>The public legal pages clarify data handling and operational policies, but they do not fill the core assessment-evidence gap. The available materials do not provide the psychometric, reliability, scoring-method, test-version equivalence, measurement-error, and governance documentation needed to support stronger uses.</w:t>
      </w:r>
    </w:p>
    <w:p w14:paraId="49AEEDDC" w14:textId="77777777" w:rsidR="00397DB0" w:rsidRDefault="002D675B">
      <w:r>
        <w:t>For progress measurement, the problem should be stated precisely. PROGOS may detect movement between its reported bands, including finer labels such as “A2 High” and “B1 High”</w:t>
      </w:r>
      <w:r>
        <w:t>, but the public materials do not explain how much movement is meaningful, how stable those classifications are, or how much normal variation should be expected. The Aozawa 0701/0706 comparison makes that limitation concrete.</w:t>
      </w:r>
    </w:p>
    <w:p w14:paraId="56E7DCC0" w14:textId="77777777" w:rsidR="00397DB0" w:rsidRDefault="002D675B">
      <w:pPr>
        <w:pStyle w:val="Heading3"/>
      </w:pPr>
      <w:bookmarkStart w:id="119" w:name="limitations"/>
      <w:bookmarkStart w:id="120" w:name="_Toc236237254"/>
      <w:bookmarkEnd w:id="117"/>
      <w:r>
        <w:t>12.2 Limitations</w:t>
      </w:r>
      <w:bookmarkEnd w:id="120"/>
    </w:p>
    <w:p w14:paraId="180C84B3" w14:textId="77777777" w:rsidR="00397DB0" w:rsidRDefault="002D675B">
      <w:r>
        <w:t>This report has clear limits:</w:t>
      </w:r>
    </w:p>
    <w:p w14:paraId="334B7D6D" w14:textId="77777777" w:rsidR="00397DB0" w:rsidRDefault="002D675B" w:rsidP="002D675B">
      <w:pPr>
        <w:numPr>
          <w:ilvl w:val="0"/>
          <w:numId w:val="30"/>
        </w:numPr>
      </w:pPr>
      <w:r>
        <w:t>Only two full observed tests for the same learner were available.</w:t>
      </w:r>
    </w:p>
    <w:p w14:paraId="7217937D" w14:textId="77777777" w:rsidR="00397DB0" w:rsidRDefault="002D675B" w:rsidP="002D675B">
      <w:pPr>
        <w:numPr>
          <w:ilvl w:val="0"/>
          <w:numId w:val="30"/>
        </w:numPr>
      </w:pPr>
      <w:r>
        <w:t>The two Aozawa tests were not a controlled reliability study.</w:t>
      </w:r>
    </w:p>
    <w:p w14:paraId="0D821AE6" w14:textId="77777777" w:rsidR="00397DB0" w:rsidRDefault="002D675B" w:rsidP="002D675B">
      <w:pPr>
        <w:numPr>
          <w:ilvl w:val="0"/>
          <w:numId w:val="30"/>
        </w:numPr>
      </w:pPr>
      <w:r>
        <w:t>The second test included external clarification during Part 5 preparation.</w:t>
      </w:r>
    </w:p>
    <w:p w14:paraId="534EA007" w14:textId="77777777" w:rsidR="00397DB0" w:rsidRDefault="002D675B" w:rsidP="002D675B">
      <w:pPr>
        <w:numPr>
          <w:ilvl w:val="0"/>
          <w:numId w:val="30"/>
        </w:numPr>
      </w:pPr>
      <w:r>
        <w:t>Only three score reports were available for report-template comparison.</w:t>
      </w:r>
    </w:p>
    <w:p w14:paraId="0A5E0869" w14:textId="77777777" w:rsidR="00397DB0" w:rsidRDefault="002D675B" w:rsidP="002D675B">
      <w:pPr>
        <w:numPr>
          <w:ilvl w:val="0"/>
          <w:numId w:val="30"/>
        </w:numPr>
      </w:pPr>
      <w:r>
        <w:t>No internal technical or psychometric documents were available.</w:t>
      </w:r>
    </w:p>
    <w:p w14:paraId="54754BC8" w14:textId="77777777" w:rsidR="00397DB0" w:rsidRDefault="002D675B" w:rsidP="002D675B">
      <w:pPr>
        <w:numPr>
          <w:ilvl w:val="0"/>
          <w:numId w:val="30"/>
        </w:numPr>
      </w:pPr>
      <w:r>
        <w:t>No vendor clarification process was conducted from within this evidence set.</w:t>
      </w:r>
    </w:p>
    <w:p w14:paraId="32E914DE" w14:textId="77777777" w:rsidR="00397DB0" w:rsidRDefault="002D675B" w:rsidP="002D675B">
      <w:pPr>
        <w:numPr>
          <w:ilvl w:val="0"/>
          <w:numId w:val="30"/>
        </w:numPr>
      </w:pPr>
      <w:r>
        <w:t xml:space="preserve">CEFR-J descriptor resources were available as a parallel alignment source. The CEFR-J report-comment matching remains limited to the descriptor PDFs </w:t>
      </w:r>
      <w:r>
        <w:lastRenderedPageBreak/>
        <w:t>reviewed for this report; it does not use the less relevant grammar-profile or wordlist files.</w:t>
      </w:r>
    </w:p>
    <w:p w14:paraId="32D260FD" w14:textId="77777777" w:rsidR="00397DB0" w:rsidRDefault="002D675B" w:rsidP="002D675B">
      <w:pPr>
        <w:numPr>
          <w:ilvl w:val="0"/>
          <w:numId w:val="30"/>
        </w:numPr>
      </w:pPr>
      <w:r>
        <w:t>The report evaluates the available evidence set; it does not establish how PROGOS performs across a large learner population.</w:t>
      </w:r>
    </w:p>
    <w:p w14:paraId="4BDFA9AB" w14:textId="77777777" w:rsidR="00397DB0" w:rsidRDefault="002D675B">
      <w:pPr>
        <w:pStyle w:val="Heading3"/>
      </w:pPr>
      <w:bookmarkStart w:id="121" w:name="recommendations-1"/>
      <w:bookmarkStart w:id="122" w:name="_Toc236237255"/>
      <w:bookmarkEnd w:id="119"/>
      <w:r>
        <w:t>12.3 Recommendations</w:t>
      </w:r>
      <w:bookmarkEnd w:id="122"/>
    </w:p>
    <w:p w14:paraId="5E7CE434" w14:textId="77777777" w:rsidR="00397DB0" w:rsidRDefault="002D675B" w:rsidP="002D675B">
      <w:pPr>
        <w:numPr>
          <w:ilvl w:val="0"/>
          <w:numId w:val="31"/>
        </w:numPr>
      </w:pPr>
      <w:r>
        <w:t>Treat PROGOS as supplementary external evidence, not as a replacement for the organisation’s existing assessment system.</w:t>
      </w:r>
    </w:p>
    <w:p w14:paraId="784B8BFC" w14:textId="77777777" w:rsidR="00397DB0" w:rsidRDefault="002D675B" w:rsidP="002D675B">
      <w:pPr>
        <w:numPr>
          <w:ilvl w:val="0"/>
          <w:numId w:val="31"/>
        </w:numPr>
      </w:pPr>
      <w:r>
        <w:t>Do not use the current evidence base alone to justify primary use for fine placement, short-cycle progress measurement, course design, teacher assignment, or individual diagnostic planning.</w:t>
      </w:r>
    </w:p>
    <w:p w14:paraId="05462E5F" w14:textId="77777777" w:rsidR="00397DB0" w:rsidRDefault="002D675B" w:rsidP="002D675B">
      <w:pPr>
        <w:numPr>
          <w:ilvl w:val="0"/>
          <w:numId w:val="31"/>
        </w:numPr>
      </w:pPr>
      <w:r>
        <w:t>If broader use is being considered, request from PROGOS:</w:t>
      </w:r>
    </w:p>
    <w:p w14:paraId="706DB4AC" w14:textId="77777777" w:rsidR="00397DB0" w:rsidRDefault="002D675B" w:rsidP="002D675B">
      <w:pPr>
        <w:numPr>
          <w:ilvl w:val="1"/>
          <w:numId w:val="32"/>
        </w:numPr>
      </w:pPr>
      <w:r>
        <w:t>validation evidence</w:t>
      </w:r>
    </w:p>
    <w:p w14:paraId="3BB9133C" w14:textId="77777777" w:rsidR="00397DB0" w:rsidRDefault="002D675B" w:rsidP="002D675B">
      <w:pPr>
        <w:numPr>
          <w:ilvl w:val="1"/>
          <w:numId w:val="32"/>
        </w:numPr>
      </w:pPr>
      <w:r>
        <w:t>reliability evidence</w:t>
      </w:r>
    </w:p>
    <w:p w14:paraId="4623BC3D" w14:textId="77777777" w:rsidR="00397DB0" w:rsidRDefault="002D675B" w:rsidP="002D675B">
      <w:pPr>
        <w:numPr>
          <w:ilvl w:val="1"/>
          <w:numId w:val="32"/>
        </w:numPr>
      </w:pPr>
      <w:r>
        <w:t>evidence that different test versions are equivalent</w:t>
      </w:r>
    </w:p>
    <w:p w14:paraId="63F94906" w14:textId="77777777" w:rsidR="00397DB0" w:rsidRDefault="002D675B" w:rsidP="002D675B">
      <w:pPr>
        <w:numPr>
          <w:ilvl w:val="1"/>
          <w:numId w:val="32"/>
        </w:numPr>
      </w:pPr>
      <w:r>
        <w:t>measurement-error or minimum-detectable-change guidance</w:t>
      </w:r>
    </w:p>
    <w:p w14:paraId="6D73555A" w14:textId="77777777" w:rsidR="00397DB0" w:rsidRDefault="002D675B" w:rsidP="002D675B">
      <w:pPr>
        <w:numPr>
          <w:ilvl w:val="1"/>
          <w:numId w:val="32"/>
        </w:numPr>
      </w:pPr>
      <w:r>
        <w:t>subscore interpretation guidance</w:t>
      </w:r>
    </w:p>
    <w:p w14:paraId="7C9E464B" w14:textId="77777777" w:rsidR="00397DB0" w:rsidRDefault="002D675B" w:rsidP="002D675B">
      <w:pPr>
        <w:numPr>
          <w:ilvl w:val="1"/>
          <w:numId w:val="32"/>
        </w:numPr>
      </w:pPr>
      <w:r>
        <w:t>score-review and human-review procedures</w:t>
      </w:r>
    </w:p>
    <w:p w14:paraId="5EFB9AF6" w14:textId="77777777" w:rsidR="00397DB0" w:rsidRDefault="002D675B" w:rsidP="002D675B">
      <w:pPr>
        <w:numPr>
          <w:ilvl w:val="1"/>
          <w:numId w:val="32"/>
        </w:numPr>
      </w:pPr>
      <w:r>
        <w:t>task-to-score mapping information</w:t>
      </w:r>
    </w:p>
    <w:p w14:paraId="7574C8F9" w14:textId="77777777" w:rsidR="00397DB0" w:rsidRDefault="002D675B" w:rsidP="002D675B">
      <w:pPr>
        <w:numPr>
          <w:ilvl w:val="1"/>
          <w:numId w:val="32"/>
        </w:numPr>
      </w:pPr>
      <w:r>
        <w:t>explanation of how category scores and overall levels are derived</w:t>
      </w:r>
    </w:p>
    <w:p w14:paraId="1C4EF118" w14:textId="77777777" w:rsidR="00397DB0" w:rsidRDefault="002D675B" w:rsidP="002D675B">
      <w:pPr>
        <w:numPr>
          <w:ilvl w:val="0"/>
          <w:numId w:val="31"/>
        </w:numPr>
      </w:pPr>
      <w:r>
        <w:t>If local adoption is still of interest, run a small internal validation study comparing PROGOS against the organisation’s current assessment on shared learners and shared decisions.</w:t>
      </w:r>
    </w:p>
    <w:p w14:paraId="1B83EA48" w14:textId="77777777" w:rsidR="00397DB0" w:rsidRDefault="002D675B" w:rsidP="002D675B">
      <w:pPr>
        <w:numPr>
          <w:ilvl w:val="0"/>
          <w:numId w:val="31"/>
        </w:numPr>
      </w:pPr>
      <w:r>
        <w:t>For any local repeat-testing pilot, control the test conditions more tightly than the 0701/0706 evidence set:</w:t>
      </w:r>
    </w:p>
    <w:p w14:paraId="2EBF875A" w14:textId="77777777" w:rsidR="00397DB0" w:rsidRDefault="002D675B" w:rsidP="002D675B">
      <w:pPr>
        <w:numPr>
          <w:ilvl w:val="1"/>
          <w:numId w:val="33"/>
        </w:numPr>
      </w:pPr>
      <w:r>
        <w:t>no external clarification during the test</w:t>
      </w:r>
    </w:p>
    <w:p w14:paraId="04B84E35" w14:textId="77777777" w:rsidR="00397DB0" w:rsidRDefault="002D675B" w:rsidP="002D675B">
      <w:pPr>
        <w:numPr>
          <w:ilvl w:val="1"/>
          <w:numId w:val="33"/>
        </w:numPr>
      </w:pPr>
      <w:r>
        <w:t>document whether test content is identical or equivalent</w:t>
      </w:r>
    </w:p>
    <w:p w14:paraId="2D9CF7CF" w14:textId="77777777" w:rsidR="00397DB0" w:rsidRDefault="002D675B" w:rsidP="002D675B">
      <w:pPr>
        <w:numPr>
          <w:ilvl w:val="1"/>
          <w:numId w:val="33"/>
        </w:numPr>
      </w:pPr>
      <w:r>
        <w:t>record time between tests</w:t>
      </w:r>
    </w:p>
    <w:p w14:paraId="79DB8EA5" w14:textId="77777777" w:rsidR="00397DB0" w:rsidRDefault="002D675B" w:rsidP="002D675B">
      <w:pPr>
        <w:numPr>
          <w:ilvl w:val="1"/>
          <w:numId w:val="33"/>
        </w:numPr>
      </w:pPr>
      <w:r>
        <w:t>compare PROGOS score changes with independent human ratings</w:t>
      </w:r>
    </w:p>
    <w:p w14:paraId="76FC56F6" w14:textId="77777777" w:rsidR="00397DB0" w:rsidRDefault="002D675B" w:rsidP="002D675B">
      <w:pPr>
        <w:numPr>
          <w:ilvl w:val="1"/>
          <w:numId w:val="33"/>
        </w:numPr>
      </w:pPr>
      <w:r>
        <w:t>document whether observed changes are large enough to affect actual placement decisions</w:t>
      </w:r>
      <w:bookmarkEnd w:id="0"/>
      <w:bookmarkEnd w:id="115"/>
      <w:bookmarkEnd w:id="121"/>
    </w:p>
    <w:sectPr w:rsidR="00397DB0" w:rsidSect="00D74235">
      <w:pgSz w:w="11906" w:h="16838" w:code="9"/>
      <w:pgMar w:top="1418" w:right="1985"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07F0" w14:textId="77777777" w:rsidR="002D675B" w:rsidRDefault="002D675B">
      <w:pPr>
        <w:spacing w:after="0" w:line="240" w:lineRule="auto"/>
      </w:pPr>
      <w:r>
        <w:separator/>
      </w:r>
    </w:p>
  </w:endnote>
  <w:endnote w:type="continuationSeparator" w:id="0">
    <w:p w14:paraId="5F43D120" w14:textId="77777777" w:rsidR="002D675B" w:rsidRDefault="002D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02FF" w:usb1="4000201F" w:usb2="08000029" w:usb3="00000000" w:csb0="0000019F" w:csb1="00000000"/>
  </w:font>
  <w:font w:name="Noto Sans JP">
    <w:panose1 w:val="020B0200000000000000"/>
    <w:charset w:val="80"/>
    <w:family w:val="modern"/>
    <w:pitch w:val="variable"/>
    <w:sig w:usb0="2000028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Noto Sans JP Medium">
    <w:panose1 w:val="020B0200000000000000"/>
    <w:charset w:val="80"/>
    <w:family w:val="modern"/>
    <w:pitch w:val="variable"/>
    <w:sig w:usb0="20000287" w:usb1="2ADF3C10" w:usb2="00000016" w:usb3="00000000" w:csb0="00060107" w:csb1="00000000"/>
  </w:font>
  <w:font w:name="Noto Sans Medium">
    <w:panose1 w:val="020B0502040504020204"/>
    <w:charset w:val="00"/>
    <w:family w:val="swiss"/>
    <w:pitch w:val="variable"/>
    <w:sig w:usb0="E00002FF" w:usb1="4000201F" w:usb2="08000029"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078716"/>
      <w:docPartObj>
        <w:docPartGallery w:val="Page Numbers (Bottom of Page)"/>
        <w:docPartUnique/>
      </w:docPartObj>
    </w:sdtPr>
    <w:sdtContent>
      <w:p w14:paraId="3B38B5A0" w14:textId="77777777" w:rsidR="00AE4223" w:rsidRDefault="00AE4223" w:rsidP="00D74235">
        <w:pPr>
          <w:pStyle w:val="Footer"/>
          <w:jc w:val="center"/>
        </w:pPr>
        <w:r>
          <mc:AlternateContent>
            <mc:Choice Requires="wps">
              <w:drawing>
                <wp:anchor distT="0" distB="0" distL="114300" distR="114300" simplePos="0" relativeHeight="251663360" behindDoc="0" locked="0" layoutInCell="1" allowOverlap="1" wp14:anchorId="099C9B69" wp14:editId="18F8CB5E">
                  <wp:simplePos x="0" y="0"/>
                  <wp:positionH relativeFrom="margin">
                    <wp:align>center</wp:align>
                  </wp:positionH>
                  <wp:positionV relativeFrom="bottomMargin">
                    <wp:align>center</wp:align>
                  </wp:positionV>
                  <wp:extent cx="551815" cy="238760"/>
                  <wp:effectExtent l="19050" t="19050" r="10160" b="27940"/>
                  <wp:wrapNone/>
                  <wp:docPr id="1451541188"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chemeClr val="accent5"/>
                            </a:solidFill>
                            <a:round/>
                            <a:headEnd/>
                            <a:tailEnd/>
                          </a:ln>
                        </wps:spPr>
                        <wps:txbx>
                          <w:txbxContent>
                            <w:p w14:paraId="1B206F0F" w14:textId="77777777" w:rsidR="00AE4223" w:rsidRPr="006551E0" w:rsidRDefault="00AE4223">
                              <w:pPr>
                                <w:jc w:val="center"/>
                                <w:rPr>
                                  <w:color w:val="215868" w:themeColor="accent5" w:themeShade="80"/>
                                </w:rPr>
                              </w:pPr>
                              <w:r w:rsidRPr="006551E0">
                                <w:rPr>
                                  <w:noProof w:val="0"/>
                                  <w:color w:val="215868" w:themeColor="accent5" w:themeShade="80"/>
                                </w:rPr>
                                <w:fldChar w:fldCharType="begin"/>
                              </w:r>
                              <w:r w:rsidRPr="006551E0">
                                <w:rPr>
                                  <w:color w:val="215868" w:themeColor="accent5" w:themeShade="80"/>
                                </w:rPr>
                                <w:instrText xml:space="preserve"> PAGE    \* MERGEFORMAT </w:instrText>
                              </w:r>
                              <w:r w:rsidRPr="006551E0">
                                <w:rPr>
                                  <w:noProof w:val="0"/>
                                  <w:color w:val="215868" w:themeColor="accent5" w:themeShade="80"/>
                                </w:rPr>
                                <w:fldChar w:fldCharType="separate"/>
                              </w:r>
                              <w:r w:rsidRPr="006551E0">
                                <w:rPr>
                                  <w:color w:val="215868" w:themeColor="accent5" w:themeShade="80"/>
                                </w:rPr>
                                <w:t>2</w:t>
                              </w:r>
                              <w:r w:rsidRPr="006551E0">
                                <w:rPr>
                                  <w:color w:val="215868" w:themeColor="accent5" w:themeShade="80"/>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99C9B6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" filled="t" strokecolor="#4bacc6 [3208]" strokeweight="2.25pt">
                  <v:textbox inset=",0,,0">
                    <w:txbxContent>
                      <w:p w14:paraId="1B206F0F" w14:textId="77777777" w:rsidR="00AE4223" w:rsidRPr="006551E0" w:rsidRDefault="00AE4223">
                        <w:pPr>
                          <w:jc w:val="center"/>
                          <w:rPr>
                            <w:color w:val="215868" w:themeColor="accent5" w:themeShade="80"/>
                          </w:rPr>
                        </w:pPr>
                        <w:r w:rsidRPr="006551E0">
                          <w:rPr>
                            <w:noProof w:val="0"/>
                            <w:color w:val="215868" w:themeColor="accent5" w:themeShade="80"/>
                          </w:rPr>
                          <w:fldChar w:fldCharType="begin"/>
                        </w:r>
                        <w:r w:rsidRPr="006551E0">
                          <w:rPr>
                            <w:color w:val="215868" w:themeColor="accent5" w:themeShade="80"/>
                          </w:rPr>
                          <w:instrText xml:space="preserve"> PAGE    \* MERGEFORMAT </w:instrText>
                        </w:r>
                        <w:r w:rsidRPr="006551E0">
                          <w:rPr>
                            <w:noProof w:val="0"/>
                            <w:color w:val="215868" w:themeColor="accent5" w:themeShade="80"/>
                          </w:rPr>
                          <w:fldChar w:fldCharType="separate"/>
                        </w:r>
                        <w:r w:rsidRPr="006551E0">
                          <w:rPr>
                            <w:color w:val="215868" w:themeColor="accent5" w:themeShade="80"/>
                          </w:rPr>
                          <w:t>2</w:t>
                        </w:r>
                        <w:r w:rsidRPr="006551E0">
                          <w:rPr>
                            <w:color w:val="215868" w:themeColor="accent5" w:themeShade="80"/>
                          </w:rPr>
                          <w:fldChar w:fldCharType="end"/>
                        </w:r>
                      </w:p>
                    </w:txbxContent>
                  </v:textbox>
                  <w10:wrap anchorx="margin" anchory="margin"/>
                </v:shape>
              </w:pict>
            </mc:Fallback>
          </mc:AlternateContent>
        </w:r>
        <w:r>
          <mc:AlternateContent>
            <mc:Choice Requires="wps">
              <w:drawing>
                <wp:anchor distT="0" distB="0" distL="114300" distR="114300" simplePos="0" relativeHeight="251662336" behindDoc="0" locked="0" layoutInCell="1" allowOverlap="1" wp14:anchorId="7EB07067" wp14:editId="39CC4820">
                  <wp:simplePos x="0" y="0"/>
                  <wp:positionH relativeFrom="margin">
                    <wp:align>center</wp:align>
                  </wp:positionH>
                  <wp:positionV relativeFrom="bottomMargin">
                    <wp:align>center</wp:align>
                  </wp:positionV>
                  <wp:extent cx="5518150" cy="0"/>
                  <wp:effectExtent l="0" t="0" r="0" b="0"/>
                  <wp:wrapNone/>
                  <wp:docPr id="155167712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1">
                            <a:schemeClr val="accent5"/>
                          </a:lnRef>
                          <a:fillRef idx="0">
                            <a:schemeClr val="accent5"/>
                          </a:fillRef>
                          <a:effectRef idx="0">
                            <a:schemeClr val="accent5"/>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615C8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" strokecolor="#40a7c2 [3048]">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C424" w14:textId="77777777" w:rsidR="002D675B" w:rsidRDefault="002D675B">
      <w:pPr>
        <w:spacing w:after="0" w:line="240" w:lineRule="auto"/>
      </w:pPr>
      <w:r>
        <w:separator/>
      </w:r>
    </w:p>
  </w:footnote>
  <w:footnote w:type="continuationSeparator" w:id="0">
    <w:p w14:paraId="5085CF4B" w14:textId="77777777" w:rsidR="002D675B" w:rsidRDefault="002D6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00A991"/>
    <w:multiLevelType w:val="multilevel"/>
    <w:tmpl w:val="F8B49B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F468F48E"/>
    <w:lvl w:ilvl="0">
      <w:start w:val="1"/>
      <w:numFmt w:val="decimalEnclosedCircle"/>
      <w:lvlText w:val="%1"/>
      <w:lvlJc w:val="left"/>
      <w:pPr>
        <w:ind w:left="720" w:hanging="360"/>
      </w:pPr>
      <w:rPr>
        <w:rFonts w:asciiTheme="minorHAnsi" w:eastAsiaTheme="minorEastAsia" w:hAnsiTheme="minorHAnsi"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6862559">
    <w:abstractNumId w:val="3"/>
  </w:num>
  <w:num w:numId="2" w16cid:durableId="2105103723">
    <w:abstractNumId w:val="1"/>
  </w:num>
  <w:num w:numId="3" w16cid:durableId="682166370">
    <w:abstractNumId w:val="2"/>
  </w:num>
  <w:num w:numId="4" w16cid:durableId="1938519786">
    <w:abstractNumId w:val="0"/>
  </w:num>
  <w:num w:numId="5" w16cid:durableId="63645480">
    <w:abstractNumId w:val="4"/>
  </w:num>
  <w:num w:numId="6" w16cid:durableId="1509714069">
    <w:abstractNumId w:val="4"/>
  </w:num>
  <w:num w:numId="7" w16cid:durableId="1692684334">
    <w:abstractNumId w:val="4"/>
  </w:num>
  <w:num w:numId="8" w16cid:durableId="1241797105">
    <w:abstractNumId w:val="4"/>
  </w:num>
  <w:num w:numId="9" w16cid:durableId="20229248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8339308">
    <w:abstractNumId w:val="4"/>
  </w:num>
  <w:num w:numId="11" w16cid:durableId="766734000">
    <w:abstractNumId w:val="4"/>
  </w:num>
  <w:num w:numId="12" w16cid:durableId="1550801391">
    <w:abstractNumId w:val="4"/>
  </w:num>
  <w:num w:numId="13" w16cid:durableId="608195411">
    <w:abstractNumId w:val="4"/>
  </w:num>
  <w:num w:numId="14" w16cid:durableId="1402100653">
    <w:abstractNumId w:val="4"/>
  </w:num>
  <w:num w:numId="15" w16cid:durableId="1131631691">
    <w:abstractNumId w:val="4"/>
  </w:num>
  <w:num w:numId="16" w16cid:durableId="711425897">
    <w:abstractNumId w:val="4"/>
  </w:num>
  <w:num w:numId="17" w16cid:durableId="859196156">
    <w:abstractNumId w:val="4"/>
  </w:num>
  <w:num w:numId="18" w16cid:durableId="649796182">
    <w:abstractNumId w:val="4"/>
  </w:num>
  <w:num w:numId="19" w16cid:durableId="1877424621">
    <w:abstractNumId w:val="4"/>
  </w:num>
  <w:num w:numId="20" w16cid:durableId="665477730">
    <w:abstractNumId w:val="4"/>
  </w:num>
  <w:num w:numId="21" w16cid:durableId="882912863">
    <w:abstractNumId w:val="4"/>
  </w:num>
  <w:num w:numId="22" w16cid:durableId="1044450057">
    <w:abstractNumId w:val="4"/>
  </w:num>
  <w:num w:numId="23" w16cid:durableId="1487744420">
    <w:abstractNumId w:val="4"/>
  </w:num>
  <w:num w:numId="24" w16cid:durableId="627857496">
    <w:abstractNumId w:val="4"/>
  </w:num>
  <w:num w:numId="25" w16cid:durableId="1240169772">
    <w:abstractNumId w:val="4"/>
  </w:num>
  <w:num w:numId="26" w16cid:durableId="494298763">
    <w:abstractNumId w:val="4"/>
  </w:num>
  <w:num w:numId="27" w16cid:durableId="1276598084">
    <w:abstractNumId w:val="4"/>
  </w:num>
  <w:num w:numId="28" w16cid:durableId="1384133920">
    <w:abstractNumId w:val="4"/>
  </w:num>
  <w:num w:numId="29" w16cid:durableId="348487344">
    <w:abstractNumId w:val="4"/>
  </w:num>
  <w:num w:numId="30" w16cid:durableId="1252853928">
    <w:abstractNumId w:val="4"/>
  </w:num>
  <w:num w:numId="31" w16cid:durableId="5960138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8867431">
    <w:abstractNumId w:val="4"/>
  </w:num>
  <w:num w:numId="33" w16cid:durableId="128594454">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A8"/>
    <w:rsid w:val="00034616"/>
    <w:rsid w:val="00045FB0"/>
    <w:rsid w:val="0006063C"/>
    <w:rsid w:val="00074759"/>
    <w:rsid w:val="000D40C0"/>
    <w:rsid w:val="00130660"/>
    <w:rsid w:val="0015074B"/>
    <w:rsid w:val="001B08A9"/>
    <w:rsid w:val="001F1D65"/>
    <w:rsid w:val="0029639D"/>
    <w:rsid w:val="002C3324"/>
    <w:rsid w:val="002D675B"/>
    <w:rsid w:val="00322DCE"/>
    <w:rsid w:val="00326F90"/>
    <w:rsid w:val="00397DB0"/>
    <w:rsid w:val="00446DF0"/>
    <w:rsid w:val="004543C0"/>
    <w:rsid w:val="004E0EE6"/>
    <w:rsid w:val="004E28B7"/>
    <w:rsid w:val="004F15F7"/>
    <w:rsid w:val="00577C41"/>
    <w:rsid w:val="005F4A5B"/>
    <w:rsid w:val="006551E0"/>
    <w:rsid w:val="00677023"/>
    <w:rsid w:val="006F590E"/>
    <w:rsid w:val="00702A8B"/>
    <w:rsid w:val="007E1AFD"/>
    <w:rsid w:val="00813588"/>
    <w:rsid w:val="0082566A"/>
    <w:rsid w:val="00832483"/>
    <w:rsid w:val="00832ACD"/>
    <w:rsid w:val="009B67EA"/>
    <w:rsid w:val="00A82D7C"/>
    <w:rsid w:val="00AA1D8D"/>
    <w:rsid w:val="00AE4223"/>
    <w:rsid w:val="00B47730"/>
    <w:rsid w:val="00C16204"/>
    <w:rsid w:val="00C75B3A"/>
    <w:rsid w:val="00CA7383"/>
    <w:rsid w:val="00CB0664"/>
    <w:rsid w:val="00D046BA"/>
    <w:rsid w:val="00D4270F"/>
    <w:rsid w:val="00D53892"/>
    <w:rsid w:val="00D74235"/>
    <w:rsid w:val="00E173DD"/>
    <w:rsid w:val="00E51065"/>
    <w:rsid w:val="00E84B34"/>
    <w:rsid w:val="00EA5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0296F5"/>
  <w15:docId w15:val="{2B008140-92B5-4186-941C-0534AB39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223"/>
    <w:pPr>
      <w:snapToGrid w:val="0"/>
      <w:spacing w:after="120" w:line="288" w:lineRule="auto"/>
    </w:pPr>
    <w:rPr>
      <w:rFonts w:cs="Segoe UI"/>
      <w:noProof/>
      <w:sz w:val="20"/>
    </w:rPr>
  </w:style>
  <w:style w:type="paragraph" w:styleId="Heading1">
    <w:name w:val="heading 1"/>
    <w:basedOn w:val="Normal"/>
    <w:next w:val="Normal"/>
    <w:link w:val="Heading1Char"/>
    <w:uiPriority w:val="9"/>
    <w:qFormat/>
    <w:rsid w:val="0082566A"/>
    <w:pPr>
      <w:keepNext/>
      <w:keepLines/>
      <w:pBdr>
        <w:bottom w:val="single" w:sz="6" w:space="2" w:color="D0D7DE"/>
      </w:pBdr>
      <w:spacing w:after="240" w:line="560" w:lineRule="exact"/>
      <w:outlineLvl w:val="0"/>
    </w:pPr>
    <w:rPr>
      <w:rFonts w:ascii="Segoe UI Semibold" w:eastAsiaTheme="majorEastAsia" w:hAnsi="Segoe UI Semibold" w:cs="Segoe UI Semibold"/>
      <w:color w:val="000000"/>
      <w:sz w:val="40"/>
    </w:rPr>
  </w:style>
  <w:style w:type="paragraph" w:styleId="Heading2">
    <w:name w:val="heading 2"/>
    <w:basedOn w:val="Normal"/>
    <w:next w:val="Normal"/>
    <w:link w:val="Heading2Char"/>
    <w:uiPriority w:val="9"/>
    <w:unhideWhenUsed/>
    <w:qFormat/>
    <w:rsid w:val="006551E0"/>
    <w:pPr>
      <w:keepNext/>
      <w:keepLines/>
      <w:spacing w:before="480" w:after="240" w:line="440" w:lineRule="exact"/>
      <w:outlineLvl w:val="1"/>
    </w:pPr>
    <w:rPr>
      <w:rFonts w:ascii="Segoe UI Semibold" w:eastAsiaTheme="majorEastAsia" w:hAnsi="Segoe UI Semibold" w:cs="Segoe UI Semibold"/>
      <w:color w:val="215868" w:themeColor="accent5" w:themeShade="80"/>
      <w:sz w:val="32"/>
      <w:szCs w:val="24"/>
    </w:rPr>
  </w:style>
  <w:style w:type="paragraph" w:styleId="Heading3">
    <w:name w:val="heading 3"/>
    <w:basedOn w:val="Normal"/>
    <w:next w:val="Normal"/>
    <w:link w:val="Heading3Char"/>
    <w:uiPriority w:val="9"/>
    <w:unhideWhenUsed/>
    <w:qFormat/>
    <w:rsid w:val="006551E0"/>
    <w:pPr>
      <w:keepNext/>
      <w:keepLines/>
      <w:pBdr>
        <w:bottom w:val="single" w:sz="8" w:space="1" w:color="31849B" w:themeColor="accent5" w:themeShade="BF"/>
      </w:pBdr>
      <w:spacing w:before="360" w:line="192" w:lineRule="auto"/>
      <w:outlineLvl w:val="2"/>
    </w:pPr>
    <w:rPr>
      <w:rFonts w:ascii="Segoe UI Semibold" w:eastAsiaTheme="majorEastAsia" w:hAnsi="Segoe UI Semibold" w:cs="Segoe UI Semibold"/>
      <w:color w:val="31849B" w:themeColor="accent5" w:themeShade="BF"/>
      <w:sz w:val="24"/>
      <w:szCs w:val="24"/>
    </w:rPr>
  </w:style>
  <w:style w:type="paragraph" w:styleId="Heading4">
    <w:name w:val="heading 4"/>
    <w:basedOn w:val="Normal"/>
    <w:next w:val="Normal"/>
    <w:link w:val="Heading4Char"/>
    <w:uiPriority w:val="9"/>
    <w:unhideWhenUsed/>
    <w:qFormat/>
    <w:rsid w:val="000020A8"/>
    <w:pPr>
      <w:keepNext/>
      <w:keepLines/>
      <w:spacing w:before="280" w:after="160" w:line="192" w:lineRule="auto"/>
      <w:outlineLvl w:val="3"/>
    </w:pPr>
    <w:rPr>
      <w:rFonts w:ascii="Segoe UI Semibold" w:eastAsiaTheme="majorEastAsia" w:hAnsi="Segoe UI Semibold" w:cs="Segoe UI Semibold"/>
      <w:color w:val="000000"/>
      <w:sz w:val="22"/>
      <w:szCs w:val="21"/>
      <w:shd w:val="clear" w:color="auto" w:fill="DAEEF3" w:themeFill="accent5" w:themeFillTint="33"/>
    </w:rPr>
  </w:style>
  <w:style w:type="paragraph" w:styleId="Heading5">
    <w:name w:val="heading 5"/>
    <w:basedOn w:val="Normal"/>
    <w:next w:val="Normal"/>
    <w:link w:val="Heading5Char"/>
    <w:uiPriority w:val="9"/>
    <w:semiHidden/>
    <w:unhideWhenUsed/>
    <w:qFormat/>
    <w:rsid w:val="00FC693F"/>
    <w:pPr>
      <w:keepNext/>
      <w:keepLines/>
      <w:spacing w:before="360" w:after="240" w:line="300" w:lineRule="auto"/>
      <w:outlineLvl w:val="4"/>
    </w:pPr>
    <w:rPr>
      <w:rFonts w:ascii="Segoe UI Semibold" w:eastAsiaTheme="majorEastAsia" w:hAnsi="Segoe UI Semibold" w:cs="Segoe UI Semibold"/>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360" w:after="240" w:line="300" w:lineRule="auto"/>
      <w:outlineLvl w:val="5"/>
    </w:pPr>
    <w:rPr>
      <w:rFonts w:ascii="Segoe UI Semibold" w:eastAsiaTheme="majorEastAsia" w:hAnsi="Segoe UI Semibold" w:cs="Segoe UI Semibold"/>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99"/>
    <w:unhideWhenUsed/>
    <w:rsid w:val="004543C0"/>
    <w:pPr>
      <w:ind w:left="360" w:hanging="360"/>
      <w:contextualSpacing/>
    </w:pPr>
  </w:style>
  <w:style w:type="paragraph" w:styleId="List2">
    <w:name w:val="List 2"/>
    <w:basedOn w:val="Normal"/>
    <w:uiPriority w:val="99"/>
    <w:unhideWhenUsed/>
    <w:rsid w:val="004543C0"/>
    <w:pPr>
      <w:ind w:left="720" w:hanging="360"/>
      <w:contextualSpacing/>
    </w:pPr>
  </w:style>
  <w:style w:type="paragraph" w:styleId="ListBullet">
    <w:name w:val="List Bullet"/>
    <w:basedOn w:val="Normal"/>
    <w:uiPriority w:val="99"/>
    <w:unhideWhenUsed/>
    <w:rsid w:val="004543C0"/>
    <w:pPr>
      <w:numPr>
        <w:numId w:val="1"/>
      </w:numPr>
      <w:contextualSpacing/>
    </w:pPr>
  </w:style>
  <w:style w:type="paragraph" w:styleId="ListBullet2">
    <w:name w:val="List Bullet 2"/>
    <w:basedOn w:val="Normal"/>
    <w:uiPriority w:val="99"/>
    <w:unhideWhenUsed/>
    <w:rsid w:val="004543C0"/>
    <w:pPr>
      <w:numPr>
        <w:numId w:val="2"/>
      </w:numPr>
      <w:spacing w:line="300" w:lineRule="exact"/>
    </w:pPr>
  </w:style>
  <w:style w:type="paragraph" w:styleId="ListContinue">
    <w:name w:val="List Continue"/>
    <w:basedOn w:val="Normal"/>
    <w:uiPriority w:val="99"/>
    <w:unhideWhenUsed/>
    <w:rsid w:val="004543C0"/>
    <w:pPr>
      <w:ind w:left="360"/>
      <w:contextualSpacing/>
    </w:pPr>
  </w:style>
  <w:style w:type="character" w:customStyle="1" w:styleId="Heading1Char">
    <w:name w:val="Heading 1 Char"/>
    <w:basedOn w:val="DefaultParagraphFont"/>
    <w:link w:val="Heading1"/>
    <w:uiPriority w:val="9"/>
    <w:rsid w:val="0082566A"/>
    <w:rPr>
      <w:rFonts w:ascii="Segoe UI Semibold" w:eastAsiaTheme="majorEastAsia" w:hAnsi="Segoe UI Semibold" w:cs="Segoe UI Semibold"/>
      <w:noProof/>
      <w:color w:val="000000"/>
      <w:sz w:val="40"/>
    </w:rPr>
  </w:style>
  <w:style w:type="character" w:customStyle="1" w:styleId="Heading2Char">
    <w:name w:val="Heading 2 Char"/>
    <w:basedOn w:val="DefaultParagraphFont"/>
    <w:link w:val="Heading2"/>
    <w:uiPriority w:val="9"/>
    <w:rsid w:val="006551E0"/>
    <w:rPr>
      <w:rFonts w:ascii="Segoe UI Semibold" w:eastAsiaTheme="majorEastAsia" w:hAnsi="Segoe UI Semibold" w:cs="Segoe UI Semibold"/>
      <w:noProof/>
      <w:color w:val="215868" w:themeColor="accent5" w:themeShade="80"/>
      <w:sz w:val="32"/>
      <w:szCs w:val="24"/>
    </w:rPr>
  </w:style>
  <w:style w:type="character" w:customStyle="1" w:styleId="Heading3Char">
    <w:name w:val="Heading 3 Char"/>
    <w:basedOn w:val="DefaultParagraphFont"/>
    <w:link w:val="Heading3"/>
    <w:uiPriority w:val="9"/>
    <w:rsid w:val="006551E0"/>
    <w:rPr>
      <w:rFonts w:ascii="Segoe UI Semibold" w:eastAsiaTheme="majorEastAsia" w:hAnsi="Segoe UI Semibold" w:cs="Segoe UI Semibold"/>
      <w:noProof/>
      <w:color w:val="31849B" w:themeColor="accent5" w:themeShade="BF"/>
      <w:sz w:val="24"/>
      <w:szCs w:val="24"/>
    </w:rPr>
  </w:style>
  <w:style w:type="paragraph" w:styleId="ListContinue2">
    <w:name w:val="List Continue 2"/>
    <w:basedOn w:val="Normal"/>
    <w:uiPriority w:val="99"/>
    <w:unhideWhenUsed/>
    <w:rsid w:val="004543C0"/>
    <w:pPr>
      <w:ind w:left="720"/>
      <w:contextualSpacing/>
    </w:pPr>
  </w:style>
  <w:style w:type="paragraph" w:styleId="ListNumber">
    <w:name w:val="List Number"/>
    <w:basedOn w:val="Normal"/>
    <w:uiPriority w:val="99"/>
    <w:unhideWhenUsed/>
    <w:rsid w:val="004543C0"/>
    <w:pPr>
      <w:numPr>
        <w:numId w:val="3"/>
      </w:numPr>
      <w:contextualSpacing/>
    </w:pPr>
  </w:style>
  <w:style w:type="paragraph" w:styleId="ListNumber2">
    <w:name w:val="List Number 2"/>
    <w:basedOn w:val="Normal"/>
    <w:uiPriority w:val="99"/>
    <w:unhideWhenUsed/>
    <w:rsid w:val="004543C0"/>
    <w:pPr>
      <w:numPr>
        <w:numId w:val="4"/>
      </w:numPr>
      <w:spacing w:line="300" w:lineRule="exact"/>
    </w:pPr>
  </w:style>
  <w:style w:type="paragraph" w:styleId="ListParagraph">
    <w:name w:val="List Paragraph"/>
    <w:basedOn w:val="Normal"/>
    <w:uiPriority w:val="34"/>
    <w:qFormat/>
    <w:rsid w:val="004543C0"/>
    <w:pPr>
      <w:spacing w:after="168" w:line="384" w:lineRule="auto"/>
      <w:ind w:left="720"/>
      <w:contextualSpacing/>
    </w:pPr>
    <w:rPr>
      <w:rFonts w:ascii="Segoe UI" w:hAnsi="Segoe UI"/>
    </w:rPr>
  </w:style>
  <w:style w:type="character" w:customStyle="1" w:styleId="Heading4Char">
    <w:name w:val="Heading 4 Char"/>
    <w:basedOn w:val="DefaultParagraphFont"/>
    <w:link w:val="Heading4"/>
    <w:uiPriority w:val="9"/>
    <w:rsid w:val="000020A8"/>
    <w:rPr>
      <w:rFonts w:ascii="Segoe UI Semibold" w:eastAsiaTheme="majorEastAsia" w:hAnsi="Segoe UI Semibold" w:cs="Segoe UI Semibold"/>
      <w:noProof/>
      <w:color w:val="000000"/>
      <w:szCs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iPriority w:val="99"/>
    <w:unhideWhenUsed/>
    <w:rsid w:val="00D742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D74235"/>
    <w:rPr>
      <w:rFonts w:cs="Segoe UI"/>
      <w:noProof/>
      <w:sz w:val="20"/>
    </w:rPr>
  </w:style>
  <w:style w:type="paragraph" w:styleId="Footer">
    <w:name w:val="footer"/>
    <w:basedOn w:val="Normal"/>
    <w:link w:val="FooterChar"/>
    <w:uiPriority w:val="99"/>
    <w:unhideWhenUsed/>
    <w:rsid w:val="00D74235"/>
    <w:pPr>
      <w:tabs>
        <w:tab w:val="center" w:pos="4419"/>
        <w:tab w:val="right" w:pos="8838"/>
      </w:tabs>
      <w:spacing w:after="0" w:line="240" w:lineRule="auto"/>
    </w:pPr>
  </w:style>
  <w:style w:type="character" w:customStyle="1" w:styleId="FooterChar">
    <w:name w:val="Footer Char"/>
    <w:basedOn w:val="DefaultParagraphFont"/>
    <w:link w:val="Footer"/>
    <w:uiPriority w:val="99"/>
    <w:rsid w:val="00D74235"/>
    <w:rPr>
      <w:rFonts w:cs="Segoe UI"/>
      <w:noProof/>
      <w:sz w:val="20"/>
    </w:rPr>
  </w:style>
  <w:style w:type="paragraph" w:styleId="TOCHeading">
    <w:name w:val="TOC Heading"/>
    <w:basedOn w:val="Heading1"/>
    <w:next w:val="Normal"/>
    <w:uiPriority w:val="39"/>
    <w:unhideWhenUsed/>
    <w:qFormat/>
    <w:rsid w:val="00D74235"/>
    <w:pPr>
      <w:pBdr>
        <w:bottom w:val="none" w:sz="0" w:space="0" w:color="auto"/>
      </w:pBdr>
      <w:snapToGrid/>
      <w:spacing w:before="240" w:after="0" w:line="259" w:lineRule="auto"/>
      <w:outlineLvl w:val="9"/>
    </w:pPr>
    <w:rPr>
      <w:rFonts w:asciiTheme="majorHAnsi" w:hAnsiTheme="majorHAnsi" w:cstheme="majorBidi"/>
      <w:noProof w:val="0"/>
      <w:color w:val="365F91" w:themeColor="accent1" w:themeShade="BF"/>
      <w:sz w:val="32"/>
      <w:szCs w:val="32"/>
    </w:rPr>
  </w:style>
  <w:style w:type="paragraph" w:styleId="TOC1">
    <w:name w:val="toc 1"/>
    <w:basedOn w:val="Normal"/>
    <w:next w:val="Normal"/>
    <w:autoRedefine/>
    <w:uiPriority w:val="39"/>
    <w:unhideWhenUsed/>
    <w:rsid w:val="00D74235"/>
    <w:pPr>
      <w:spacing w:after="100"/>
    </w:pPr>
  </w:style>
  <w:style w:type="paragraph" w:styleId="TOC2">
    <w:name w:val="toc 2"/>
    <w:basedOn w:val="Normal"/>
    <w:next w:val="Normal"/>
    <w:autoRedefine/>
    <w:uiPriority w:val="39"/>
    <w:unhideWhenUsed/>
    <w:rsid w:val="00D74235"/>
    <w:pPr>
      <w:spacing w:after="100"/>
      <w:ind w:left="200"/>
    </w:pPr>
  </w:style>
  <w:style w:type="paragraph" w:styleId="TOC3">
    <w:name w:val="toc 3"/>
    <w:basedOn w:val="Normal"/>
    <w:next w:val="Normal"/>
    <w:autoRedefine/>
    <w:uiPriority w:val="39"/>
    <w:unhideWhenUsed/>
    <w:rsid w:val="00AE4223"/>
    <w:pPr>
      <w:tabs>
        <w:tab w:val="right" w:leader="dot" w:pos="7926"/>
      </w:tabs>
      <w:spacing w:line="240" w:lineRule="auto"/>
      <w:ind w:left="403"/>
    </w:pPr>
  </w:style>
  <w:style w:type="character" w:styleId="Hyperlink">
    <w:name w:val="Hyperlink"/>
    <w:basedOn w:val="DefaultParagraphFont"/>
    <w:uiPriority w:val="99"/>
    <w:unhideWhenUsed/>
    <w:rsid w:val="00D74235"/>
    <w:rPr>
      <w:color w:val="0000FF" w:themeColor="hyperlink"/>
      <w:u w:val="single"/>
    </w:rPr>
  </w:style>
  <w:style w:type="table" w:styleId="ListTable3-Accent5">
    <w:name w:val="List Table 3 Accent 5"/>
    <w:basedOn w:val="TableNormal"/>
    <w:uiPriority w:val="48"/>
    <w:rsid w:val="00D7423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2-Accent5">
    <w:name w:val="List Table 2 Accent 5"/>
    <w:basedOn w:val="TableNormal"/>
    <w:uiPriority w:val="47"/>
    <w:rsid w:val="00074759"/>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3">
      <a:majorFont>
        <a:latin typeface="Noto Sans Medium"/>
        <a:ea typeface="Noto Sans JP Medium"/>
        <a:cs typeface=""/>
      </a:majorFont>
      <a:minorFont>
        <a:latin typeface="Noto Sans"/>
        <a:ea typeface="Noto Sans JP"/>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69881-66AB-49F9-B809-302433843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32</Pages>
  <Words>7735</Words>
  <Characters>44090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6</cp:revision>
  <cp:lastPrinted>2026-07-29T08:40:00Z</cp:lastPrinted>
  <dcterms:created xsi:type="dcterms:W3CDTF">2026-07-29T07:57:00Z</dcterms:created>
  <dcterms:modified xsi:type="dcterms:W3CDTF">2026-07-29T08:42:00Z</dcterms:modified>
</cp:coreProperties>
</file>