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10F9" w14:textId="2661E17A" w:rsidR="00A646BC" w:rsidRDefault="004851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84AB10" wp14:editId="7D779D37">
                <wp:simplePos x="0" y="0"/>
                <wp:positionH relativeFrom="column">
                  <wp:posOffset>8105775</wp:posOffset>
                </wp:positionH>
                <wp:positionV relativeFrom="paragraph">
                  <wp:posOffset>932180</wp:posOffset>
                </wp:positionV>
                <wp:extent cx="2360930" cy="2679700"/>
                <wp:effectExtent l="0" t="0" r="0" b="6350"/>
                <wp:wrapSquare wrapText="bothSides"/>
                <wp:docPr id="877386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7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DB9AC" w14:textId="57AA4D7B" w:rsidR="004851C7" w:rsidRPr="004851C7" w:rsidRDefault="00E24204" w:rsidP="004851C7">
                            <w:pPr>
                              <w:spacing w:after="0" w:line="216" w:lineRule="auto"/>
                              <w:jc w:val="center"/>
                              <w:rPr>
                                <w:rFonts w:ascii="Segoe UI Black" w:hAnsi="Segoe UI Black" w:cs="Segoe UI Semibold" w:hint="eastAsia"/>
                                <w:color w:val="FDE047"/>
                                <w:sz w:val="192"/>
                                <w:szCs w:val="192"/>
                              </w:rPr>
                            </w:pPr>
                            <w:r w:rsidRPr="00B00E3B">
                              <w:rPr>
                                <w:rFonts w:ascii="Segoe UI Semibold" w:hAnsi="Segoe UI Semibold" w:cs="Segoe UI Semibold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Let’s Talk</w:t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FFFFF" w:themeColor="background1"/>
                              </w:rPr>
                              <w:br/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DE047"/>
                                <w:sz w:val="192"/>
                                <w:szCs w:val="192"/>
                              </w:rPr>
                              <w:t>Finance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84AB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8.25pt;margin-top:73.4pt;width:185.9pt;height:211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" filled="f" stroked="f">
                <v:textbox>
                  <w:txbxContent>
                    <w:p w14:paraId="1FBDB9AC" w14:textId="57AA4D7B" w:rsidR="004851C7" w:rsidRPr="004851C7" w:rsidRDefault="00E24204" w:rsidP="004851C7">
                      <w:pPr>
                        <w:spacing w:after="0" w:line="216" w:lineRule="auto"/>
                        <w:jc w:val="center"/>
                        <w:rPr>
                          <w:rFonts w:ascii="Segoe UI Black" w:hAnsi="Segoe UI Black" w:cs="Segoe UI Semibold" w:hint="eastAsia"/>
                          <w:color w:val="FDE047"/>
                          <w:sz w:val="192"/>
                          <w:szCs w:val="192"/>
                        </w:rPr>
                      </w:pPr>
                      <w:r w:rsidRPr="00B00E3B">
                        <w:rPr>
                          <w:rFonts w:ascii="Segoe UI Semibold" w:hAnsi="Segoe UI Semibold" w:cs="Segoe UI Semibold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Let’s Talk</w:t>
                      </w:r>
                      <w:r w:rsidRPr="00706A80">
                        <w:rPr>
                          <w:rFonts w:ascii="Segoe UI Black" w:hAnsi="Segoe UI Black" w:cs="Segoe UI Semibold"/>
                          <w:color w:val="FFFFFF" w:themeColor="background1"/>
                        </w:rPr>
                        <w:br/>
                      </w:r>
                      <w:r w:rsidRPr="00706A80">
                        <w:rPr>
                          <w:rFonts w:ascii="Segoe UI Black" w:hAnsi="Segoe UI Black" w:cs="Segoe UI Semibold"/>
                          <w:color w:val="FDE047"/>
                          <w:sz w:val="192"/>
                          <w:szCs w:val="192"/>
                        </w:rPr>
                        <w:t>Finance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E3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1ED558" wp14:editId="0B9DCBED">
                <wp:simplePos x="0" y="0"/>
                <wp:positionH relativeFrom="column">
                  <wp:posOffset>7849235</wp:posOffset>
                </wp:positionH>
                <wp:positionV relativeFrom="paragraph">
                  <wp:posOffset>5278755</wp:posOffset>
                </wp:positionV>
                <wp:extent cx="6267450" cy="1404620"/>
                <wp:effectExtent l="0" t="0" r="0" b="2540"/>
                <wp:wrapNone/>
                <wp:docPr id="123983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B9D3" w14:textId="11C91FCC" w:rsidR="00706A80" w:rsidRPr="00706A80" w:rsidRDefault="00706A80" w:rsidP="00706A80">
                            <w:pPr>
                              <w:snapToGrid w:val="0"/>
                              <w:spacing w:after="0" w:line="192" w:lineRule="auto"/>
                              <w:jc w:val="center"/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</w:pP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$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  <w:t>€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£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z w:val="340"/>
                                <w:szCs w:val="340"/>
                              </w:rPr>
                              <w:t>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1ED558" id="_x0000_s1027" type="#_x0000_t202" style="position:absolute;margin-left:618.05pt;margin-top:415.65pt;width:493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" filled="f" stroked="f">
                <v:textbox style="mso-fit-shape-to-text:t">
                  <w:txbxContent>
                    <w:p w14:paraId="1DBBB9D3" w14:textId="11C91FCC" w:rsidR="00706A80" w:rsidRPr="00706A80" w:rsidRDefault="00706A80" w:rsidP="00706A80">
                      <w:pPr>
                        <w:snapToGrid w:val="0"/>
                        <w:spacing w:after="0" w:line="192" w:lineRule="auto"/>
                        <w:jc w:val="center"/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</w:pP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$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  <w:t>€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£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z w:val="340"/>
                          <w:szCs w:val="340"/>
                        </w:rPr>
                        <w:t>¥</w:t>
                      </w:r>
                    </w:p>
                  </w:txbxContent>
                </v:textbox>
              </v:shape>
            </w:pict>
          </mc:Fallback>
        </mc:AlternateContent>
      </w:r>
      <w:r w:rsidR="00B00E3B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3DB0847" wp14:editId="66EB3D8E">
                <wp:simplePos x="0" y="0"/>
                <wp:positionH relativeFrom="margin">
                  <wp:posOffset>8095615</wp:posOffset>
                </wp:positionH>
                <wp:positionV relativeFrom="margin">
                  <wp:posOffset>9401810</wp:posOffset>
                </wp:positionV>
                <wp:extent cx="2360930" cy="571500"/>
                <wp:effectExtent l="0" t="0" r="0" b="0"/>
                <wp:wrapSquare wrapText="bothSides"/>
                <wp:docPr id="866470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EFAC6" w14:textId="6957C757" w:rsidR="00B00E3B" w:rsidRPr="00B00E3B" w:rsidRDefault="00B00E3B" w:rsidP="00B00E3B">
                            <w:pPr>
                              <w:jc w:val="center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20 Readings • Upper</w:t>
                            </w:r>
                            <w:r>
                              <w:rPr>
                                <w:rFonts w:ascii="Segoe UI" w:hAnsi="Segoe UI" w:cs="Segoe UI" w:hint="eastAsia"/>
                                <w:color w:val="CBD5E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Intermediate+ • Discussion &amp; Debate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0847" id="_x0000_s1028" type="#_x0000_t202" style="position:absolute;margin-left:637.45pt;margin-top:740.3pt;width:185.9pt;height:4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" filled="f" stroked="f">
                <v:textbox>
                  <w:txbxContent>
                    <w:p w14:paraId="0CAEFAC6" w14:textId="6957C757" w:rsidR="00B00E3B" w:rsidRPr="00B00E3B" w:rsidRDefault="00B00E3B" w:rsidP="00B00E3B">
                      <w:pPr>
                        <w:jc w:val="center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20 Readings • Upper</w:t>
                      </w:r>
                      <w:r>
                        <w:rPr>
                          <w:rFonts w:ascii="Segoe UI" w:hAnsi="Segoe UI" w:cs="Segoe UI" w:hint="eastAsia"/>
                          <w:color w:val="CBD5E1"/>
                          <w:sz w:val="32"/>
                          <w:szCs w:val="32"/>
                        </w:rPr>
                        <w:t xml:space="preserve"> </w:t>
                      </w: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Intermediate+ • Discussion &amp; Debate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5315C">
        <w:rPr>
          <w:noProof/>
        </w:rPr>
        <w:drawing>
          <wp:anchor distT="0" distB="0" distL="114300" distR="114300" simplePos="0" relativeHeight="251660288" behindDoc="0" locked="0" layoutInCell="1" allowOverlap="1" wp14:anchorId="7AE10234" wp14:editId="1C982A75">
            <wp:simplePos x="0" y="0"/>
            <wp:positionH relativeFrom="margin">
              <wp:posOffset>2332990</wp:posOffset>
            </wp:positionH>
            <wp:positionV relativeFrom="margin">
              <wp:posOffset>7200900</wp:posOffset>
            </wp:positionV>
            <wp:extent cx="2160000" cy="2160000"/>
            <wp:effectExtent l="0" t="0" r="0" b="0"/>
            <wp:wrapSquare wrapText="bothSides"/>
            <wp:docPr id="19209092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9219" name="Graphic 192090921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4A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7296D7" wp14:editId="14A183AD">
                <wp:simplePos x="0" y="0"/>
                <wp:positionH relativeFrom="column">
                  <wp:posOffset>1127125</wp:posOffset>
                </wp:positionH>
                <wp:positionV relativeFrom="paragraph">
                  <wp:posOffset>1620520</wp:posOffset>
                </wp:positionV>
                <wp:extent cx="4586400" cy="439560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6400" cy="439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F5A94" w14:textId="074EC1AB" w:rsidR="00C154A5" w:rsidRPr="00C154A5" w:rsidRDefault="00C154A5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C154A5">
                              <w:rPr>
                                <w:rFonts w:ascii="Segoe UI" w:hAnsi="Segoe UI" w:cs="Segoe UI"/>
                                <w:b/>
                                <w:bCs/>
                                <w:color w:val="CBD5E1"/>
                                <w:sz w:val="32"/>
                                <w:szCs w:val="32"/>
                              </w:rPr>
                              <w:t>Let’s Talk Finance</w:t>
                            </w:r>
                            <w:r w:rsidR="004851C7">
                              <w:rPr>
                                <w:rFonts w:ascii="Segoe UI" w:hAnsi="Segoe UI" w:cs="Segoe UI" w:hint="eastAsia"/>
                                <w:b/>
                                <w:bCs/>
                                <w:color w:val="CBD5E1"/>
                                <w:sz w:val="32"/>
                                <w:szCs w:val="32"/>
                              </w:rPr>
                              <w:t xml:space="preserve"> 1</w:t>
                            </w:r>
                            <w:r w:rsidRPr="00C154A5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 xml:space="preserve"> presents 20 engaging reading articles on real-world financial themes. Each unit develops both knowledge and language skills through carefully structured reading passages followed by upper-intermediate level discussion questions that promote critical thinking and debate.</w:t>
                            </w:r>
                          </w:p>
                          <w:p w14:paraId="3BAF9106" w14:textId="3C13AED2" w:rsidR="00C154A5" w:rsidRPr="00C154A5" w:rsidRDefault="00C154A5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C154A5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Designed for upper-intermediate learners and above, this textbook is perfect for students and professionals who wish to sharpen their English fluency while deepening their understanding of key finance concepts.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296D7" id="_x0000_s1029" type="#_x0000_t202" style="position:absolute;margin-left:88.75pt;margin-top:127.6pt;width:361.15pt;height:346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" filled="f" stroked="f">
                <v:textbox>
                  <w:txbxContent>
                    <w:p w14:paraId="1CEF5A94" w14:textId="074EC1AB" w:rsidR="00C154A5" w:rsidRPr="00C154A5" w:rsidRDefault="00C154A5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C154A5">
                        <w:rPr>
                          <w:rFonts w:ascii="Segoe UI" w:hAnsi="Segoe UI" w:cs="Segoe UI"/>
                          <w:b/>
                          <w:bCs/>
                          <w:color w:val="CBD5E1"/>
                          <w:sz w:val="32"/>
                          <w:szCs w:val="32"/>
                        </w:rPr>
                        <w:t>Let’s Talk Finance</w:t>
                      </w:r>
                      <w:r w:rsidR="004851C7">
                        <w:rPr>
                          <w:rFonts w:ascii="Segoe UI" w:hAnsi="Segoe UI" w:cs="Segoe UI" w:hint="eastAsia"/>
                          <w:b/>
                          <w:bCs/>
                          <w:color w:val="CBD5E1"/>
                          <w:sz w:val="32"/>
                          <w:szCs w:val="32"/>
                        </w:rPr>
                        <w:t xml:space="preserve"> 1</w:t>
                      </w:r>
                      <w:r w:rsidRPr="00C154A5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 xml:space="preserve"> presents 20 engaging reading articles on real-world financial themes. Each unit develops both knowledge and language skills through carefully structured reading passages followed by upper-intermediate level discussion questions that promote critical thinking and debate.</w:t>
                      </w:r>
                    </w:p>
                    <w:p w14:paraId="3BAF9106" w14:textId="3C13AED2" w:rsidR="00C154A5" w:rsidRPr="00C154A5" w:rsidRDefault="00C154A5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C154A5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Designed for upper-intermediate learners and above, this textbook is perfect for students and professionals who wish to sharpen their English fluency while deepening their understanding of key finance concepts.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900D5C" wp14:editId="7C4998E9">
                <wp:simplePos x="0" y="0"/>
                <wp:positionH relativeFrom="page">
                  <wp:posOffset>7555230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2123683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E3A8A"/>
                            </a:gs>
                            <a:gs pos="50000">
                              <a:srgbClr val="1D4ED8"/>
                            </a:gs>
                            <a:gs pos="100000">
                              <a:srgbClr val="3B82F6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60983" id="Rectangle 2" o:spid="_x0000_s1026" style="position:absolute;margin-left:594.9pt;margin-top:0;width:595.3pt;height:841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" fillcolor="#1e3a8a" stroked="f" strokeweight="1.5pt">
                <v:fill color2="#3b82f6" rotate="t" angle="45" colors="0 #1e3a8a;.5 #1d4ed8;1 #3b82f6" focus="100%" type="gradient"/>
                <w10:wrap anchorx="page" anchory="page"/>
              </v:rect>
            </w:pict>
          </mc:Fallback>
        </mc:AlternateContent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0BB54F" wp14:editId="65628A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762844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DCA50" id="Rectangle 2" o:spid="_x0000_s1026" style="position:absolute;margin-left:0;margin-top:0;width:595.3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" fillcolor="#0f172a" stroked="f" strokeweight="1.5pt">
                <w10:wrap anchorx="page" anchory="page"/>
              </v:rect>
            </w:pict>
          </mc:Fallback>
        </mc:AlternateContent>
      </w:r>
    </w:p>
    <w:sectPr w:rsidR="00A646BC" w:rsidSect="00C154A5">
      <w:pgSz w:w="23808" w:h="16840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5F64E" w14:textId="77777777" w:rsidR="00D609CE" w:rsidRDefault="00D609CE" w:rsidP="006F0627">
      <w:pPr>
        <w:spacing w:after="0" w:line="240" w:lineRule="auto"/>
      </w:pPr>
      <w:r>
        <w:separator/>
      </w:r>
    </w:p>
  </w:endnote>
  <w:endnote w:type="continuationSeparator" w:id="0">
    <w:p w14:paraId="58E727CC" w14:textId="77777777" w:rsidR="00D609CE" w:rsidRDefault="00D609CE" w:rsidP="006F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9C281" w14:textId="77777777" w:rsidR="00D609CE" w:rsidRDefault="00D609CE" w:rsidP="006F0627">
      <w:pPr>
        <w:spacing w:after="0" w:line="240" w:lineRule="auto"/>
      </w:pPr>
      <w:r>
        <w:separator/>
      </w:r>
    </w:p>
  </w:footnote>
  <w:footnote w:type="continuationSeparator" w:id="0">
    <w:p w14:paraId="300D793C" w14:textId="77777777" w:rsidR="00D609CE" w:rsidRDefault="00D609CE" w:rsidP="006F0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BC"/>
    <w:rsid w:val="001341F1"/>
    <w:rsid w:val="004851C7"/>
    <w:rsid w:val="0054349F"/>
    <w:rsid w:val="00664130"/>
    <w:rsid w:val="006B0831"/>
    <w:rsid w:val="006F0627"/>
    <w:rsid w:val="00706A80"/>
    <w:rsid w:val="007A2C26"/>
    <w:rsid w:val="00852898"/>
    <w:rsid w:val="00A646BC"/>
    <w:rsid w:val="00AA74E3"/>
    <w:rsid w:val="00B00E3B"/>
    <w:rsid w:val="00C154A5"/>
    <w:rsid w:val="00D609CE"/>
    <w:rsid w:val="00E0794A"/>
    <w:rsid w:val="00E24204"/>
    <w:rsid w:val="00F5315C"/>
    <w:rsid w:val="00F74745"/>
    <w:rsid w:val="00FE215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95B9"/>
  <w15:chartTrackingRefBased/>
  <w15:docId w15:val="{BBF99C7F-1AB1-4DF7-97D3-E5F13F4F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627"/>
  </w:style>
  <w:style w:type="paragraph" w:styleId="Footer">
    <w:name w:val="footer"/>
    <w:basedOn w:val="Normal"/>
    <w:link w:val="Foot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10</cp:revision>
  <cp:lastPrinted>2025-09-25T06:13:00Z</cp:lastPrinted>
  <dcterms:created xsi:type="dcterms:W3CDTF">2025-09-10T06:06:00Z</dcterms:created>
  <dcterms:modified xsi:type="dcterms:W3CDTF">2026-09-16T02:35:00Z</dcterms:modified>
</cp:coreProperties>
</file>