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0E671B8" w14:textId="4F08D928" w:rsidR="0067012A" w:rsidRPr="00B43587" w:rsidRDefault="00D622C1" w:rsidP="00F54E6F">
      <w:pPr>
        <w:pStyle w:val="Heading1"/>
        <w:numPr>
          <w:ilvl w:val="0"/>
          <w:numId w:val="16"/>
        </w:numPr>
        <w:ind w:right="-1134"/>
      </w:pPr>
      <w:bookmarkStart w:id="0" w:name="_Toc115796811"/>
      <w:r w:rsidRPr="00B43587">
        <w:t xml:space="preserve">Problem-Solving </w:t>
      </w:r>
      <w:r w:rsidR="00F54E6F">
        <w:t>&amp;</w:t>
      </w:r>
      <w:r w:rsidRPr="00B43587">
        <w:t xml:space="preserve"> Decision-Making</w:t>
      </w:r>
      <w:bookmarkEnd w:id="0"/>
    </w:p>
    <w:p w14:paraId="496F5F86" w14:textId="11BFF1F9" w:rsidR="0067012A" w:rsidRPr="00267386" w:rsidRDefault="0067012A" w:rsidP="00DC4597">
      <w:pPr>
        <w:snapToGrid w:val="0"/>
      </w:pPr>
      <w:r w:rsidRPr="00267386">
        <w:t>Problems arise almost every day in all kinds of situations, and range from minor issues to large, life-changing challenges. Learning to deal with problems effectively and in a timely manner is not only essential for business, but for life in general. It is an important skill which, like all skills, can be improved through practice.</w:t>
      </w:r>
    </w:p>
    <w:p w14:paraId="50B06874" w14:textId="2444ACE1" w:rsidR="0067012A" w:rsidRPr="00B43587" w:rsidRDefault="0067012A" w:rsidP="00DC4597">
      <w:pPr>
        <w:snapToGrid w:val="0"/>
      </w:pPr>
      <w:r w:rsidRPr="00B43587">
        <w:t>When dealing with problems which involve others, effective communication is essential. The goal of this textbook is to help you learn to become better communicators when dealing with problems.</w:t>
      </w:r>
      <w:r w:rsidR="00D964AF">
        <w:t xml:space="preserve"> Problem solving is a communication skill.</w:t>
      </w:r>
    </w:p>
    <w:p w14:paraId="37D5C0B2" w14:textId="4A7161F7" w:rsidR="00B43587" w:rsidRPr="00310849" w:rsidRDefault="00B43587" w:rsidP="00DC4597">
      <w:pPr>
        <w:pStyle w:val="Vocabulary"/>
      </w:pPr>
      <w:r w:rsidRPr="00DC4597">
        <w:t>classical</w:t>
      </w:r>
      <w:r w:rsidRPr="00310849">
        <w:t xml:space="preserve"> decision model</w:t>
      </w:r>
    </w:p>
    <w:p w14:paraId="3AF69FEB" w14:textId="19558898" w:rsidR="00B43587" w:rsidRPr="00B43587" w:rsidRDefault="00B43587" w:rsidP="00DC4597">
      <w:pPr>
        <w:pStyle w:val="Definition"/>
      </w:pPr>
      <w:r w:rsidRPr="00B43587">
        <w:t xml:space="preserve">A </w:t>
      </w:r>
      <w:r w:rsidRPr="00596562">
        <w:t>prescriptive</w:t>
      </w:r>
      <w:r w:rsidRPr="00B43587">
        <w:t xml:space="preserve"> approach to decision-making that assumes decision-makers are logical and rational, and will make decision</w:t>
      </w:r>
      <w:r w:rsidR="00CC1161">
        <w:t>s</w:t>
      </w:r>
      <w:r w:rsidRPr="00B43587">
        <w:t xml:space="preserve"> in the best interests of the organization.</w:t>
      </w:r>
    </w:p>
    <w:p w14:paraId="201FD288" w14:textId="2FFE14D3" w:rsidR="0067012A" w:rsidRPr="001F59AB" w:rsidRDefault="0067012A" w:rsidP="00DC4597">
      <w:pPr>
        <w:pStyle w:val="Vocabulary"/>
      </w:pPr>
      <w:r w:rsidRPr="001F59AB">
        <w:t>administrative model</w:t>
      </w:r>
    </w:p>
    <w:p w14:paraId="7FDC72A9" w14:textId="39655C43" w:rsidR="0067012A" w:rsidRPr="00B43587" w:rsidRDefault="0067012A" w:rsidP="00DC4597">
      <w:pPr>
        <w:pStyle w:val="Definition"/>
      </w:pPr>
      <w:r w:rsidRPr="00B43587">
        <w:t>The administrative model of decision-making argues that decision-makers (1) have incomplete and imperfect information, (2) are constrained by bounded reality and (3) tend to satisfice when making decisions rather than optimizing outcomes.</w:t>
      </w:r>
    </w:p>
    <w:p w14:paraId="5923199A" w14:textId="19D5CD13" w:rsidR="0067012A" w:rsidRPr="001F59AB" w:rsidRDefault="0067012A" w:rsidP="00DC4597">
      <w:pPr>
        <w:pStyle w:val="Vocabulary"/>
      </w:pPr>
      <w:r w:rsidRPr="001F59AB">
        <w:t xml:space="preserve">bounded </w:t>
      </w:r>
      <w:r w:rsidR="00CC4D12">
        <w:t>rationality</w:t>
      </w:r>
    </w:p>
    <w:p w14:paraId="329A1B49" w14:textId="5D616FD6" w:rsidR="0067012A" w:rsidRPr="00B43587" w:rsidRDefault="00B43587" w:rsidP="00DC4597">
      <w:pPr>
        <w:pStyle w:val="Definition"/>
      </w:pPr>
      <w:r w:rsidRPr="00B43587">
        <w:t>T</w:t>
      </w:r>
      <w:r w:rsidR="0067012A" w:rsidRPr="00B43587">
        <w:t>he concept that decision-makers are limited by their values, attitudes, skills and habits</w:t>
      </w:r>
      <w:r>
        <w:t>.</w:t>
      </w:r>
    </w:p>
    <w:p w14:paraId="5D15A066" w14:textId="10FAAE8A" w:rsidR="0067012A" w:rsidRPr="001F59AB" w:rsidRDefault="0067012A" w:rsidP="00DC4597">
      <w:pPr>
        <w:pStyle w:val="Vocabulary"/>
      </w:pPr>
      <w:r w:rsidRPr="001F59AB">
        <w:t>satisficing</w:t>
      </w:r>
    </w:p>
    <w:p w14:paraId="21B763F0" w14:textId="3EF9A495" w:rsidR="0067012A" w:rsidRPr="00B43587" w:rsidRDefault="00B43587" w:rsidP="00DC4597">
      <w:pPr>
        <w:pStyle w:val="Definition"/>
      </w:pPr>
      <w:r w:rsidRPr="00B43587">
        <w:t>T</w:t>
      </w:r>
      <w:r w:rsidR="0067012A" w:rsidRPr="00B43587">
        <w:t>he tendency to search for alternatives only until one is found that meets some minimum standard of sufficiency</w:t>
      </w:r>
      <w:r w:rsidRPr="00B43587">
        <w:t>.</w:t>
      </w:r>
    </w:p>
    <w:p w14:paraId="6F18F975" w14:textId="12F62036" w:rsidR="0067012A" w:rsidRPr="00071157" w:rsidRDefault="00860A45" w:rsidP="009561ED">
      <w:pPr>
        <w:pStyle w:val="Activity"/>
      </w:pPr>
      <w:r>
        <w:t xml:space="preserve"> </w:t>
      </w:r>
      <w:r w:rsidR="00301D51" w:rsidRPr="00071157">
        <w:t>CRITICAL THINKING</w:t>
      </w:r>
    </w:p>
    <w:p w14:paraId="443910EE" w14:textId="381FC606" w:rsidR="0067012A" w:rsidRPr="00B43587" w:rsidRDefault="0067012A" w:rsidP="00DC4597">
      <w:pPr>
        <w:snapToGrid w:val="0"/>
      </w:pPr>
      <w:r w:rsidRPr="00B43587">
        <w:t xml:space="preserve">Think of a problem you </w:t>
      </w:r>
      <w:r w:rsidR="00071157">
        <w:t xml:space="preserve">solved </w:t>
      </w:r>
      <w:r w:rsidRPr="00B43587">
        <w:t>recently.</w:t>
      </w:r>
      <w:r w:rsidR="003E7408">
        <w:t xml:space="preserve"> Share your answers to the following questions about the problem with a partner.</w:t>
      </w:r>
    </w:p>
    <w:p w14:paraId="5AA87F14" w14:textId="41E8C0BB" w:rsidR="0067012A" w:rsidRPr="00B43587" w:rsidRDefault="0068748A" w:rsidP="00C348A2">
      <w:pPr>
        <w:pStyle w:val="ListParagraph"/>
        <w:numPr>
          <w:ilvl w:val="0"/>
          <w:numId w:val="49"/>
        </w:numPr>
        <w:snapToGrid w:val="0"/>
        <w:spacing w:after="120"/>
        <w:contextualSpacing w:val="0"/>
      </w:pPr>
      <w:r>
        <w:rPr>
          <w:noProof/>
        </w:rPr>
        <mc:AlternateContent>
          <mc:Choice Requires="wps"/>
          <mc:Fallback>
            <w:pict>
              <v:shape w14:anchorId="48C823B4" id="_x0000_s1027" type="#_x0000_t202" style="position:absolute;left:0;text-align:left;margin-left:467.8pt;margin-top:572.3pt;width:85pt;height:155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" fillcolor="#def4fc [661]" strokecolor="#4e67c8 [3204]">
                <v:textbox inset="2mm,2mm,2mm,2mm">
                  <w:txbxContent>
                    <w:p w14:paraId="10B89A2C" w14:textId="3FCC83B9" w:rsidR="00EC7FEE" w:rsidRPr="00660B74" w:rsidRDefault="00EC7FEE" w:rsidP="00D9259D">
                      <w:pPr>
                        <w:shd w:val="clear" w:color="auto" w:fill="212745" w:themeFill="text2"/>
                        <w:spacing w:after="120" w:line="240" w:lineRule="auto"/>
                        <w:jc w:val="center"/>
                        <w:rPr>
                          <w:rFonts w:ascii="Berlin Sans FB Demi" w:hAnsi="Berlin Sans FB Demi"/>
                          <w:sz w:val="20"/>
                        </w:rPr>
                      </w:pPr>
                      <w:r w:rsidRPr="00660B74">
                        <w:rPr>
                          <w:rFonts w:ascii="Berlin Sans FB Demi" w:hAnsi="Berlin Sans FB Demi"/>
                          <w:sz w:val="20"/>
                        </w:rPr>
                        <w:t>READ MORE</w:t>
                      </w:r>
                    </w:p>
                    <w:p w14:paraId="14FF4A20" w14:textId="24B611E6" w:rsidR="00EC7FEE" w:rsidRPr="0059372E" w:rsidRDefault="00EC7FEE" w:rsidP="00D9259D">
                      <w:pPr>
                        <w:spacing w:after="120"/>
                        <w:jc w:val="center"/>
                        <w:rPr>
                          <w:i/>
                          <w:sz w:val="20"/>
                        </w:rPr>
                      </w:pPr>
                      <w:r w:rsidRPr="0059372E">
                        <w:rPr>
                          <w:i/>
                          <w:sz w:val="20"/>
                        </w:rPr>
                        <w:t>The First Thing Great Decision Makers Do</w:t>
                      </w:r>
                    </w:p>
                    <w:p w14:paraId="3B262414" w14:textId="1825A62B" w:rsidR="00EC7FEE" w:rsidRDefault="00B676F5" w:rsidP="00D9259D">
                      <w:pPr>
                        <w:spacing w:after="12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noProof/>
                          <w:sz w:val="20"/>
                        </w:rPr>
                        <w:drawing>
                          <wp:inline distT="0" distB="0" distL="0" distR="0" wp14:anchorId="77647784" wp14:editId="7F0059EB">
                            <wp:extent cx="540000" cy="540000"/>
                            <wp:effectExtent l="19050" t="19050" r="12700" b="1270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qrcode_hbr.org_the_first_thing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0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206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CBE593" w14:textId="73377BE1" w:rsidR="00EC7FEE" w:rsidRPr="0033739F" w:rsidRDefault="00EC7FEE" w:rsidP="00B676F5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660B74">
                        <w:rPr>
                          <w:sz w:val="20"/>
                        </w:rPr>
                        <w:t>Harvard Business Review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7012A" w:rsidRPr="00B43587">
        <w:t>What was the proble</w:t>
      </w:r>
      <w:r w:rsidR="00C6569D">
        <w:t>m?</w:t>
      </w:r>
    </w:p>
    <w:p w14:paraId="7DF7309E" w14:textId="3581716A" w:rsidR="0067012A" w:rsidRPr="00B43587" w:rsidRDefault="0067012A" w:rsidP="00C348A2">
      <w:pPr>
        <w:pStyle w:val="ListParagraph"/>
        <w:numPr>
          <w:ilvl w:val="0"/>
          <w:numId w:val="49"/>
        </w:numPr>
        <w:snapToGrid w:val="0"/>
        <w:spacing w:after="120"/>
        <w:contextualSpacing w:val="0"/>
      </w:pPr>
      <w:r w:rsidRPr="00B43587">
        <w:t>What was your process for solving it?</w:t>
      </w:r>
    </w:p>
    <w:p w14:paraId="0B1BA91E" w14:textId="5064AA17" w:rsidR="0067012A" w:rsidRPr="00B43587" w:rsidRDefault="0067012A" w:rsidP="00C348A2">
      <w:pPr>
        <w:pStyle w:val="ListParagraph"/>
        <w:numPr>
          <w:ilvl w:val="0"/>
          <w:numId w:val="49"/>
        </w:numPr>
        <w:snapToGrid w:val="0"/>
        <w:spacing w:after="120"/>
        <w:contextualSpacing w:val="0"/>
      </w:pPr>
      <w:r w:rsidRPr="00B43587">
        <w:t xml:space="preserve">Was the solution effective? </w:t>
      </w:r>
    </w:p>
    <w:p w14:paraId="0D48F107" w14:textId="3ED55ADF" w:rsidR="0067012A" w:rsidRDefault="0067012A" w:rsidP="00C348A2">
      <w:pPr>
        <w:pStyle w:val="ListParagraph"/>
        <w:numPr>
          <w:ilvl w:val="0"/>
          <w:numId w:val="49"/>
        </w:numPr>
        <w:snapToGrid w:val="0"/>
        <w:spacing w:after="120"/>
        <w:contextualSpacing w:val="0"/>
      </w:pPr>
      <w:r w:rsidRPr="00B43587">
        <w:t>What contributed to its effectiveness?</w:t>
      </w:r>
    </w:p>
    <w:p w14:paraId="3CA8B888" w14:textId="73D89B2F" w:rsidR="000F07A6" w:rsidRPr="00B43587" w:rsidRDefault="000F07A6" w:rsidP="00C348A2">
      <w:pPr>
        <w:pStyle w:val="ListParagraph"/>
        <w:numPr>
          <w:ilvl w:val="0"/>
          <w:numId w:val="49"/>
        </w:numPr>
        <w:snapToGrid w:val="0"/>
        <w:spacing w:after="120"/>
        <w:contextualSpacing w:val="0"/>
      </w:pPr>
      <w:r>
        <w:t>If you had to face a similar problem, would you deal with it the same way?</w:t>
      </w:r>
    </w:p>
    <w:p w14:paraId="3D56F81A" w14:textId="749D697D" w:rsidR="0067012A" w:rsidRPr="00B43587" w:rsidRDefault="0067012A" w:rsidP="00DC4597">
      <w:pPr>
        <w:snapToGrid w:val="0"/>
      </w:pPr>
    </w:p>
    <w:p w14:paraId="30609E53" w14:textId="77777777" w:rsidR="0067012A" w:rsidRPr="00B43587" w:rsidRDefault="0067012A" w:rsidP="00DC4597">
      <w:pPr>
        <w:snapToGrid w:val="0"/>
        <w:sectPr w:rsidR="0067012A" w:rsidRPr="00B43587" w:rsidSect="007B688B">
          <w:footerReference w:type="default" r:id="rId12"/>
          <w:pgSz w:w="11907" w:h="16840" w:code="9"/>
          <w:pgMar w:top="1701" w:right="2268" w:bottom="1701" w:left="1418" w:header="709" w:footer="709" w:gutter="0"/>
          <w:pgNumType w:start="1"/>
          <w:cols w:space="708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