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75A5FBAD" w14:textId="3AC6A3E9" w:rsidR="00AF6474" w:rsidRPr="005A27A4" w:rsidRDefault="006609FF" w:rsidP="005A27A4">
      <w:pPr>
        <w:pStyle w:val="Heading1"/>
      </w:pPr>
      <w:bookmarkStart w:id="3" w:name="_Toc206067881"/>
      <w:bookmarkStart w:id="4" w:name="_Toc206068365"/>
      <w:bookmarkStart w:id="5" w:name="_Toc206068522"/>
      <w:r w:rsidRPr="005A27A4">
        <w:lastRenderedPageBreak/>
        <w:t>An Introduction to Logical Speaking</w:t>
      </w:r>
      <w:bookmarkEnd w:id="3"/>
      <w:bookmarkEnd w:id="4"/>
      <w:bookmarkEnd w:id="5"/>
    </w:p>
    <w:p w14:paraId="0A0C7D40" w14:textId="00FC1AE7" w:rsidR="00AF6474" w:rsidRDefault="006609FF" w:rsidP="009A48B2">
      <w:pPr>
        <w:spacing w:after="480"/>
        <w:rPr>
          <w:lang w:val="en-US"/>
        </w:rPr>
      </w:pPr>
      <w:r>
        <w:rPr>
          <w:lang w:val="en-US"/>
        </w:rPr>
        <w:t>Here are some key concepts we will refer to throughout this course. Read and discuss them with your instructor so you can understand each of them clearly.</w:t>
      </w:r>
    </w:p>
    <w:p w14:paraId="4A7278E4" w14:textId="1E896693"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lang w:val="en-US"/>
        </w:rPr>
        <w:t>Logical speaking</w:t>
      </w:r>
      <w:r w:rsidRPr="009A48B2">
        <w:rPr>
          <w:color w:val="2F5496" w:themeColor="accent1" w:themeShade="BF"/>
          <w:sz w:val="24"/>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combination</w:t>
      </w:r>
      <w:r>
        <w:rPr>
          <w:lang w:val="en-US"/>
        </w:rPr>
        <w:t xml:space="preserve"> </w:t>
      </w:r>
      <w:r w:rsidRPr="007400DE">
        <w:rPr>
          <w:lang w:val="en-US"/>
        </w:rPr>
        <w:t>of</w:t>
      </w:r>
      <w:r>
        <w:rPr>
          <w:lang w:val="en-US"/>
        </w:rPr>
        <w:t xml:space="preserve"> </w:t>
      </w:r>
      <w:r w:rsidRPr="007400DE">
        <w:rPr>
          <w:lang w:val="en-US"/>
        </w:rPr>
        <w:t>two</w:t>
      </w:r>
      <w:r>
        <w:rPr>
          <w:lang w:val="en-US"/>
        </w:rPr>
        <w:t xml:space="preserve"> </w:t>
      </w:r>
      <w:r w:rsidRPr="007400DE">
        <w:rPr>
          <w:lang w:val="en-US"/>
        </w:rPr>
        <w:t>things:</w:t>
      </w:r>
      <w:r>
        <w:rPr>
          <w:lang w:val="en-US"/>
        </w:rPr>
        <w:t xml:space="preserve"> </w:t>
      </w:r>
      <w:r w:rsidRPr="007400DE">
        <w:rPr>
          <w:lang w:val="en-US"/>
        </w:rPr>
        <w:t>speaking</w:t>
      </w:r>
      <w:r>
        <w:rPr>
          <w:lang w:val="en-US"/>
        </w:rPr>
        <w:t xml:space="preserve"> </w:t>
      </w:r>
      <w:r w:rsidRPr="007400DE">
        <w:rPr>
          <w:lang w:val="en-US"/>
        </w:rPr>
        <w:t>clearly</w:t>
      </w:r>
      <w:r>
        <w:rPr>
          <w:lang w:val="en-US"/>
        </w:rPr>
        <w:t xml:space="preserve"> </w:t>
      </w:r>
      <w:r w:rsidRPr="007400DE">
        <w:rPr>
          <w:lang w:val="en-US"/>
        </w:rPr>
        <w:t>and</w:t>
      </w:r>
      <w:r>
        <w:rPr>
          <w:lang w:val="en-US"/>
        </w:rPr>
        <w:t xml:space="preserve"> </w:t>
      </w:r>
      <w:r w:rsidRPr="007400DE">
        <w:rPr>
          <w:lang w:val="en-US"/>
        </w:rPr>
        <w:t>reasoning</w:t>
      </w:r>
      <w:r>
        <w:rPr>
          <w:lang w:val="en-US"/>
        </w:rPr>
        <w:t xml:space="preserve"> </w:t>
      </w:r>
      <w:r w:rsidRPr="007400DE">
        <w:rPr>
          <w:lang w:val="en-US"/>
        </w:rPr>
        <w:t>logically.</w:t>
      </w:r>
    </w:p>
    <w:p w14:paraId="76DD602D" w14:textId="21C4317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Speaking clearly</w:t>
      </w:r>
      <w:r w:rsidRPr="009A48B2">
        <w:rPr>
          <w:color w:val="2F5496" w:themeColor="accent1" w:themeShade="BF"/>
          <w:sz w:val="21"/>
          <w:lang w:val="en-US"/>
        </w:rPr>
        <w:t xml:space="preserve"> </w:t>
      </w:r>
      <w:r w:rsidRPr="007400DE">
        <w:rPr>
          <w:lang w:val="en-US"/>
        </w:rPr>
        <w:t>refers</w:t>
      </w:r>
      <w:r>
        <w:rPr>
          <w:lang w:val="en-US"/>
        </w:rPr>
        <w:t xml:space="preserve"> </w:t>
      </w:r>
      <w:r w:rsidRPr="007400DE">
        <w:rPr>
          <w:lang w:val="en-US"/>
        </w:rPr>
        <w:t>to</w:t>
      </w:r>
      <w:r>
        <w:rPr>
          <w:lang w:val="en-US"/>
        </w:rPr>
        <w:t xml:space="preserve"> </w:t>
      </w:r>
      <w:r w:rsidRPr="007400DE">
        <w:rPr>
          <w:lang w:val="en-US"/>
        </w:rPr>
        <w:t>the</w:t>
      </w:r>
      <w:r>
        <w:rPr>
          <w:lang w:val="en-US"/>
        </w:rPr>
        <w:t xml:space="preserve"> </w:t>
      </w:r>
      <w:r w:rsidRPr="007400DE">
        <w:rPr>
          <w:lang w:val="en-US"/>
        </w:rPr>
        <w:t>organization</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speech</w:t>
      </w:r>
      <w:r>
        <w:rPr>
          <w:lang w:val="en-US"/>
        </w:rPr>
        <w:t xml:space="preserve"> </w:t>
      </w:r>
      <w:r w:rsidRPr="007400DE">
        <w:rPr>
          <w:lang w:val="en-US"/>
        </w:rPr>
        <w:t>so</w:t>
      </w:r>
      <w:r>
        <w:rPr>
          <w:lang w:val="en-US"/>
        </w:rPr>
        <w:t xml:space="preserve"> </w:t>
      </w:r>
      <w:r w:rsidRPr="007400DE">
        <w:rPr>
          <w:lang w:val="en-US"/>
        </w:rPr>
        <w:t>that</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are</w:t>
      </w:r>
      <w:r>
        <w:rPr>
          <w:lang w:val="en-US"/>
        </w:rPr>
        <w:t xml:space="preserve"> </w:t>
      </w:r>
      <w:r w:rsidRPr="007400DE">
        <w:rPr>
          <w:lang w:val="en-US"/>
        </w:rPr>
        <w:t>clearly</w:t>
      </w:r>
      <w:r>
        <w:rPr>
          <w:lang w:val="en-US"/>
        </w:rPr>
        <w:t xml:space="preserve"> </w:t>
      </w:r>
      <w:r w:rsidRPr="007400DE">
        <w:rPr>
          <w:lang w:val="en-US"/>
        </w:rPr>
        <w:t>connected</w:t>
      </w:r>
      <w:r>
        <w:rPr>
          <w:lang w:val="en-US"/>
        </w:rPr>
        <w:t xml:space="preserve"> </w:t>
      </w:r>
      <w:r w:rsidRPr="007400DE">
        <w:rPr>
          <w:lang w:val="en-US"/>
        </w:rPr>
        <w:t>and</w:t>
      </w:r>
      <w:r>
        <w:rPr>
          <w:lang w:val="en-US"/>
        </w:rPr>
        <w:t xml:space="preserve"> </w:t>
      </w:r>
      <w:r w:rsidRPr="007400DE">
        <w:rPr>
          <w:lang w:val="en-US"/>
        </w:rPr>
        <w:t>easily</w:t>
      </w:r>
      <w:r>
        <w:rPr>
          <w:lang w:val="en-US"/>
        </w:rPr>
        <w:t xml:space="preserve"> </w:t>
      </w:r>
      <w:r w:rsidRPr="007400DE">
        <w:rPr>
          <w:lang w:val="en-US"/>
        </w:rPr>
        <w:t>understood</w:t>
      </w:r>
      <w:r>
        <w:rPr>
          <w:lang w:val="en-US"/>
        </w:rPr>
        <w:t xml:space="preserve"> </w:t>
      </w:r>
      <w:r w:rsidRPr="007400DE">
        <w:rPr>
          <w:lang w:val="en-US"/>
        </w:rPr>
        <w:t>by</w:t>
      </w:r>
      <w:r>
        <w:rPr>
          <w:lang w:val="en-US"/>
        </w:rPr>
        <w:t xml:space="preserve"> </w:t>
      </w:r>
      <w:r w:rsidRPr="007400DE">
        <w:rPr>
          <w:lang w:val="en-US"/>
        </w:rPr>
        <w:t>your</w:t>
      </w:r>
      <w:r>
        <w:rPr>
          <w:lang w:val="en-US"/>
        </w:rPr>
        <w:t xml:space="preserve"> </w:t>
      </w:r>
      <w:r w:rsidRPr="007400DE">
        <w:rPr>
          <w:lang w:val="en-US"/>
        </w:rPr>
        <w:t>audience.</w:t>
      </w:r>
    </w:p>
    <w:p w14:paraId="3FAEA186" w14:textId="7262515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Reasoning logically</w:t>
      </w:r>
      <w:r w:rsidRPr="009A48B2">
        <w:rPr>
          <w:color w:val="2F5496" w:themeColor="accent1" w:themeShade="BF"/>
          <w:sz w:val="21"/>
          <w:lang w:val="en-US"/>
        </w:rPr>
        <w:t xml:space="preserve"> </w:t>
      </w:r>
      <w:r w:rsidRPr="007400DE">
        <w:rPr>
          <w:lang w:val="en-US"/>
        </w:rPr>
        <w:t>refers</w:t>
      </w:r>
      <w:r>
        <w:rPr>
          <w:lang w:val="en-US"/>
        </w:rPr>
        <w:t xml:space="preserve"> </w:t>
      </w:r>
      <w:r w:rsidRPr="007400DE">
        <w:rPr>
          <w:lang w:val="en-US"/>
        </w:rPr>
        <w:t>to</w:t>
      </w:r>
      <w:r>
        <w:rPr>
          <w:lang w:val="en-US"/>
        </w:rPr>
        <w:t xml:space="preserve"> </w:t>
      </w:r>
      <w:r w:rsidRPr="007400DE">
        <w:rPr>
          <w:lang w:val="en-US"/>
        </w:rPr>
        <w:t>the</w:t>
      </w:r>
      <w:r>
        <w:rPr>
          <w:lang w:val="en-US"/>
        </w:rPr>
        <w:t xml:space="preserve"> </w:t>
      </w:r>
      <w:r w:rsidRPr="007400DE">
        <w:rPr>
          <w:lang w:val="en-US"/>
        </w:rPr>
        <w:t>connection</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and</w:t>
      </w:r>
      <w:r>
        <w:rPr>
          <w:lang w:val="en-US"/>
        </w:rPr>
        <w:t xml:space="preserve"> </w:t>
      </w:r>
      <w:r w:rsidRPr="007400DE">
        <w:rPr>
          <w:lang w:val="en-US"/>
        </w:rPr>
        <w:t>how</w:t>
      </w:r>
      <w:r>
        <w:rPr>
          <w:lang w:val="en-US"/>
        </w:rPr>
        <w:t xml:space="preserve"> </w:t>
      </w:r>
      <w:proofErr w:type="spellStart"/>
      <w:r w:rsidR="001E7192">
        <w:rPr>
          <w:rFonts w:hint="eastAsia"/>
          <w:lang w:val="en-US"/>
        </w:rPr>
        <w:t>c</w:t>
      </w:r>
      <w:r w:rsidRPr="007400DE">
        <w:rPr>
          <w:lang w:val="en-US"/>
        </w:rPr>
        <w:t>you</w:t>
      </w:r>
      <w:proofErr w:type="spellEnd"/>
      <w:r>
        <w:rPr>
          <w:lang w:val="en-US"/>
        </w:rPr>
        <w:t xml:space="preserve"> </w:t>
      </w:r>
      <w:r w:rsidRPr="007400DE">
        <w:rPr>
          <w:lang w:val="en-US"/>
        </w:rPr>
        <w:t>form</w:t>
      </w:r>
      <w:r>
        <w:rPr>
          <w:lang w:val="en-US"/>
        </w:rPr>
        <w:t xml:space="preserve"> </w:t>
      </w:r>
      <w:r w:rsidRPr="007400DE">
        <w:rPr>
          <w:lang w:val="en-US"/>
        </w:rPr>
        <w:t>your</w:t>
      </w:r>
      <w:r>
        <w:rPr>
          <w:lang w:val="en-US"/>
        </w:rPr>
        <w:t xml:space="preserve"> </w:t>
      </w:r>
      <w:r w:rsidRPr="007400DE">
        <w:rPr>
          <w:lang w:val="en-US"/>
        </w:rPr>
        <w:t>opinions.</w:t>
      </w:r>
      <w:r>
        <w:rPr>
          <w:lang w:val="en-US"/>
        </w:rPr>
        <w:t xml:space="preserve"> </w:t>
      </w:r>
      <w:r w:rsidRPr="007400DE">
        <w:rPr>
          <w:lang w:val="en-US"/>
        </w:rPr>
        <w:t>Reasoning</w:t>
      </w:r>
      <w:r>
        <w:rPr>
          <w:lang w:val="en-US"/>
        </w:rPr>
        <w:t xml:space="preserve"> </w:t>
      </w:r>
      <w:r w:rsidRPr="007400DE">
        <w:rPr>
          <w:lang w:val="en-US"/>
        </w:rPr>
        <w:t>is</w:t>
      </w:r>
      <w:r>
        <w:rPr>
          <w:lang w:val="en-US"/>
        </w:rPr>
        <w:t xml:space="preserve"> </w:t>
      </w:r>
      <w:r w:rsidRPr="007400DE">
        <w:rPr>
          <w:lang w:val="en-US"/>
        </w:rPr>
        <w:t>your</w:t>
      </w:r>
      <w:r>
        <w:rPr>
          <w:lang w:val="en-US"/>
        </w:rPr>
        <w:t xml:space="preserve"> </w:t>
      </w:r>
      <w:r w:rsidRPr="007400DE">
        <w:rPr>
          <w:lang w:val="en-US"/>
        </w:rPr>
        <w:t>thought</w:t>
      </w:r>
      <w:r>
        <w:rPr>
          <w:lang w:val="en-US"/>
        </w:rPr>
        <w:t xml:space="preserve"> </w:t>
      </w:r>
      <w:r w:rsidRPr="007400DE">
        <w:rPr>
          <w:lang w:val="en-US"/>
        </w:rPr>
        <w:t>process.</w:t>
      </w:r>
    </w:p>
    <w:p w14:paraId="653F40AB" w14:textId="046634EB"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7400DE">
        <w:rPr>
          <w:lang w:val="en-US"/>
        </w:rPr>
        <w:t>An</w:t>
      </w:r>
      <w:r>
        <w:rPr>
          <w:b/>
          <w:bCs/>
          <w:lang w:val="en-US"/>
        </w:rPr>
        <w:t xml:space="preserve"> </w:t>
      </w:r>
      <w:r w:rsidRPr="009A48B2">
        <w:rPr>
          <w:b/>
          <w:bCs/>
          <w:color w:val="2F5496" w:themeColor="accent1" w:themeShade="BF"/>
          <w:sz w:val="24"/>
          <w:szCs w:val="28"/>
          <w:lang w:val="en-US"/>
        </w:rPr>
        <w:t>opinion</w:t>
      </w:r>
      <w:r w:rsidRPr="009A48B2">
        <w:rPr>
          <w:color w:val="2F5496" w:themeColor="accent1" w:themeShade="BF"/>
          <w:sz w:val="21"/>
          <w:lang w:val="en-US"/>
        </w:rPr>
        <w:t xml:space="preserve"> </w:t>
      </w:r>
      <w:r w:rsidRPr="007400DE">
        <w:rPr>
          <w:lang w:val="en-US"/>
        </w:rPr>
        <w:t>is</w:t>
      </w:r>
      <w:r>
        <w:rPr>
          <w:lang w:val="en-US"/>
        </w:rPr>
        <w:t xml:space="preserve"> </w:t>
      </w:r>
      <w:r w:rsidRPr="007400DE">
        <w:rPr>
          <w:lang w:val="en-US"/>
        </w:rPr>
        <w:t>an</w:t>
      </w:r>
      <w:r>
        <w:rPr>
          <w:lang w:val="en-US"/>
        </w:rPr>
        <w:t xml:space="preserve"> </w:t>
      </w:r>
      <w:r w:rsidRPr="007400DE">
        <w:rPr>
          <w:lang w:val="en-US"/>
        </w:rPr>
        <w:t>idea</w:t>
      </w:r>
      <w:r>
        <w:rPr>
          <w:lang w:val="en-US"/>
        </w:rPr>
        <w:t xml:space="preserve"> </w:t>
      </w:r>
      <w:r w:rsidRPr="007400DE">
        <w:rPr>
          <w:lang w:val="en-US"/>
        </w:rPr>
        <w:t>which</w:t>
      </w:r>
      <w:r>
        <w:rPr>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result</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thinking</w:t>
      </w:r>
      <w:r>
        <w:rPr>
          <w:lang w:val="en-US"/>
        </w:rPr>
        <w:t xml:space="preserve"> </w:t>
      </w:r>
      <w:r w:rsidRPr="007400DE">
        <w:rPr>
          <w:lang w:val="en-US"/>
        </w:rPr>
        <w:t>process</w:t>
      </w:r>
      <w:r>
        <w:rPr>
          <w:lang w:val="en-US"/>
        </w:rPr>
        <w:t xml:space="preserve"> </w:t>
      </w:r>
      <w:r w:rsidRPr="007400DE">
        <w:rPr>
          <w:lang w:val="en-US"/>
        </w:rPr>
        <w:t>based</w:t>
      </w:r>
      <w:r>
        <w:rPr>
          <w:lang w:val="en-US"/>
        </w:rPr>
        <w:t xml:space="preserve"> </w:t>
      </w:r>
      <w:r w:rsidRPr="007400DE">
        <w:rPr>
          <w:lang w:val="en-US"/>
        </w:rPr>
        <w:t>on</w:t>
      </w:r>
      <w:r>
        <w:rPr>
          <w:lang w:val="en-US"/>
        </w:rPr>
        <w:t xml:space="preserve"> </w:t>
      </w:r>
      <w:r w:rsidRPr="007400DE">
        <w:rPr>
          <w:lang w:val="en-US"/>
        </w:rPr>
        <w:t>the</w:t>
      </w:r>
      <w:r>
        <w:rPr>
          <w:lang w:val="en-US"/>
        </w:rPr>
        <w:t xml:space="preserve"> </w:t>
      </w:r>
      <w:r w:rsidRPr="009A48B2">
        <w:rPr>
          <w:b/>
          <w:bCs/>
          <w:color w:val="2F5496" w:themeColor="accent1" w:themeShade="BF"/>
          <w:sz w:val="24"/>
          <w:szCs w:val="28"/>
          <w:lang w:val="en-US"/>
        </w:rPr>
        <w:t>evidence</w:t>
      </w:r>
      <w:r w:rsidRPr="009A48B2">
        <w:rPr>
          <w:color w:val="2F5496" w:themeColor="accent1" w:themeShade="BF"/>
          <w:sz w:val="21"/>
          <w:lang w:val="en-US"/>
        </w:rPr>
        <w:t xml:space="preserve"> </w:t>
      </w:r>
      <w:r w:rsidRPr="007400DE">
        <w:rPr>
          <w:lang w:val="en-US"/>
        </w:rPr>
        <w:t>you</w:t>
      </w:r>
      <w:r>
        <w:rPr>
          <w:lang w:val="en-US"/>
        </w:rPr>
        <w:t xml:space="preserve"> </w:t>
      </w:r>
      <w:r w:rsidRPr="007400DE">
        <w:rPr>
          <w:lang w:val="en-US"/>
        </w:rPr>
        <w:t>have</w:t>
      </w:r>
      <w:r>
        <w:rPr>
          <w:lang w:val="en-US"/>
        </w:rPr>
        <w:t xml:space="preserve"> </w:t>
      </w:r>
      <w:r w:rsidRPr="007400DE">
        <w:rPr>
          <w:lang w:val="en-US"/>
        </w:rPr>
        <w:t>access</w:t>
      </w:r>
      <w:r>
        <w:rPr>
          <w:lang w:val="en-US"/>
        </w:rPr>
        <w:t xml:space="preserve"> </w:t>
      </w:r>
      <w:r w:rsidRPr="007400DE">
        <w:rPr>
          <w:lang w:val="en-US"/>
        </w:rPr>
        <w:t>to.</w:t>
      </w:r>
    </w:p>
    <w:p w14:paraId="2BCA43B4" w14:textId="1EFF4420"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Evidence</w:t>
      </w:r>
      <w:r w:rsidRPr="009A48B2">
        <w:rPr>
          <w:color w:val="2F5496" w:themeColor="accent1" w:themeShade="BF"/>
          <w:sz w:val="21"/>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information</w:t>
      </w:r>
      <w:r>
        <w:rPr>
          <w:lang w:val="en-US"/>
        </w:rPr>
        <w:t xml:space="preserve"> </w:t>
      </w:r>
      <w:r w:rsidRPr="007400DE">
        <w:rPr>
          <w:lang w:val="en-US"/>
        </w:rPr>
        <w:t>you</w:t>
      </w:r>
      <w:r>
        <w:rPr>
          <w:lang w:val="en-US"/>
        </w:rPr>
        <w:t xml:space="preserve"> </w:t>
      </w:r>
      <w:r w:rsidRPr="007400DE">
        <w:rPr>
          <w:lang w:val="en-US"/>
        </w:rPr>
        <w:t>have</w:t>
      </w:r>
      <w:r>
        <w:rPr>
          <w:lang w:val="en-US"/>
        </w:rPr>
        <w:t xml:space="preserve"> </w:t>
      </w:r>
      <w:r w:rsidRPr="007400DE">
        <w:rPr>
          <w:lang w:val="en-US"/>
        </w:rPr>
        <w:t>which</w:t>
      </w:r>
      <w:r>
        <w:rPr>
          <w:lang w:val="en-US"/>
        </w:rPr>
        <w:t xml:space="preserve"> </w:t>
      </w:r>
      <w:r w:rsidRPr="007400DE">
        <w:rPr>
          <w:lang w:val="en-US"/>
        </w:rPr>
        <w:t>make</w:t>
      </w:r>
      <w:r>
        <w:rPr>
          <w:lang w:val="en-US"/>
        </w:rPr>
        <w:t xml:space="preserve">s </w:t>
      </w:r>
      <w:r w:rsidRPr="007400DE">
        <w:rPr>
          <w:lang w:val="en-US"/>
        </w:rPr>
        <w:t>you</w:t>
      </w:r>
      <w:r>
        <w:rPr>
          <w:lang w:val="en-US"/>
        </w:rPr>
        <w:t xml:space="preserve"> </w:t>
      </w:r>
      <w:r w:rsidRPr="007400DE">
        <w:rPr>
          <w:lang w:val="en-US"/>
        </w:rPr>
        <w:t>believe</w:t>
      </w:r>
      <w:r>
        <w:rPr>
          <w:lang w:val="en-US"/>
        </w:rPr>
        <w:t xml:space="preserve"> </w:t>
      </w:r>
      <w:r w:rsidRPr="007400DE">
        <w:rPr>
          <w:lang w:val="en-US"/>
        </w:rPr>
        <w:t>something</w:t>
      </w:r>
      <w:r>
        <w:rPr>
          <w:lang w:val="en-US"/>
        </w:rPr>
        <w:t xml:space="preserve"> </w:t>
      </w:r>
      <w:r w:rsidRPr="007400DE">
        <w:rPr>
          <w:lang w:val="en-US"/>
        </w:rPr>
        <w:t>is</w:t>
      </w:r>
      <w:r>
        <w:rPr>
          <w:lang w:val="en-US"/>
        </w:rPr>
        <w:t xml:space="preserve"> </w:t>
      </w:r>
      <w:r w:rsidRPr="007400DE">
        <w:rPr>
          <w:lang w:val="en-US"/>
        </w:rPr>
        <w:t>true.</w:t>
      </w:r>
      <w:r>
        <w:rPr>
          <w:lang w:val="en-US"/>
        </w:rPr>
        <w:t xml:space="preserve"> </w:t>
      </w:r>
      <w:r w:rsidRPr="007400DE">
        <w:rPr>
          <w:lang w:val="en-US"/>
        </w:rPr>
        <w:t>There</w:t>
      </w:r>
      <w:r>
        <w:rPr>
          <w:lang w:val="en-US"/>
        </w:rPr>
        <w:t xml:space="preserve"> </w:t>
      </w:r>
      <w:r w:rsidRPr="007400DE">
        <w:rPr>
          <w:lang w:val="en-US"/>
        </w:rPr>
        <w:t>are</w:t>
      </w:r>
      <w:r>
        <w:rPr>
          <w:lang w:val="en-US"/>
        </w:rPr>
        <w:t xml:space="preserve"> </w:t>
      </w:r>
      <w:r w:rsidRPr="007400DE">
        <w:rPr>
          <w:lang w:val="en-US"/>
        </w:rPr>
        <w:t>many</w:t>
      </w:r>
      <w:r>
        <w:rPr>
          <w:lang w:val="en-US"/>
        </w:rPr>
        <w:t xml:space="preserve"> types </w:t>
      </w:r>
      <w:r w:rsidRPr="007400DE">
        <w:rPr>
          <w:lang w:val="en-US"/>
        </w:rPr>
        <w:t>of</w:t>
      </w:r>
      <w:r>
        <w:rPr>
          <w:lang w:val="en-US"/>
        </w:rPr>
        <w:t xml:space="preserve"> </w:t>
      </w:r>
      <w:r w:rsidRPr="007400DE">
        <w:rPr>
          <w:lang w:val="en-US"/>
        </w:rPr>
        <w:t>evidence.</w:t>
      </w:r>
      <w:r>
        <w:rPr>
          <w:lang w:val="en-US"/>
        </w:rPr>
        <w:t xml:space="preserve"> </w:t>
      </w:r>
      <w:r w:rsidRPr="007400DE">
        <w:rPr>
          <w:lang w:val="en-US"/>
        </w:rPr>
        <w:t>Some</w:t>
      </w:r>
      <w:r>
        <w:rPr>
          <w:lang w:val="en-US"/>
        </w:rPr>
        <w:t xml:space="preserve"> </w:t>
      </w:r>
      <w:r w:rsidRPr="007400DE">
        <w:rPr>
          <w:lang w:val="en-US"/>
        </w:rPr>
        <w:t>of</w:t>
      </w:r>
      <w:r>
        <w:rPr>
          <w:lang w:val="en-US"/>
        </w:rPr>
        <w:t xml:space="preserve"> </w:t>
      </w:r>
      <w:r w:rsidRPr="007400DE">
        <w:rPr>
          <w:lang w:val="en-US"/>
        </w:rPr>
        <w:t>them</w:t>
      </w:r>
      <w:r>
        <w:rPr>
          <w:lang w:val="en-US"/>
        </w:rPr>
        <w:t xml:space="preserve"> </w:t>
      </w:r>
      <w:r w:rsidRPr="007400DE">
        <w:rPr>
          <w:lang w:val="en-US"/>
        </w:rPr>
        <w:t>are</w:t>
      </w:r>
      <w:r>
        <w:rPr>
          <w:lang w:val="en-US"/>
        </w:rPr>
        <w:t xml:space="preserve"> </w:t>
      </w:r>
      <w:r w:rsidRPr="007400DE">
        <w:rPr>
          <w:lang w:val="en-US"/>
        </w:rPr>
        <w:t>more</w:t>
      </w:r>
      <w:r>
        <w:rPr>
          <w:lang w:val="en-US"/>
        </w:rPr>
        <w:t xml:space="preserve"> </w:t>
      </w:r>
      <w:r w:rsidRPr="007400DE">
        <w:rPr>
          <w:lang w:val="en-US"/>
        </w:rPr>
        <w:t>valuable</w:t>
      </w:r>
      <w:r>
        <w:rPr>
          <w:lang w:val="en-US"/>
        </w:rPr>
        <w:t xml:space="preserve"> </w:t>
      </w:r>
      <w:r w:rsidRPr="007400DE">
        <w:rPr>
          <w:lang w:val="en-US"/>
        </w:rPr>
        <w:t>than</w:t>
      </w:r>
      <w:r>
        <w:rPr>
          <w:lang w:val="en-US"/>
        </w:rPr>
        <w:t xml:space="preserve"> </w:t>
      </w:r>
      <w:r w:rsidRPr="007400DE">
        <w:rPr>
          <w:lang w:val="en-US"/>
        </w:rPr>
        <w:t>others.</w:t>
      </w:r>
    </w:p>
    <w:p w14:paraId="1D4DF463" w14:textId="6971049E" w:rsidR="00AF6474"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7400DE">
        <w:rPr>
          <w:lang w:val="en-US"/>
        </w:rPr>
        <w:t>When</w:t>
      </w:r>
      <w:r>
        <w:rPr>
          <w:lang w:val="en-US"/>
        </w:rPr>
        <w:t xml:space="preserve"> </w:t>
      </w:r>
      <w:r w:rsidRPr="007400DE">
        <w:rPr>
          <w:lang w:val="en-US"/>
        </w:rPr>
        <w:t>you</w:t>
      </w:r>
      <w:r>
        <w:rPr>
          <w:lang w:val="en-US"/>
        </w:rPr>
        <w:t xml:space="preserve"> </w:t>
      </w:r>
      <w:r w:rsidRPr="007400DE">
        <w:rPr>
          <w:lang w:val="en-US"/>
        </w:rPr>
        <w:t>can</w:t>
      </w:r>
      <w:r>
        <w:rPr>
          <w:lang w:val="en-US"/>
        </w:rPr>
        <w:t xml:space="preserve"> </w:t>
      </w:r>
      <w:r w:rsidRPr="007400DE">
        <w:rPr>
          <w:lang w:val="en-US"/>
        </w:rPr>
        <w:t>speak</w:t>
      </w:r>
      <w:r>
        <w:rPr>
          <w:lang w:val="en-US"/>
        </w:rPr>
        <w:t xml:space="preserve"> </w:t>
      </w:r>
      <w:r w:rsidRPr="007400DE">
        <w:rPr>
          <w:lang w:val="en-US"/>
        </w:rPr>
        <w:t>logically,</w:t>
      </w:r>
      <w:r>
        <w:rPr>
          <w:lang w:val="en-US"/>
        </w:rPr>
        <w:t xml:space="preserve"> </w:t>
      </w:r>
      <w:r w:rsidRPr="007400DE">
        <w:rPr>
          <w:lang w:val="en-US"/>
        </w:rPr>
        <w:t>you</w:t>
      </w:r>
      <w:r>
        <w:rPr>
          <w:lang w:val="en-US"/>
        </w:rPr>
        <w:t xml:space="preserve"> </w:t>
      </w:r>
      <w:r w:rsidRPr="007400DE">
        <w:rPr>
          <w:lang w:val="en-US"/>
        </w:rPr>
        <w:t>can</w:t>
      </w:r>
      <w:r>
        <w:rPr>
          <w:lang w:val="en-US"/>
        </w:rPr>
        <w:t xml:space="preserve"> </w:t>
      </w:r>
      <w:r w:rsidRPr="009A48B2">
        <w:rPr>
          <w:b/>
          <w:bCs/>
          <w:color w:val="2F5496" w:themeColor="accent1" w:themeShade="BF"/>
          <w:sz w:val="24"/>
          <w:szCs w:val="28"/>
          <w:lang w:val="en-US"/>
        </w:rPr>
        <w:t>persuade</w:t>
      </w:r>
      <w:r w:rsidRPr="009A48B2">
        <w:rPr>
          <w:color w:val="2F5496" w:themeColor="accent1" w:themeShade="BF"/>
          <w:sz w:val="21"/>
          <w:lang w:val="en-US"/>
        </w:rPr>
        <w:t xml:space="preserve"> </w:t>
      </w:r>
      <w:r w:rsidRPr="007400DE">
        <w:rPr>
          <w:lang w:val="en-US"/>
        </w:rPr>
        <w:t>your</w:t>
      </w:r>
      <w:r>
        <w:rPr>
          <w:lang w:val="en-US"/>
        </w:rPr>
        <w:t xml:space="preserve"> </w:t>
      </w:r>
      <w:r w:rsidRPr="007400DE">
        <w:rPr>
          <w:lang w:val="en-US"/>
        </w:rPr>
        <w:t>colleagues</w:t>
      </w:r>
      <w:r>
        <w:rPr>
          <w:lang w:val="en-US"/>
        </w:rPr>
        <w:t xml:space="preserve"> </w:t>
      </w:r>
      <w:r w:rsidRPr="007400DE">
        <w:rPr>
          <w:lang w:val="en-US"/>
        </w:rPr>
        <w:t>and</w:t>
      </w:r>
      <w:r>
        <w:rPr>
          <w:lang w:val="en-US"/>
        </w:rPr>
        <w:t xml:space="preserve"> </w:t>
      </w:r>
      <w:r w:rsidRPr="007400DE">
        <w:rPr>
          <w:lang w:val="en-US"/>
        </w:rPr>
        <w:t>your</w:t>
      </w:r>
      <w:r>
        <w:rPr>
          <w:lang w:val="en-US"/>
        </w:rPr>
        <w:t xml:space="preserve"> </w:t>
      </w:r>
      <w:r w:rsidRPr="007400DE">
        <w:rPr>
          <w:lang w:val="en-US"/>
        </w:rPr>
        <w:t>counterparts</w:t>
      </w:r>
      <w:r>
        <w:rPr>
          <w:lang w:val="en-US"/>
        </w:rPr>
        <w:t xml:space="preserve"> </w:t>
      </w:r>
      <w:r w:rsidRPr="007400DE">
        <w:rPr>
          <w:lang w:val="en-US"/>
        </w:rPr>
        <w:t>to</w:t>
      </w:r>
      <w:r>
        <w:rPr>
          <w:lang w:val="en-US"/>
        </w:rPr>
        <w:t xml:space="preserve"> </w:t>
      </w:r>
      <w:r w:rsidRPr="007400DE">
        <w:rPr>
          <w:lang w:val="en-US"/>
        </w:rPr>
        <w:t>accept</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This</w:t>
      </w:r>
      <w:r>
        <w:rPr>
          <w:lang w:val="en-US"/>
        </w:rPr>
        <w:t xml:space="preserve"> </w:t>
      </w:r>
      <w:r w:rsidRPr="007400DE">
        <w:rPr>
          <w:lang w:val="en-US"/>
        </w:rPr>
        <w:t>process</w:t>
      </w:r>
      <w:r>
        <w:rPr>
          <w:lang w:val="en-US"/>
        </w:rPr>
        <w:t xml:space="preserve"> </w:t>
      </w:r>
      <w:r w:rsidRPr="007400DE">
        <w:rPr>
          <w:lang w:val="en-US"/>
        </w:rPr>
        <w:t>of</w:t>
      </w:r>
      <w:r>
        <w:rPr>
          <w:lang w:val="en-US"/>
        </w:rPr>
        <w:t xml:space="preserve"> </w:t>
      </w:r>
      <w:r w:rsidRPr="007400DE">
        <w:rPr>
          <w:lang w:val="en-US"/>
        </w:rPr>
        <w:t>persuading</w:t>
      </w:r>
      <w:r>
        <w:rPr>
          <w:lang w:val="en-US"/>
        </w:rPr>
        <w:t xml:space="preserve"> </w:t>
      </w:r>
      <w:r w:rsidRPr="007400DE">
        <w:rPr>
          <w:lang w:val="en-US"/>
        </w:rPr>
        <w:t>others</w:t>
      </w:r>
      <w:r>
        <w:rPr>
          <w:lang w:val="en-US"/>
        </w:rPr>
        <w:t xml:space="preserve"> </w:t>
      </w:r>
      <w:r w:rsidRPr="007400DE">
        <w:rPr>
          <w:lang w:val="en-US"/>
        </w:rPr>
        <w:t>is</w:t>
      </w:r>
      <w:r>
        <w:rPr>
          <w:lang w:val="en-US"/>
        </w:rPr>
        <w:t xml:space="preserve"> </w:t>
      </w:r>
      <w:r w:rsidRPr="007400DE">
        <w:rPr>
          <w:lang w:val="en-US"/>
        </w:rPr>
        <w:t>called</w:t>
      </w:r>
      <w:r>
        <w:rPr>
          <w:lang w:val="en-US"/>
        </w:rPr>
        <w:t xml:space="preserve"> </w:t>
      </w:r>
      <w:r w:rsidRPr="009A48B2">
        <w:rPr>
          <w:b/>
          <w:bCs/>
          <w:color w:val="2F5496" w:themeColor="accent1" w:themeShade="BF"/>
          <w:sz w:val="24"/>
          <w:szCs w:val="28"/>
          <w:lang w:val="en-US"/>
        </w:rPr>
        <w:t>argument</w:t>
      </w:r>
      <w:r w:rsidRPr="007400DE">
        <w:rPr>
          <w:lang w:val="en-US"/>
        </w:rPr>
        <w:t>.</w:t>
      </w:r>
      <w:r>
        <w:rPr>
          <w:lang w:val="en-US"/>
        </w:rPr>
        <w:t xml:space="preserve"> </w:t>
      </w:r>
      <w:r w:rsidRPr="007400DE">
        <w:rPr>
          <w:lang w:val="en-US"/>
        </w:rPr>
        <w:t>We</w:t>
      </w:r>
      <w:r>
        <w:rPr>
          <w:lang w:val="en-US"/>
        </w:rPr>
        <w:t xml:space="preserve"> </w:t>
      </w:r>
      <w:r w:rsidRPr="007400DE">
        <w:rPr>
          <w:lang w:val="en-US"/>
        </w:rPr>
        <w:t>use</w:t>
      </w:r>
      <w:r>
        <w:rPr>
          <w:lang w:val="en-US"/>
        </w:rPr>
        <w:t xml:space="preserve"> </w:t>
      </w:r>
      <w:r w:rsidRPr="007400DE">
        <w:rPr>
          <w:lang w:val="en-US"/>
        </w:rPr>
        <w:t>argument</w:t>
      </w:r>
      <w:r>
        <w:rPr>
          <w:lang w:val="en-US"/>
        </w:rPr>
        <w:t xml:space="preserve"> </w:t>
      </w:r>
      <w:r w:rsidRPr="007400DE">
        <w:rPr>
          <w:lang w:val="en-US"/>
        </w:rPr>
        <w:t>to</w:t>
      </w:r>
      <w:r>
        <w:rPr>
          <w:lang w:val="en-US"/>
        </w:rPr>
        <w:t xml:space="preserve"> </w:t>
      </w:r>
      <w:r w:rsidRPr="007400DE">
        <w:rPr>
          <w:lang w:val="en-US"/>
        </w:rPr>
        <w:t>show</w:t>
      </w:r>
      <w:r>
        <w:rPr>
          <w:lang w:val="en-US"/>
        </w:rPr>
        <w:t xml:space="preserve"> </w:t>
      </w:r>
      <w:r w:rsidRPr="007400DE">
        <w:rPr>
          <w:lang w:val="en-US"/>
        </w:rPr>
        <w:t>that</w:t>
      </w:r>
      <w:r>
        <w:rPr>
          <w:lang w:val="en-US"/>
        </w:rPr>
        <w:t xml:space="preserve"> </w:t>
      </w:r>
      <w:r w:rsidRPr="007400DE">
        <w:rPr>
          <w:lang w:val="en-US"/>
        </w:rPr>
        <w:t>something</w:t>
      </w:r>
      <w:r>
        <w:rPr>
          <w:lang w:val="en-US"/>
        </w:rPr>
        <w:t xml:space="preserve"> </w:t>
      </w:r>
      <w:r w:rsidRPr="007400DE">
        <w:rPr>
          <w:lang w:val="en-US"/>
        </w:rPr>
        <w:t>is</w:t>
      </w:r>
      <w:r>
        <w:rPr>
          <w:lang w:val="en-US"/>
        </w:rPr>
        <w:t xml:space="preserve"> </w:t>
      </w:r>
      <w:r w:rsidRPr="007400DE">
        <w:rPr>
          <w:lang w:val="en-US"/>
        </w:rPr>
        <w:t>true,</w:t>
      </w:r>
      <w:r>
        <w:rPr>
          <w:lang w:val="en-US"/>
        </w:rPr>
        <w:t xml:space="preserve"> </w:t>
      </w:r>
      <w:r w:rsidRPr="007400DE">
        <w:rPr>
          <w:lang w:val="en-US"/>
        </w:rPr>
        <w:t>or</w:t>
      </w:r>
      <w:r>
        <w:rPr>
          <w:lang w:val="en-US"/>
        </w:rPr>
        <w:t xml:space="preserve"> </w:t>
      </w:r>
      <w:r w:rsidRPr="007400DE">
        <w:rPr>
          <w:lang w:val="en-US"/>
        </w:rPr>
        <w:t>correct.</w:t>
      </w:r>
    </w:p>
    <w:p w14:paraId="30227CFC" w14:textId="743179E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Pr>
          <w:lang w:val="en-US"/>
        </w:rPr>
        <w:t xml:space="preserve">Argument is not </w:t>
      </w:r>
      <w:r w:rsidRPr="009A48B2">
        <w:rPr>
          <w:b/>
          <w:bCs/>
          <w:color w:val="2F5496" w:themeColor="accent1" w:themeShade="BF"/>
          <w:sz w:val="24"/>
          <w:szCs w:val="28"/>
          <w:lang w:val="en-US"/>
        </w:rPr>
        <w:t>debate</w:t>
      </w:r>
      <w:r>
        <w:rPr>
          <w:lang w:val="en-US"/>
        </w:rPr>
        <w:t>. Argument shows the depth of your understanding of a topic. The goal of argument is to persuade, not to win points by taking a strong position.</w:t>
      </w:r>
    </w:p>
    <w:p w14:paraId="4777CFE8" w14:textId="77777777" w:rsidR="00AF6474" w:rsidRPr="009F78EF" w:rsidRDefault="006609FF" w:rsidP="009F78EF">
      <w:r w:rsidRPr="009F78EF">
        <w:br w:type="page"/>
      </w:r>
    </w:p>
    <w:p w14:paraId="05B96A49" w14:textId="27A60D91" w:rsidR="00AF6474" w:rsidRPr="00AD00DB" w:rsidRDefault="006609FF" w:rsidP="00AD00DB">
      <w:pPr>
        <w:pStyle w:val="Heading3"/>
      </w:pPr>
      <w:bookmarkStart w:id="6" w:name="_Toc206067882"/>
      <w:r w:rsidRPr="00AD00DB">
        <w:lastRenderedPageBreak/>
        <w:t>The Parthenon</w:t>
      </w:r>
      <w:r>
        <w:t>:</w:t>
      </w:r>
      <w:r w:rsidRPr="00AD00DB">
        <w:t xml:space="preserve"> A Metaphor for Argument</w:t>
      </w:r>
      <w:bookmarkEnd w:id="6"/>
    </w:p>
    <w:p w14:paraId="1CE6A5AA" w14:textId="77777777" w:rsidR="00AF6474" w:rsidRDefault="006609FF" w:rsidP="00BD4FF7">
      <w:pPr>
        <w:spacing w:before="480" w:after="120"/>
        <w:jc w:val="center"/>
      </w:pPr>
      <w:r>
        <w:rPr>
          <w:noProof/>
        </w:rPr>
      </w:r>
    </w:p>
    <w:p w14:paraId="09E45600" w14:textId="4C436D1D" w:rsidR="00AF6474" w:rsidRDefault="006609FF" w:rsidP="00BD4FF7">
      <w:pPr>
        <w:spacing w:before="120" w:after="360"/>
        <w:rPr>
          <w:lang w:val="en-US"/>
        </w:rPr>
      </w:pPr>
      <w:r>
        <w:rPr>
          <w:lang w:val="en-US"/>
        </w:rPr>
        <w:t>Built in Greece between 447 and 438 BC, the Parthenon remains the most important surviving building of classical Greece. Because of its ability to endure for more than 2,500 years, the Parthenon is seen as an example of strength, durability and robustness and is often used to explain the concepts of argument. The idea of argument also came from classical Greece. Aristotle (384–322BC), often called ‘the father of logic’, described logical reasoning in his writings, and today we still refer to many of his ideas.</w:t>
      </w:r>
    </w:p>
    <w:p w14:paraId="07BB1D53" w14:textId="53193A74" w:rsidR="00AF6474" w:rsidRDefault="006609FF" w:rsidP="00AD00DB">
      <w:pPr>
        <w:pStyle w:val="Heading3"/>
      </w:pPr>
      <w:bookmarkStart w:id="7" w:name="_Toc206067883"/>
      <w:r>
        <w:t>The ORE Framework</w:t>
      </w:r>
      <w:bookmarkEnd w:id="7"/>
    </w:p>
    <w:p w14:paraId="46F20AB0" w14:textId="417A5807" w:rsidR="00AF6474" w:rsidRPr="00FF7433" w:rsidRDefault="006609FF" w:rsidP="00734A41">
      <w:pPr>
        <w:pStyle w:val="Heading4"/>
      </w:pPr>
      <w:r>
        <w:t>Activity 1</w:t>
      </w:r>
    </w:p>
    <w:p w14:paraId="0FAAB8F2" w14:textId="260FE35F" w:rsidR="00AF6474" w:rsidRPr="00672490" w:rsidRDefault="006609FF" w:rsidP="00BD4FF7">
      <w:pPr>
        <w:pStyle w:val="ListParagraph"/>
        <w:numPr>
          <w:ilvl w:val="0"/>
          <w:numId w:val="5"/>
        </w:numPr>
        <w:spacing w:after="80"/>
        <w:ind w:left="360"/>
        <w:rPr>
          <w:lang w:val="en-US"/>
        </w:rPr>
      </w:pPr>
      <w:r w:rsidRPr="00672490">
        <w:rPr>
          <w:lang w:val="en-US"/>
        </w:rPr>
        <w:t>The</w:t>
      </w:r>
      <w:r>
        <w:rPr>
          <w:lang w:val="en-US"/>
        </w:rPr>
        <w:t xml:space="preserve"> </w:t>
      </w:r>
      <w:r w:rsidRPr="00672490">
        <w:rPr>
          <w:lang w:val="en-US"/>
        </w:rPr>
        <w:t>Parthenon</w:t>
      </w:r>
      <w:r>
        <w:rPr>
          <w:lang w:val="en-US"/>
        </w:rPr>
        <w:t xml:space="preserve"> </w:t>
      </w:r>
      <w:r w:rsidRPr="00672490">
        <w:rPr>
          <w:lang w:val="en-US"/>
        </w:rPr>
        <w:t>has</w:t>
      </w:r>
      <w:r>
        <w:rPr>
          <w:lang w:val="en-US"/>
        </w:rPr>
        <w:t xml:space="preserve"> </w:t>
      </w:r>
      <w:r w:rsidRPr="00672490">
        <w:rPr>
          <w:lang w:val="en-US"/>
        </w:rPr>
        <w:t>three</w:t>
      </w:r>
      <w:r>
        <w:rPr>
          <w:lang w:val="en-US"/>
        </w:rPr>
        <w:t xml:space="preserve"> </w:t>
      </w:r>
      <w:r w:rsidRPr="00672490">
        <w:rPr>
          <w:lang w:val="en-US"/>
        </w:rPr>
        <w:t>main</w:t>
      </w:r>
      <w:r>
        <w:rPr>
          <w:lang w:val="en-US"/>
        </w:rPr>
        <w:t xml:space="preserve"> </w:t>
      </w:r>
      <w:r w:rsidRPr="00672490">
        <w:rPr>
          <w:lang w:val="en-US"/>
        </w:rPr>
        <w:t>parts:</w:t>
      </w:r>
      <w:r>
        <w:rPr>
          <w:lang w:val="en-US"/>
        </w:rPr>
        <w:t xml:space="preserve"> </w:t>
      </w:r>
      <w:r w:rsidRPr="00672490">
        <w:rPr>
          <w:lang w:val="en-US"/>
        </w:rPr>
        <w:t>the</w:t>
      </w:r>
      <w:r>
        <w:rPr>
          <w:lang w:val="en-US"/>
        </w:rPr>
        <w:t xml:space="preserve"> </w:t>
      </w:r>
      <w:r w:rsidRPr="00672490">
        <w:rPr>
          <w:lang w:val="en-US"/>
        </w:rPr>
        <w:t>foundation,</w:t>
      </w:r>
      <w:r>
        <w:rPr>
          <w:lang w:val="en-US"/>
        </w:rPr>
        <w:t xml:space="preserve"> </w:t>
      </w:r>
      <w:r w:rsidRPr="00672490">
        <w:rPr>
          <w:lang w:val="en-US"/>
        </w:rPr>
        <w:t>the</w:t>
      </w:r>
      <w:r>
        <w:rPr>
          <w:lang w:val="en-US"/>
        </w:rPr>
        <w:t xml:space="preserve"> </w:t>
      </w:r>
      <w:r w:rsidRPr="00672490">
        <w:rPr>
          <w:lang w:val="en-US"/>
        </w:rPr>
        <w:t>columns,</w:t>
      </w:r>
      <w:r>
        <w:rPr>
          <w:lang w:val="en-US"/>
        </w:rPr>
        <w:t xml:space="preserve"> </w:t>
      </w:r>
      <w:r w:rsidRPr="00672490">
        <w:rPr>
          <w:lang w:val="en-US"/>
        </w:rPr>
        <w:t>and</w:t>
      </w:r>
      <w:r>
        <w:rPr>
          <w:lang w:val="en-US"/>
        </w:rPr>
        <w:t xml:space="preserve"> </w:t>
      </w:r>
      <w:r w:rsidRPr="00672490">
        <w:rPr>
          <w:lang w:val="en-US"/>
        </w:rPr>
        <w:t>the</w:t>
      </w:r>
      <w:r>
        <w:rPr>
          <w:lang w:val="en-US"/>
        </w:rPr>
        <w:t xml:space="preserve"> </w:t>
      </w:r>
      <w:r w:rsidRPr="00672490">
        <w:rPr>
          <w:lang w:val="en-US"/>
        </w:rPr>
        <w:t>roof.</w:t>
      </w:r>
      <w:r>
        <w:rPr>
          <w:lang w:val="en-US"/>
        </w:rPr>
        <w:t xml:space="preserve"> Together, they form a commonly used model to represent argument. </w:t>
      </w:r>
      <w:r w:rsidRPr="00672490">
        <w:rPr>
          <w:lang w:val="en-US"/>
        </w:rPr>
        <w:t>Which</w:t>
      </w:r>
      <w:r>
        <w:rPr>
          <w:lang w:val="en-US"/>
        </w:rPr>
        <w:t xml:space="preserve"> </w:t>
      </w:r>
      <w:r w:rsidRPr="00672490">
        <w:rPr>
          <w:lang w:val="en-US"/>
        </w:rPr>
        <w:t>part</w:t>
      </w:r>
      <w:r>
        <w:rPr>
          <w:lang w:val="en-US"/>
        </w:rPr>
        <w:t xml:space="preserve"> of the Parthenon (the foundation, the columns or the roof) </w:t>
      </w:r>
      <w:r w:rsidRPr="00672490">
        <w:rPr>
          <w:lang w:val="en-US"/>
        </w:rPr>
        <w:t>represents:</w:t>
      </w:r>
    </w:p>
    <w:p w14:paraId="01775F63" w14:textId="39C90783" w:rsidR="00AF6474" w:rsidRPr="00AE57F8" w:rsidRDefault="006609FF" w:rsidP="00BD4FF7">
      <w:pPr>
        <w:pStyle w:val="ListParagraph"/>
        <w:numPr>
          <w:ilvl w:val="0"/>
          <w:numId w:val="2"/>
        </w:numPr>
        <w:spacing w:after="80"/>
        <w:ind w:left="1077" w:hanging="357"/>
      </w:pPr>
      <w:r w:rsidRPr="00AE57F8">
        <w:t>Opinion?</w:t>
      </w:r>
    </w:p>
    <w:p w14:paraId="4737403F" w14:textId="7031F365" w:rsidR="00AF6474" w:rsidRPr="00AE57F8" w:rsidRDefault="006609FF" w:rsidP="00BD4FF7">
      <w:pPr>
        <w:pStyle w:val="ListParagraph"/>
        <w:numPr>
          <w:ilvl w:val="0"/>
          <w:numId w:val="2"/>
        </w:numPr>
        <w:spacing w:after="80"/>
        <w:ind w:left="1077" w:hanging="357"/>
      </w:pPr>
      <w:r w:rsidRPr="00AE57F8">
        <w:t>Reasons?</w:t>
      </w:r>
    </w:p>
    <w:p w14:paraId="301C9E62" w14:textId="47535C7B" w:rsidR="00AF6474" w:rsidRPr="00AE57F8" w:rsidRDefault="006609FF" w:rsidP="00BD4FF7">
      <w:pPr>
        <w:pStyle w:val="ListParagraph"/>
        <w:numPr>
          <w:ilvl w:val="0"/>
          <w:numId w:val="2"/>
        </w:numPr>
        <w:spacing w:after="80"/>
        <w:ind w:left="1077" w:hanging="357"/>
      </w:pPr>
      <w:r w:rsidRPr="00AE57F8">
        <w:t>Evidence?</w:t>
      </w:r>
    </w:p>
    <w:p w14:paraId="4A8D84DC" w14:textId="0C0C1BF1" w:rsidR="00AF6474" w:rsidRDefault="006609FF" w:rsidP="001407F9">
      <w:pPr>
        <w:pStyle w:val="ListParagraph"/>
        <w:numPr>
          <w:ilvl w:val="0"/>
          <w:numId w:val="5"/>
        </w:numPr>
        <w:ind w:left="360"/>
      </w:pPr>
      <w:r>
        <w:t>Using the Parthenon as a model, can you explain the process of logical argument? Think about the size and volume of the foundation and its purpose, the number of columns and how they support the roof. Also, think about the order in which the Parthenon was built. Is there a similarity between how the Parthenon was built, and how opinions, ideas and argument develop? Further, think about how important the connections are between the foundation and the columns, and the columns and the roof. What does that mean about argument?</w:t>
      </w:r>
    </w:p>
    <w:p w14:paraId="4B2D1F6A" w14:textId="01220EBB" w:rsidR="00AF6474" w:rsidRDefault="006609FF" w:rsidP="00734A41">
      <w:pPr>
        <w:pStyle w:val="Heading4"/>
      </w:pPr>
      <w:r>
        <w:lastRenderedPageBreak/>
        <w:t>Activity 2</w:t>
      </w:r>
    </w:p>
    <w:p w14:paraId="0D1D78AE" w14:textId="65672346" w:rsidR="00AF6474" w:rsidRPr="008A4936" w:rsidRDefault="006609FF" w:rsidP="001407F9">
      <w:pPr>
        <w:pStyle w:val="ListParagraph"/>
        <w:numPr>
          <w:ilvl w:val="0"/>
          <w:numId w:val="9"/>
        </w:numPr>
        <w:rPr>
          <w:bCs/>
        </w:rPr>
      </w:pPr>
      <w:r w:rsidRPr="008A4936">
        <w:rPr>
          <w:bCs/>
        </w:rPr>
        <w:t>Read the example of an ORE argument below:</w:t>
      </w:r>
    </w:p>
    <w:p w14:paraId="45B0F498" w14:textId="4D1DFEEB" w:rsidR="00AF6474" w:rsidRPr="00B834F2" w:rsidRDefault="001E7192" w:rsidP="00867CF2">
      <w:pPr>
        <w:shd w:val="clear" w:color="auto" w:fill="DEEAF6" w:themeFill="accent5" w:themeFillTint="33"/>
        <w:ind w:left="720" w:right="720"/>
        <w:rPr>
          <w:rFonts w:ascii="Ink Free" w:hAnsi="Ink Free"/>
          <w:color w:val="002060"/>
          <w:sz w:val="24"/>
          <w:szCs w:val="24"/>
        </w:rPr>
      </w:pPr>
      <w:r w:rsidRPr="00A12C26">
        <w:rPr>
          <w:rFonts w:ascii="Ink Free" w:hAnsi="Ink Free"/>
          <w:color w:val="002060"/>
          <w:sz w:val="24"/>
          <w:szCs w:val="24"/>
        </w:rPr>
        <w:t xml:space="preserve">As  far as I‘m concerned, the government should ban the use of single-use plastic shopping bags. The reason for this is clear: they cause serious environmental damage and harm to wildlife. Many </w:t>
      </w:r>
      <w:proofErr w:type="gramStart"/>
      <w:r w:rsidRPr="00A12C26">
        <w:rPr>
          <w:rFonts w:ascii="Ink Free" w:hAnsi="Ink Free"/>
          <w:color w:val="002060"/>
          <w:sz w:val="24"/>
          <w:szCs w:val="24"/>
        </w:rPr>
        <w:t>animals</w:t>
      </w:r>
      <w:proofErr w:type="gramEnd"/>
      <w:r w:rsidRPr="00A12C26">
        <w:rPr>
          <w:rFonts w:ascii="Ink Free" w:hAnsi="Ink Free"/>
          <w:color w:val="002060"/>
          <w:sz w:val="24"/>
          <w:szCs w:val="24"/>
        </w:rPr>
        <w:t xml:space="preserve"> mistake plastic for food, which can lead to injury or death. According to a United Nations report, over 100,000 marine animals die each year from plastic pollution. Plastic bags also break down into microplastics, which end up in the food chain and can affect human health. The only way to reduce this problem is to stop producing single-use bags and replace them with reusable alternatives.</w:t>
      </w:r>
    </w:p>
    <w:p w14:paraId="02E04B25" w14:textId="6C73C16F" w:rsidR="00AF6474" w:rsidRPr="008A4936" w:rsidRDefault="006609FF" w:rsidP="00490457">
      <w:pPr>
        <w:pStyle w:val="ListParagraph"/>
        <w:numPr>
          <w:ilvl w:val="0"/>
          <w:numId w:val="9"/>
        </w:numPr>
        <w:spacing w:before="240" w:after="120"/>
        <w:rPr>
          <w:bCs/>
        </w:rPr>
      </w:pPr>
      <w:r w:rsidRPr="008A4936">
        <w:rPr>
          <w:bCs/>
        </w:rPr>
        <w:t>Can you identify:</w:t>
      </w:r>
    </w:p>
    <w:p w14:paraId="02EEAE44" w14:textId="687B4ADE" w:rsidR="00AF6474" w:rsidRDefault="006609FF" w:rsidP="001407F9">
      <w:pPr>
        <w:pStyle w:val="ListParagraph"/>
        <w:numPr>
          <w:ilvl w:val="0"/>
          <w:numId w:val="8"/>
        </w:numPr>
        <w:spacing w:after="120"/>
      </w:pPr>
      <w:r>
        <w:t>The opinion statement?</w:t>
      </w:r>
    </w:p>
    <w:p w14:paraId="569BD19A" w14:textId="1A951816" w:rsidR="00AF6474" w:rsidRDefault="006609FF" w:rsidP="001407F9">
      <w:pPr>
        <w:pStyle w:val="ListParagraph"/>
        <w:numPr>
          <w:ilvl w:val="0"/>
          <w:numId w:val="8"/>
        </w:numPr>
        <w:spacing w:after="120"/>
      </w:pPr>
      <w:r>
        <w:t>The reason?</w:t>
      </w:r>
    </w:p>
    <w:p w14:paraId="5DFF6C74" w14:textId="244C6A5E" w:rsidR="00AF6474" w:rsidRDefault="006609FF" w:rsidP="001407F9">
      <w:pPr>
        <w:pStyle w:val="ListParagraph"/>
        <w:numPr>
          <w:ilvl w:val="0"/>
          <w:numId w:val="8"/>
        </w:numPr>
      </w:pPr>
      <w:r>
        <w:t>The evidence?</w:t>
      </w:r>
    </w:p>
    <w:p w14:paraId="22995B70" w14:textId="7B88E4F4" w:rsidR="00AF6474" w:rsidRPr="008A4936" w:rsidRDefault="006609FF" w:rsidP="001407F9">
      <w:pPr>
        <w:pStyle w:val="ListParagraph"/>
        <w:numPr>
          <w:ilvl w:val="0"/>
          <w:numId w:val="9"/>
        </w:numPr>
        <w:spacing w:after="120"/>
        <w:rPr>
          <w:bCs/>
        </w:rPr>
      </w:pPr>
      <w:r w:rsidRPr="008A4936">
        <w:rPr>
          <w:bCs/>
        </w:rPr>
        <w:t xml:space="preserve">Is the argument logical? </w:t>
      </w:r>
      <w:r w:rsidR="001E7192">
        <w:rPr>
          <w:rFonts w:hint="eastAsia"/>
          <w:bCs/>
        </w:rPr>
        <w:t xml:space="preserve">Is it strong? </w:t>
      </w:r>
      <w:r w:rsidRPr="008A4936">
        <w:rPr>
          <w:bCs/>
        </w:rPr>
        <w:t>Explain.</w:t>
      </w:r>
    </w:p>
    <w:p w14:paraId="618AA2DD" w14:textId="1BB6FBFF" w:rsidR="00AF6474" w:rsidRDefault="006609FF" w:rsidP="00734A41">
      <w:pPr>
        <w:pStyle w:val="Heading4"/>
      </w:pPr>
      <w:r>
        <w:t>Activity 3</w:t>
      </w:r>
    </w:p>
    <w:p w14:paraId="54477EE2" w14:textId="030900D2" w:rsidR="00AF6474" w:rsidRPr="008A4936" w:rsidRDefault="006609FF" w:rsidP="00FF7433">
      <w:pPr>
        <w:rPr>
          <w:bCs/>
        </w:rPr>
      </w:pPr>
      <w:r w:rsidRPr="008A4936">
        <w:rPr>
          <w:bCs/>
        </w:rPr>
        <w:t>Do you agree with the argument above? Why? Why not? Give your opinion with a reason, and if possible, provide evidence to support it.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