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F4C6" w14:textId="310F9E9A" w:rsidR="000C3368" w:rsidRDefault="00EB2218" w:rsidP="00905BC9">
      <w:pPr>
        <w:jc w:val="center"/>
      </w:pPr>
      <w:r>
        <w:t>Budget</w:t>
      </w:r>
      <w:r w:rsidR="00C84BE4">
        <w:t xml:space="preserve"> Justification</w:t>
      </w:r>
    </w:p>
    <w:p w14:paraId="60903083" w14:textId="50C94B66" w:rsidR="00EB2218" w:rsidRDefault="00EB2218" w:rsidP="00905BC9">
      <w:pPr>
        <w:jc w:val="center"/>
      </w:pPr>
      <w:r>
        <w:t>Iowa State University</w:t>
      </w:r>
    </w:p>
    <w:p w14:paraId="5B17F78C" w14:textId="77777777" w:rsidR="0075022F" w:rsidRDefault="0075022F" w:rsidP="00905BC9">
      <w:pPr>
        <w:jc w:val="center"/>
      </w:pPr>
    </w:p>
    <w:p w14:paraId="282AC194" w14:textId="77777777" w:rsidR="0075022F" w:rsidRDefault="0075022F" w:rsidP="0075022F">
      <w:pPr>
        <w:spacing w:after="0" w:line="240" w:lineRule="auto"/>
      </w:pPr>
      <w:r>
        <w:t xml:space="preserve">Labor costs for participating faculty and staff are projected costs based on actual monthly </w:t>
      </w:r>
      <w:proofErr w:type="gramStart"/>
      <w:r>
        <w:t>salaries</w:t>
      </w:r>
      <w:proofErr w:type="gramEnd"/>
      <w:r>
        <w:t xml:space="preserve"> </w:t>
      </w:r>
    </w:p>
    <w:p w14:paraId="0B51146C" w14:textId="77777777" w:rsidR="0075022F" w:rsidRDefault="0075022F" w:rsidP="0075022F">
      <w:pPr>
        <w:spacing w:after="0" w:line="240" w:lineRule="auto"/>
      </w:pPr>
      <w:r>
        <w:t xml:space="preserve">for the university fiscal year ending 6/30/24. </w:t>
      </w:r>
    </w:p>
    <w:p w14:paraId="6BCC6130" w14:textId="257106C7" w:rsidR="0075022F" w:rsidRDefault="0075022F" w:rsidP="0075022F">
      <w:pPr>
        <w:spacing w:after="0" w:line="240" w:lineRule="auto"/>
      </w:pPr>
      <w:r>
        <w:t>An escalation factor of 3% is applied to all salaries and wages each year of the project. I</w:t>
      </w:r>
      <w:r w:rsidR="00251E71">
        <w:t xml:space="preserve">owa State University </w:t>
      </w:r>
      <w:r>
        <w:t>operates on a fiscal year beginning July 1 and ending June 30.</w:t>
      </w:r>
    </w:p>
    <w:p w14:paraId="7D184C0E" w14:textId="77777777" w:rsidR="0075022F" w:rsidRDefault="0075022F" w:rsidP="00905BC9">
      <w:pPr>
        <w:jc w:val="center"/>
      </w:pPr>
    </w:p>
    <w:p w14:paraId="53D56A9B" w14:textId="4AA29DBC" w:rsidR="00280E07" w:rsidRDefault="00280E07" w:rsidP="00280E07">
      <w:pPr>
        <w:rPr>
          <w:b/>
          <w:bCs/>
          <w:u w:val="single"/>
        </w:rPr>
      </w:pPr>
      <w:r>
        <w:rPr>
          <w:b/>
          <w:bCs/>
          <w:u w:val="single"/>
        </w:rPr>
        <w:t>Senior Personnel ($</w:t>
      </w:r>
      <w:r w:rsidR="001112FD">
        <w:rPr>
          <w:b/>
          <w:bCs/>
          <w:u w:val="single"/>
        </w:rPr>
        <w:t>1</w:t>
      </w:r>
      <w:r w:rsidR="007C1C57">
        <w:rPr>
          <w:b/>
          <w:bCs/>
          <w:u w:val="single"/>
        </w:rPr>
        <w:t>5,223.08</w:t>
      </w:r>
      <w:r>
        <w:rPr>
          <w:b/>
          <w:bCs/>
          <w:u w:val="single"/>
        </w:rPr>
        <w:t>)</w:t>
      </w:r>
      <w:r w:rsidR="00697368">
        <w:rPr>
          <w:b/>
          <w:bCs/>
          <w:u w:val="single"/>
        </w:rPr>
        <w:t xml:space="preserve"> </w:t>
      </w:r>
    </w:p>
    <w:p w14:paraId="76D3EE90" w14:textId="5CC7EC9C" w:rsidR="00280E07" w:rsidRDefault="00280E07" w:rsidP="00280E07">
      <w:r>
        <w:t>PI Thatcher will direct and oversee the project and serve as an advisor and mentor for undergraduate students at Iowa State University (ISU). One month of salary (1.00 month) is requested for Dr. Thatcher in year</w:t>
      </w:r>
      <w:r w:rsidR="007C1C57">
        <w:t>s</w:t>
      </w:r>
      <w:r w:rsidR="00833E87">
        <w:t xml:space="preserve"> one and two and half a month salary (0.50 month) in year three</w:t>
      </w:r>
      <w:r>
        <w:t xml:space="preserve"> (</w:t>
      </w:r>
      <w:r w:rsidR="001112FD">
        <w:t xml:space="preserve">current </w:t>
      </w:r>
      <w:r>
        <w:t>annual academic salary $70,4</w:t>
      </w:r>
      <w:r w:rsidR="001112FD">
        <w:t>93</w:t>
      </w:r>
      <w:r>
        <w:t>).</w:t>
      </w:r>
    </w:p>
    <w:p w14:paraId="3420B8FC" w14:textId="7995F245" w:rsidR="00280E07" w:rsidRDefault="00280E07" w:rsidP="00280E07">
      <w:pPr>
        <w:ind w:left="720"/>
      </w:pPr>
      <w:r>
        <w:t>Year 1 = $5</w:t>
      </w:r>
      <w:r w:rsidR="000A413F">
        <w:t>945.47</w:t>
      </w:r>
      <w:r>
        <w:t>, Year 2 = $6</w:t>
      </w:r>
      <w:r w:rsidR="000A413F">
        <w:t>123.83</w:t>
      </w:r>
      <w:r>
        <w:t xml:space="preserve">, Year 3 = </w:t>
      </w:r>
      <w:r w:rsidR="00833E87">
        <w:t>0.50*</w:t>
      </w:r>
      <w:r>
        <w:t>$</w:t>
      </w:r>
      <w:r w:rsidR="001112FD">
        <w:t>6307.55</w:t>
      </w:r>
    </w:p>
    <w:p w14:paraId="66657516" w14:textId="60186C8A" w:rsidR="00280E07" w:rsidRDefault="00280E07" w:rsidP="00280E07">
      <w:pPr>
        <w:ind w:left="720"/>
      </w:pPr>
      <w:r>
        <w:t>Total = $</w:t>
      </w:r>
      <w:r w:rsidR="009E2BA2">
        <w:t>15,223.08</w:t>
      </w:r>
    </w:p>
    <w:p w14:paraId="32017117" w14:textId="6F1C658C" w:rsidR="00280E07" w:rsidRDefault="00280E07" w:rsidP="00280E07">
      <w:pPr>
        <w:rPr>
          <w:b/>
          <w:bCs/>
          <w:u w:val="single"/>
        </w:rPr>
      </w:pPr>
      <w:r>
        <w:rPr>
          <w:b/>
          <w:bCs/>
          <w:u w:val="single"/>
        </w:rPr>
        <w:t>Other Personnel ($5,304)</w:t>
      </w:r>
    </w:p>
    <w:p w14:paraId="5596208F" w14:textId="1D3A62DA" w:rsidR="00280E07" w:rsidRDefault="00280E07" w:rsidP="00280E07">
      <w:r>
        <w:t xml:space="preserve">One undergraduate laboratory research assistantship ($13/hour for a total of 136 hours per year) is requested for </w:t>
      </w:r>
      <w:r w:rsidR="00975657">
        <w:t xml:space="preserve">the first two </w:t>
      </w:r>
      <w:r>
        <w:t>years to help prepare and run samples in the ISU Stable Isotope Laboratory. Undergraduate researchers will develop capstone/thesis projects, which will be supervised by PI Thatcher.</w:t>
      </w:r>
    </w:p>
    <w:p w14:paraId="3F808D86" w14:textId="129F18F6" w:rsidR="00280E07" w:rsidRDefault="00280E07" w:rsidP="00BB21B3">
      <w:pPr>
        <w:ind w:left="720"/>
      </w:pPr>
      <w:r>
        <w:t>136 hours/year * $13/hour</w:t>
      </w:r>
      <w:r w:rsidR="00500425">
        <w:t xml:space="preserve"> (plus 3% yearly increase)</w:t>
      </w:r>
      <w:r>
        <w:t xml:space="preserve"> * </w:t>
      </w:r>
      <w:r w:rsidR="00833E87">
        <w:t>2</w:t>
      </w:r>
      <w:r>
        <w:t xml:space="preserve"> years </w:t>
      </w:r>
    </w:p>
    <w:p w14:paraId="3BADFA28" w14:textId="5B390927" w:rsidR="00171F71" w:rsidRDefault="00171F71" w:rsidP="00BB21B3">
      <w:pPr>
        <w:ind w:left="720"/>
      </w:pPr>
      <w:r>
        <w:t>Year 1 = $1768.00, year 2 = $1821.04</w:t>
      </w:r>
    </w:p>
    <w:p w14:paraId="6B00E1D7" w14:textId="44B50490" w:rsidR="00171F71" w:rsidRDefault="00171F71" w:rsidP="00BB21B3">
      <w:pPr>
        <w:ind w:left="720"/>
      </w:pPr>
      <w:r>
        <w:t xml:space="preserve">Total = </w:t>
      </w:r>
      <w:r w:rsidR="00BB21B3">
        <w:t>$</w:t>
      </w:r>
      <w:r w:rsidR="006B396E">
        <w:t>3509.04</w:t>
      </w:r>
    </w:p>
    <w:p w14:paraId="61142CB4" w14:textId="77777777" w:rsidR="00280E07" w:rsidRDefault="00280E07" w:rsidP="00280E07">
      <w:pPr>
        <w:rPr>
          <w:b/>
          <w:bCs/>
          <w:u w:val="single"/>
        </w:rPr>
      </w:pPr>
    </w:p>
    <w:p w14:paraId="70DC1008" w14:textId="76C65FBD" w:rsidR="00280E07" w:rsidRDefault="00280E07" w:rsidP="00280E07">
      <w:pPr>
        <w:rPr>
          <w:b/>
          <w:bCs/>
          <w:u w:val="single"/>
        </w:rPr>
      </w:pPr>
      <w:r>
        <w:rPr>
          <w:b/>
          <w:bCs/>
          <w:u w:val="single"/>
        </w:rPr>
        <w:t>Fringe Benefits</w:t>
      </w:r>
    </w:p>
    <w:p w14:paraId="5CC39856" w14:textId="77777777" w:rsidR="00DD76A7" w:rsidRDefault="00DD76A7" w:rsidP="00DD76A7">
      <w:pPr>
        <w:spacing w:after="0"/>
      </w:pPr>
      <w:r>
        <w:t xml:space="preserve">At Iowa State University, fringe benefits are specifically identified to each employee and </w:t>
      </w:r>
      <w:proofErr w:type="gramStart"/>
      <w:r>
        <w:t>are</w:t>
      </w:r>
      <w:proofErr w:type="gramEnd"/>
      <w:r>
        <w:t xml:space="preserve"> </w:t>
      </w:r>
    </w:p>
    <w:p w14:paraId="56B80F9B" w14:textId="77777777" w:rsidR="00DD76A7" w:rsidRDefault="00DD76A7" w:rsidP="00DD76A7">
      <w:pPr>
        <w:spacing w:after="0"/>
      </w:pPr>
      <w:r>
        <w:t xml:space="preserve">charged individually as direct costs. These costs are budgeted as a percentage of an </w:t>
      </w:r>
    </w:p>
    <w:p w14:paraId="6E3B8A84" w14:textId="77777777" w:rsidR="00DD76A7" w:rsidRDefault="00DD76A7" w:rsidP="00DD76A7">
      <w:pPr>
        <w:spacing w:after="0"/>
      </w:pPr>
      <w:r>
        <w:t xml:space="preserve">individual’s salary based on labor category. Current rates for applicable labor categories are as </w:t>
      </w:r>
    </w:p>
    <w:p w14:paraId="7D3DE8A7" w14:textId="77777777" w:rsidR="00DD76A7" w:rsidRDefault="00DD76A7" w:rsidP="00DD76A7">
      <w:pPr>
        <w:spacing w:after="0"/>
      </w:pPr>
      <w:r>
        <w:t>follows:</w:t>
      </w:r>
    </w:p>
    <w:p w14:paraId="305A183A" w14:textId="6169CEB4" w:rsidR="000F0FD5" w:rsidRDefault="000F0FD5" w:rsidP="00DD76A7">
      <w:r>
        <w:t>Profession &amp; Scientific (P&amp;S) 37.5%</w:t>
      </w:r>
    </w:p>
    <w:p w14:paraId="329D1417" w14:textId="32D0DC5E" w:rsidR="00DD76A7" w:rsidRDefault="00DD76A7" w:rsidP="00DD76A7">
      <w:r>
        <w:t xml:space="preserve">Undergraduate Students </w:t>
      </w:r>
      <w:r w:rsidR="000F0FD5">
        <w:t>1.8</w:t>
      </w:r>
      <w:r>
        <w:t>%</w:t>
      </w:r>
    </w:p>
    <w:p w14:paraId="7C333949" w14:textId="77777777" w:rsidR="00280E07" w:rsidRDefault="00280E07" w:rsidP="00280E07">
      <w:pPr>
        <w:rPr>
          <w:b/>
          <w:bCs/>
          <w:u w:val="single"/>
        </w:rPr>
      </w:pPr>
    </w:p>
    <w:p w14:paraId="63D953F7" w14:textId="77777777" w:rsidR="00BB21B3" w:rsidRDefault="00BB21B3" w:rsidP="00280E07">
      <w:pPr>
        <w:rPr>
          <w:b/>
          <w:bCs/>
          <w:u w:val="single"/>
        </w:rPr>
      </w:pPr>
    </w:p>
    <w:p w14:paraId="0574BDA6" w14:textId="77777777" w:rsidR="00280E07" w:rsidRPr="00280E07" w:rsidRDefault="00280E07" w:rsidP="00280E07">
      <w:pPr>
        <w:rPr>
          <w:b/>
          <w:bCs/>
          <w:u w:val="single"/>
        </w:rPr>
      </w:pPr>
    </w:p>
    <w:p w14:paraId="4B091531" w14:textId="75F08561" w:rsidR="00280E07" w:rsidRDefault="00280E07" w:rsidP="00280E07">
      <w:pPr>
        <w:rPr>
          <w:b/>
          <w:bCs/>
          <w:u w:val="single"/>
        </w:rPr>
      </w:pPr>
      <w:r w:rsidRPr="00280E07">
        <w:rPr>
          <w:b/>
          <w:bCs/>
          <w:u w:val="single"/>
        </w:rPr>
        <w:lastRenderedPageBreak/>
        <w:t>Other Direct Costs ($</w:t>
      </w:r>
      <w:r w:rsidR="00570DD5">
        <w:rPr>
          <w:b/>
          <w:bCs/>
          <w:u w:val="single"/>
        </w:rPr>
        <w:t>10,8</w:t>
      </w:r>
      <w:r w:rsidR="005B565E">
        <w:rPr>
          <w:b/>
          <w:bCs/>
          <w:u w:val="single"/>
        </w:rPr>
        <w:t>25</w:t>
      </w:r>
      <w:r w:rsidRPr="00280E07">
        <w:rPr>
          <w:b/>
          <w:bCs/>
          <w:u w:val="single"/>
        </w:rPr>
        <w:t>)</w:t>
      </w:r>
    </w:p>
    <w:p w14:paraId="08A92140" w14:textId="2DE5699B" w:rsidR="00280E07" w:rsidRPr="00280E07" w:rsidRDefault="00280E07" w:rsidP="00280E07">
      <w:pPr>
        <w:rPr>
          <w:b/>
          <w:bCs/>
          <w:u w:val="single"/>
        </w:rPr>
      </w:pPr>
      <w:r>
        <w:rPr>
          <w:b/>
          <w:bCs/>
          <w:u w:val="single"/>
        </w:rPr>
        <w:t>Materials and Supplies ($</w:t>
      </w:r>
      <w:r w:rsidR="00BA21B0">
        <w:rPr>
          <w:b/>
          <w:bCs/>
          <w:u w:val="single"/>
        </w:rPr>
        <w:t>8025</w:t>
      </w:r>
      <w:r>
        <w:rPr>
          <w:b/>
          <w:bCs/>
          <w:u w:val="single"/>
        </w:rPr>
        <w:t>)</w:t>
      </w:r>
    </w:p>
    <w:p w14:paraId="3822BE52" w14:textId="1BBBB538" w:rsidR="00EB2218" w:rsidRDefault="00F916CD">
      <w:r>
        <w:t>M</w:t>
      </w:r>
      <w:r w:rsidRPr="00F916CD">
        <w:t>aterials and supplies costs are to cover laboratory supplies (sample vials, archival supplies, isotopic standards, compressed gases [including ultra</w:t>
      </w:r>
      <w:r>
        <w:t>-</w:t>
      </w:r>
      <w:r w:rsidRPr="00F916CD">
        <w:t xml:space="preserve">pure helium], consumable chemicals, filaments and source parts, computer supplies, pump fluids, micro-milling bits) associated with isotope analyses of the </w:t>
      </w:r>
      <w:r>
        <w:t>stalagmite powders</w:t>
      </w:r>
      <w:r w:rsidRPr="00F916CD">
        <w:t xml:space="preserve"> in years</w:t>
      </w:r>
      <w:r w:rsidR="005358C0">
        <w:t xml:space="preserve"> one and two</w:t>
      </w:r>
      <w:r w:rsidRPr="00F916CD">
        <w:t xml:space="preserve">. We anticipate measuring at least </w:t>
      </w:r>
      <w:r w:rsidR="004B5E0E">
        <w:t>760</w:t>
      </w:r>
      <w:r w:rsidRPr="00F916CD">
        <w:t xml:space="preserve"> calcium carbonate samples for δ</w:t>
      </w:r>
      <w:r w:rsidRPr="00F916CD">
        <w:rPr>
          <w:vertAlign w:val="superscript"/>
        </w:rPr>
        <w:t>18</w:t>
      </w:r>
      <w:r w:rsidRPr="00F916CD">
        <w:t>O and δ</w:t>
      </w:r>
      <w:r w:rsidRPr="00F916CD">
        <w:rPr>
          <w:vertAlign w:val="superscript"/>
        </w:rPr>
        <w:t>13</w:t>
      </w:r>
      <w:r w:rsidRPr="00F916CD">
        <w:t xml:space="preserve">C. </w:t>
      </w:r>
      <w:r w:rsidR="00F94833">
        <w:t xml:space="preserve">For larger increments on each shell, they will be measured using a </w:t>
      </w:r>
      <w:r w:rsidR="00433075">
        <w:t xml:space="preserve">computer-guided </w:t>
      </w:r>
      <w:proofErr w:type="spellStart"/>
      <w:r w:rsidR="00F94833">
        <w:t>micromill</w:t>
      </w:r>
      <w:proofErr w:type="spellEnd"/>
      <w:r w:rsidR="00F94833">
        <w:t xml:space="preserve"> </w:t>
      </w:r>
      <w:r w:rsidR="00433075">
        <w:t xml:space="preserve">(MM2) </w:t>
      </w:r>
      <w:r w:rsidR="00F94833">
        <w:t xml:space="preserve">at Iowa State University and </w:t>
      </w:r>
      <w:r w:rsidR="00673F87">
        <w:t xml:space="preserve">sampled for </w:t>
      </w:r>
      <w:r w:rsidR="00673F87" w:rsidRPr="00F916CD">
        <w:t>δ</w:t>
      </w:r>
      <w:r w:rsidR="00673F87" w:rsidRPr="00F916CD">
        <w:rPr>
          <w:vertAlign w:val="superscript"/>
        </w:rPr>
        <w:t>18</w:t>
      </w:r>
      <w:r w:rsidR="00673F87" w:rsidRPr="00F916CD">
        <w:t>O and δ</w:t>
      </w:r>
      <w:r w:rsidR="00673F87" w:rsidRPr="00F916CD">
        <w:rPr>
          <w:vertAlign w:val="superscript"/>
        </w:rPr>
        <w:t>13</w:t>
      </w:r>
      <w:r w:rsidR="00673F87" w:rsidRPr="00F916CD">
        <w:t>C</w:t>
      </w:r>
      <w:r w:rsidR="00673F87">
        <w:t xml:space="preserve">. We will </w:t>
      </w:r>
      <w:r w:rsidR="00E8491A">
        <w:t>take</w:t>
      </w:r>
      <w:r w:rsidR="00F94833">
        <w:t xml:space="preserve"> </w:t>
      </w:r>
      <w:r w:rsidR="00433075">
        <w:t>shells t</w:t>
      </w:r>
      <w:r w:rsidR="00F94833">
        <w:t xml:space="preserve">o </w:t>
      </w:r>
      <w:r w:rsidR="00BA21B0" w:rsidRPr="00433075">
        <w:t xml:space="preserve">the University of Wisconsin in Madison to use the </w:t>
      </w:r>
      <w:proofErr w:type="spellStart"/>
      <w:r w:rsidR="00BA21B0" w:rsidRPr="00433075">
        <w:t>W</w:t>
      </w:r>
      <w:r w:rsidR="00F94833" w:rsidRPr="00433075">
        <w:t>iscSIMS</w:t>
      </w:r>
      <w:proofErr w:type="spellEnd"/>
      <w:r w:rsidR="00570DD5" w:rsidRPr="00433075">
        <w:t xml:space="preserve"> for smaller increments (&lt;50</w:t>
      </w:r>
      <w:r w:rsidR="00570DD5" w:rsidRPr="00433075">
        <w:rPr>
          <w:rFonts w:cstheme="minorHAnsi"/>
        </w:rPr>
        <w:t>μ</w:t>
      </w:r>
      <w:r w:rsidR="00570DD5" w:rsidRPr="00433075">
        <w:t>m)</w:t>
      </w:r>
      <w:r w:rsidR="00673F87" w:rsidRPr="00433075">
        <w:t xml:space="preserve"> to</w:t>
      </w:r>
      <w:r w:rsidR="00673F87">
        <w:t xml:space="preserve"> be sampled for </w:t>
      </w:r>
      <w:r w:rsidR="00673F87" w:rsidRPr="00F916CD">
        <w:t>δ</w:t>
      </w:r>
      <w:r w:rsidR="00673F87" w:rsidRPr="00F916CD">
        <w:rPr>
          <w:vertAlign w:val="superscript"/>
        </w:rPr>
        <w:t>18</w:t>
      </w:r>
      <w:r w:rsidR="00673F87" w:rsidRPr="00F916CD">
        <w:t>O and δ</w:t>
      </w:r>
      <w:r w:rsidR="00673F87" w:rsidRPr="00F916CD">
        <w:rPr>
          <w:vertAlign w:val="superscript"/>
        </w:rPr>
        <w:t>13</w:t>
      </w:r>
      <w:r w:rsidR="00673F87" w:rsidRPr="00F916CD">
        <w:t>C</w:t>
      </w:r>
      <w:r w:rsidR="00673F87">
        <w:t>.</w:t>
      </w:r>
      <w:r w:rsidR="004B5E0E">
        <w:t xml:space="preserve"> </w:t>
      </w:r>
      <w:r w:rsidR="00E8491A">
        <w:t xml:space="preserve">The </w:t>
      </w:r>
      <w:proofErr w:type="spellStart"/>
      <w:r w:rsidR="004B5E0E">
        <w:t>WiscSIMS</w:t>
      </w:r>
      <w:proofErr w:type="spellEnd"/>
      <w:r w:rsidR="004B5E0E">
        <w:t xml:space="preserve"> </w:t>
      </w:r>
      <w:r w:rsidR="00E8491A">
        <w:t xml:space="preserve">device </w:t>
      </w:r>
      <w:r w:rsidR="004B5E0E">
        <w:t xml:space="preserve">can measure ~120 samples in 12 hours (1 day) for a total of </w:t>
      </w:r>
      <w:r w:rsidR="00E8491A">
        <w:t>~</w:t>
      </w:r>
      <w:r w:rsidR="004B5E0E">
        <w:t xml:space="preserve">360 samples on the </w:t>
      </w:r>
      <w:proofErr w:type="spellStart"/>
      <w:r w:rsidR="004B5E0E">
        <w:t>WiscSIMS</w:t>
      </w:r>
      <w:proofErr w:type="spellEnd"/>
      <w:r w:rsidR="004B5E0E">
        <w:t xml:space="preserve"> device and 300 samples at Iowa State University.</w:t>
      </w:r>
    </w:p>
    <w:p w14:paraId="1BBC275C" w14:textId="0C3B8C17" w:rsidR="00F83C17" w:rsidRDefault="002E36B4" w:rsidP="00F83C17">
      <w:pPr>
        <w:pStyle w:val="ListParagraph"/>
        <w:numPr>
          <w:ilvl w:val="0"/>
          <w:numId w:val="1"/>
        </w:numPr>
      </w:pPr>
      <w:r>
        <w:t>300</w:t>
      </w:r>
      <w:r w:rsidR="00F83C17">
        <w:t xml:space="preserve"> carbonate stable isotopes * $</w:t>
      </w:r>
      <w:r w:rsidR="0078787E">
        <w:t>8.75</w:t>
      </w:r>
      <w:r w:rsidR="00F83C17">
        <w:t>/sample = $</w:t>
      </w:r>
      <w:r w:rsidR="00BA21B0">
        <w:t>2625</w:t>
      </w:r>
    </w:p>
    <w:p w14:paraId="16F1A929" w14:textId="3F3C3C53" w:rsidR="004B5E0E" w:rsidRDefault="00255109" w:rsidP="004B5E0E">
      <w:pPr>
        <w:pStyle w:val="ListParagraph"/>
        <w:numPr>
          <w:ilvl w:val="0"/>
          <w:numId w:val="1"/>
        </w:numPr>
      </w:pPr>
      <w:r>
        <w:t xml:space="preserve">3 days of time on the </w:t>
      </w:r>
      <w:proofErr w:type="spellStart"/>
      <w:r>
        <w:t>WiscSIMS</w:t>
      </w:r>
      <w:proofErr w:type="spellEnd"/>
      <w:r>
        <w:t xml:space="preserve"> for smaller increments = 3 days* $1800/day = $5400</w:t>
      </w:r>
    </w:p>
    <w:p w14:paraId="0F4428F7" w14:textId="77777777" w:rsidR="00A206E8" w:rsidRDefault="00A206E8" w:rsidP="00280E07">
      <w:pPr>
        <w:rPr>
          <w:b/>
          <w:bCs/>
          <w:u w:val="single"/>
        </w:rPr>
      </w:pPr>
    </w:p>
    <w:p w14:paraId="5F619F89" w14:textId="53BC2C5A" w:rsidR="00A206E8" w:rsidRPr="00A206E8" w:rsidRDefault="00A206E8" w:rsidP="00280E07">
      <w:pPr>
        <w:rPr>
          <w:b/>
          <w:bCs/>
          <w:u w:val="single"/>
        </w:rPr>
      </w:pPr>
      <w:r w:rsidRPr="00A206E8">
        <w:rPr>
          <w:b/>
          <w:bCs/>
          <w:u w:val="single"/>
        </w:rPr>
        <w:t xml:space="preserve">Radiocarbon Costs </w:t>
      </w:r>
      <w:r w:rsidRPr="005358C0">
        <w:rPr>
          <w:b/>
          <w:bCs/>
          <w:u w:val="single"/>
        </w:rPr>
        <w:t>($2</w:t>
      </w:r>
      <w:r w:rsidR="005358C0" w:rsidRPr="005358C0">
        <w:rPr>
          <w:b/>
          <w:bCs/>
          <w:u w:val="single"/>
        </w:rPr>
        <w:t>80</w:t>
      </w:r>
      <w:r w:rsidR="00833E87" w:rsidRPr="005358C0">
        <w:rPr>
          <w:b/>
          <w:bCs/>
          <w:u w:val="single"/>
        </w:rPr>
        <w:t>0</w:t>
      </w:r>
      <w:r w:rsidRPr="005358C0">
        <w:rPr>
          <w:b/>
          <w:bCs/>
          <w:u w:val="single"/>
        </w:rPr>
        <w:t>)</w:t>
      </w:r>
      <w:r w:rsidRPr="00A206E8">
        <w:rPr>
          <w:b/>
          <w:bCs/>
          <w:u w:val="single"/>
        </w:rPr>
        <w:t xml:space="preserve"> </w:t>
      </w:r>
    </w:p>
    <w:p w14:paraId="182B38B6" w14:textId="2E83B124" w:rsidR="00F83C17" w:rsidRDefault="00A206E8" w:rsidP="00280E07">
      <w:pPr>
        <w:rPr>
          <w:b/>
          <w:bCs/>
          <w:u w:val="single"/>
        </w:rPr>
      </w:pPr>
      <w:r>
        <w:t>Funds are requested in years one [5 samples] and two [5 samples] for a total of 10 radiocarbon analyses ($2</w:t>
      </w:r>
      <w:r w:rsidR="005358C0">
        <w:t>80</w:t>
      </w:r>
      <w:r>
        <w:t xml:space="preserve"> per sample) to be measured at the National Ocean Sciences Accelerator Mass Spectrometry Facility (NOSAMS) at Woods Hole Oceanographic Institute.</w:t>
      </w:r>
    </w:p>
    <w:p w14:paraId="5DE92CC3" w14:textId="77777777" w:rsidR="00AF0D43" w:rsidRDefault="00AF0D43" w:rsidP="00280E07">
      <w:pPr>
        <w:rPr>
          <w:b/>
          <w:bCs/>
          <w:u w:val="single"/>
        </w:rPr>
      </w:pPr>
    </w:p>
    <w:p w14:paraId="6D437F89" w14:textId="77777777" w:rsidR="00AF0D43" w:rsidRDefault="00AF0D43" w:rsidP="00280E07">
      <w:pPr>
        <w:rPr>
          <w:b/>
          <w:bCs/>
          <w:u w:val="single"/>
        </w:rPr>
      </w:pPr>
    </w:p>
    <w:p w14:paraId="27C25B1A" w14:textId="55670BFB" w:rsidR="00F5325E" w:rsidRDefault="00F5325E" w:rsidP="00280E07">
      <w:pPr>
        <w:rPr>
          <w:b/>
          <w:bCs/>
          <w:u w:val="single"/>
        </w:rPr>
      </w:pPr>
      <w:r w:rsidRPr="00280E07">
        <w:rPr>
          <w:b/>
          <w:bCs/>
          <w:u w:val="single"/>
        </w:rPr>
        <w:t xml:space="preserve">Indirect </w:t>
      </w:r>
      <w:r w:rsidR="00280E07">
        <w:rPr>
          <w:b/>
          <w:bCs/>
          <w:u w:val="single"/>
        </w:rPr>
        <w:t>C</w:t>
      </w:r>
      <w:r w:rsidRPr="00280E07">
        <w:rPr>
          <w:b/>
          <w:bCs/>
          <w:u w:val="single"/>
        </w:rPr>
        <w:t>osts</w:t>
      </w:r>
      <w:r w:rsidR="00280E07">
        <w:rPr>
          <w:b/>
          <w:bCs/>
          <w:u w:val="single"/>
        </w:rPr>
        <w:t xml:space="preserve"> ($xxx)</w:t>
      </w:r>
    </w:p>
    <w:p w14:paraId="01A38240" w14:textId="33F210DC" w:rsidR="001443D9" w:rsidRPr="001443D9" w:rsidRDefault="003749F2" w:rsidP="00280E07">
      <w:r>
        <w:t>Coming soon</w:t>
      </w:r>
    </w:p>
    <w:p w14:paraId="07409E66" w14:textId="77777777" w:rsidR="001443D9" w:rsidRDefault="001443D9" w:rsidP="00280E07">
      <w:pPr>
        <w:rPr>
          <w:b/>
          <w:bCs/>
          <w:u w:val="single"/>
        </w:rPr>
      </w:pPr>
    </w:p>
    <w:p w14:paraId="08DA6117" w14:textId="112BBA69" w:rsidR="001443D9" w:rsidRPr="00280E07" w:rsidRDefault="001443D9" w:rsidP="00280E07">
      <w:pPr>
        <w:rPr>
          <w:b/>
          <w:bCs/>
          <w:u w:val="single"/>
        </w:rPr>
      </w:pPr>
    </w:p>
    <w:sectPr w:rsidR="001443D9" w:rsidRPr="00280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5A07"/>
    <w:multiLevelType w:val="hybridMultilevel"/>
    <w:tmpl w:val="B980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87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18"/>
    <w:rsid w:val="000A413F"/>
    <w:rsid w:val="000C3368"/>
    <w:rsid w:val="000C7C1E"/>
    <w:rsid w:val="000D5949"/>
    <w:rsid w:val="000F0FD5"/>
    <w:rsid w:val="001112FD"/>
    <w:rsid w:val="001443D9"/>
    <w:rsid w:val="00171F71"/>
    <w:rsid w:val="001756C7"/>
    <w:rsid w:val="001818C1"/>
    <w:rsid w:val="001E00AF"/>
    <w:rsid w:val="00251E71"/>
    <w:rsid w:val="00255109"/>
    <w:rsid w:val="00280E07"/>
    <w:rsid w:val="002E36B4"/>
    <w:rsid w:val="002F4544"/>
    <w:rsid w:val="003749F2"/>
    <w:rsid w:val="00390F95"/>
    <w:rsid w:val="00433075"/>
    <w:rsid w:val="004B5E0E"/>
    <w:rsid w:val="00500425"/>
    <w:rsid w:val="005358C0"/>
    <w:rsid w:val="00570DD5"/>
    <w:rsid w:val="005B565E"/>
    <w:rsid w:val="0064195E"/>
    <w:rsid w:val="00673F87"/>
    <w:rsid w:val="00697368"/>
    <w:rsid w:val="006B396E"/>
    <w:rsid w:val="00707B26"/>
    <w:rsid w:val="0075022F"/>
    <w:rsid w:val="00771CC9"/>
    <w:rsid w:val="00771F8B"/>
    <w:rsid w:val="0078787E"/>
    <w:rsid w:val="007C1C57"/>
    <w:rsid w:val="00831EAD"/>
    <w:rsid w:val="00833E87"/>
    <w:rsid w:val="00843ADC"/>
    <w:rsid w:val="008F5B5C"/>
    <w:rsid w:val="00905BC9"/>
    <w:rsid w:val="00975657"/>
    <w:rsid w:val="009E032E"/>
    <w:rsid w:val="009E2BA2"/>
    <w:rsid w:val="00A206E8"/>
    <w:rsid w:val="00AF0D43"/>
    <w:rsid w:val="00B64CBD"/>
    <w:rsid w:val="00B75D4C"/>
    <w:rsid w:val="00B761A7"/>
    <w:rsid w:val="00BA21B0"/>
    <w:rsid w:val="00BB21B3"/>
    <w:rsid w:val="00BC1B07"/>
    <w:rsid w:val="00C1091D"/>
    <w:rsid w:val="00C57412"/>
    <w:rsid w:val="00C84BE4"/>
    <w:rsid w:val="00D51B55"/>
    <w:rsid w:val="00D622C5"/>
    <w:rsid w:val="00D83A93"/>
    <w:rsid w:val="00DD76A7"/>
    <w:rsid w:val="00E77021"/>
    <w:rsid w:val="00E8491A"/>
    <w:rsid w:val="00EA00A2"/>
    <w:rsid w:val="00EB2218"/>
    <w:rsid w:val="00F313F3"/>
    <w:rsid w:val="00F5325E"/>
    <w:rsid w:val="00F83C17"/>
    <w:rsid w:val="00F916CD"/>
    <w:rsid w:val="00F9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B779"/>
  <w15:chartTrackingRefBased/>
  <w15:docId w15:val="{B872BFDC-CA90-475B-B492-88499F2B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Thatcher, Diana L [GE AT]</dc:creator>
  <cp:keywords/>
  <dc:description/>
  <cp:lastModifiedBy>David Charles Edge</cp:lastModifiedBy>
  <cp:revision>2</cp:revision>
  <dcterms:created xsi:type="dcterms:W3CDTF">2023-09-29T15:57:00Z</dcterms:created>
  <dcterms:modified xsi:type="dcterms:W3CDTF">2023-09-29T15:57:00Z</dcterms:modified>
</cp:coreProperties>
</file>