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footer1.xml" ContentType="application/vnd.openxmlformats-officedocument.wordprocessingml.footer+xml"/>
  <Override PartName="/word/_rels/document.xml.rels" ContentType="application/vnd.openxmlformats-package.relationships+xml"/>
  <Override PartName="/word/settings.xml" ContentType="application/vnd.openxmlformats-officedocument.wordprocessingml.settings+xml"/>
  <Override PartName="/word/media/image1.wmf" ContentType="image/x-wmf"/>
  <Override PartName="/word/theme/theme1.xml" ContentType="application/vnd.openxmlformats-officedocument.theme+xml"/>
  <Override PartName="/word/styles.xml" ContentType="application/vnd.openxmlformats-officedocument.wordprocessingml.styl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AMIATitle"/>
        <w:rPr>
          <w:i/>
          <w:i/>
          <w:color w:val="FF0000"/>
        </w:rPr>
      </w:pPr>
      <w:r>
        <w:rPr/>
      </w:r>
    </w:p>
    <w:p>
      <w:pPr>
        <w:pStyle w:val="AMIATitle"/>
        <w:rPr/>
      </w:pPr>
      <w:r>
        <w:rPr/>
        <w:t>Title of Your Submission</w:t>
      </w:r>
    </w:p>
    <w:p>
      <w:pPr>
        <w:pStyle w:val="AMIAAuthors"/>
        <w:rPr/>
      </w:pPr>
      <w:r>
        <w:rPr/>
        <w:t>Rafael M Richards, MD MS</w:t>
      </w:r>
      <w:r>
        <w:rPr>
          <w:vertAlign w:val="superscript"/>
        </w:rPr>
        <w:t>1</w:t>
      </w:r>
      <w:r>
        <w:rPr/>
        <w:t>, Eric Prud'hommeax</w:t>
      </w:r>
      <w:r>
        <w:rPr>
          <w:vertAlign w:val="superscript"/>
        </w:rPr>
        <w:t>2</w:t>
      </w:r>
      <w:r>
        <w:rPr/>
        <w:t>,</w:t>
      </w:r>
    </w:p>
    <w:p>
      <w:pPr>
        <w:pStyle w:val="AMIAAuthors"/>
        <w:rPr/>
      </w:pPr>
      <w:r>
        <w:rPr/>
        <w:t>David Booth, PhD</w:t>
      </w:r>
      <w:r>
        <w:rPr>
          <w:vertAlign w:val="superscript"/>
        </w:rPr>
        <w:t xml:space="preserve">3 </w:t>
      </w:r>
      <w:r>
        <w:rPr/>
        <w:t>, Conor Dowling BS</w:t>
      </w:r>
      <w:r>
        <w:rPr>
          <w:vertAlign w:val="superscript"/>
        </w:rPr>
        <w:t>4</w:t>
      </w:r>
    </w:p>
    <w:p>
      <w:pPr>
        <w:pStyle w:val="AMIAAuthors"/>
        <w:rPr>
          <w:vertAlign w:val="superscript"/>
        </w:rPr>
      </w:pPr>
      <w:r>
        <w:rPr/>
      </w:r>
    </w:p>
    <w:p>
      <w:pPr>
        <w:pStyle w:val="AMIAAffiliations"/>
        <w:pBdr/>
        <w:rPr/>
      </w:pPr>
      <w:r>
        <w:rPr>
          <w:vertAlign w:val="superscript"/>
        </w:rPr>
        <w:t>1</w:t>
      </w:r>
      <w:r>
        <w:rPr/>
        <w:t>Veterans Health Administration, Department of Veterans Affairs</w:t>
      </w:r>
      <w:r>
        <w:rPr/>
        <w:t xml:space="preserve">, </w:t>
      </w:r>
      <w:r>
        <w:rPr/>
        <w:t>Washington, DC</w:t>
      </w:r>
      <w:r>
        <w:rPr/>
        <w:t xml:space="preserve">;  </w:t>
      </w:r>
      <w:r>
        <w:rPr>
          <w:vertAlign w:val="superscript"/>
        </w:rPr>
        <w:t>2</w:t>
      </w:r>
      <w:r>
        <w:rPr/>
        <w:t>World Wide Web Consortium (W3C), Boston, MA;</w:t>
      </w:r>
      <w:r>
        <w:rPr/>
        <w:t xml:space="preserve"> </w:t>
      </w:r>
      <w:r>
        <w:rPr>
          <w:vertAlign w:val="superscript"/>
        </w:rPr>
        <w:t>3</w:t>
      </w:r>
      <w:r>
        <w:rPr/>
        <w:t xml:space="preserve">Hawaii Resource Group, Honolulu, HI; </w:t>
      </w:r>
      <w:r>
        <w:rPr>
          <w:vertAlign w:val="superscript"/>
        </w:rPr>
        <w:t>4</w:t>
      </w:r>
      <w:r>
        <w:rPr/>
        <w:t xml:space="preserve">Caregraf, Inc, Santa Monica, CA; </w:t>
      </w:r>
    </w:p>
    <w:p>
      <w:pPr>
        <w:sectPr>
          <w:footerReference w:type="default" r:id="rId2"/>
          <w:type w:val="nextPage"/>
          <w:pgSz w:w="12240" w:h="15840"/>
          <w:pgMar w:left="1440" w:right="1440" w:header="0" w:top="1440" w:footer="720" w:bottom="1440" w:gutter="0"/>
          <w:pgNumType w:fmt="decimal"/>
          <w:formProt w:val="false"/>
          <w:textDirection w:val="lrTb"/>
          <w:docGrid w:type="default" w:linePitch="600" w:charSpace="40960"/>
        </w:sectPr>
      </w:pPr>
    </w:p>
    <w:p>
      <w:pPr>
        <w:pStyle w:val="AMIAAbstractHeading"/>
        <w:rPr/>
      </w:pPr>
      <w:r>
        <w:rPr/>
        <w:t>Abstract</w:t>
      </w:r>
    </w:p>
    <w:p>
      <w:pPr>
        <w:pStyle w:val="AMIAAbstract"/>
        <w:rPr/>
      </w:pPr>
      <w:r>
        <w:rPr/>
        <w:t>Abstract text goes here, justified and in italics.  The abstract would normally be one paragraph long.  See Table 1. for appropriate abstract length by submission type.</w:t>
      </w:r>
    </w:p>
    <w:p>
      <w:pPr>
        <w:pStyle w:val="AMIAHeading"/>
        <w:rPr/>
      </w:pPr>
      <w:r>
        <w:rPr/>
        <w:t>Introduction</w:t>
      </w:r>
    </w:p>
    <w:p>
      <w:pPr>
        <w:pStyle w:val="AMIABodyText"/>
        <w:rPr/>
      </w:pPr>
      <w:r>
        <w:rPr/>
        <w:t xml:space="preserve">This template should be used as a starting point for AMIA submissions.  </w:t>
      </w:r>
    </w:p>
    <w:p>
      <w:pPr>
        <w:pStyle w:val="AMIABodyText"/>
        <w:rPr/>
      </w:pPr>
      <w:r>
        <w:rPr/>
        <w:t>I</w:t>
      </w:r>
      <w:bookmarkStart w:id="0" w:name="_GoBack"/>
      <w:bookmarkEnd w:id="0"/>
      <w:r>
        <w:rPr/>
        <w:t>t is important to review the AMIA Call for Participation (CFP) where types of submissions considered and general requirements for each submission type are listed. All submissions must conform to the format and presentation requirements described in the CFP and at the submission site.</w:t>
      </w:r>
    </w:p>
    <w:p>
      <w:pPr>
        <w:pStyle w:val="AMIAHeading"/>
        <w:rPr/>
      </w:pPr>
      <w:r>
        <w:rPr/>
        <w:t>Another Major Heading and References</w:t>
      </w:r>
    </w:p>
    <w:p>
      <w:pPr>
        <w:pStyle w:val="AMIABodyText"/>
        <w:rPr/>
      </w:pPr>
      <w:r>
        <w:rPr/>
        <w:t>This sentence has two reference citations</w:t>
      </w:r>
      <w:r>
        <w:rPr>
          <w:rStyle w:val="AMIASuperscriptChar"/>
        </w:rPr>
        <w:t>1, 2</w:t>
      </w:r>
      <w:r>
        <w:rPr/>
        <w:t>.</w:t>
      </w:r>
    </w:p>
    <w:p>
      <w:pPr>
        <w:pStyle w:val="AMIABodyText"/>
        <w:tabs>
          <w:tab w:val="left" w:pos="9360" w:leader="none"/>
        </w:tabs>
        <w:rPr/>
      </w:pPr>
      <w:r>
        <w:rPr/>
        <w:t>More text of an additional paragraph, with a figure reference (Figure 1) and a figure inside a Word text box below.  Figures need to be placed as close to the corresponding text as possible and not extend beyond one page.</w:t>
      </w:r>
    </w:p>
    <w:p>
      <w:pPr>
        <w:pStyle w:val="AMIABodyText"/>
        <w:rPr/>
      </w:pPr>
      <w:r>
        <w:rPr/>
      </w:r>
    </w:p>
    <w:p>
      <w:pPr>
        <w:pStyle w:val="AMIABodyText"/>
        <w:rPr>
          <w:b/>
          <w:b/>
        </w:rPr>
      </w:pPr>
      <w:r>
        <w:rPr/>
        <mc:AlternateContent>
          <mc:Choice Requires="wps">
            <w:drawing>
              <wp:inline distT="0" distB="0" distL="0" distR="0">
                <wp:extent cx="5289550" cy="2686685"/>
                <wp:effectExtent l="0" t="0" r="0" b="0"/>
                <wp:docPr id="2" name=""/>
                <a:graphic xmlns:a="http://schemas.openxmlformats.org/drawingml/2006/main">
                  <a:graphicData uri="http://schemas.microsoft.com/office/word/2010/wordprocessingShape">
                    <wps:wsp>
                      <wps:cNvSpPr/>
                      <wps:spPr>
                        <a:xfrm>
                          <a:off x="0" y="0"/>
                          <a:ext cx="5288760" cy="2685960"/>
                        </a:xfrm>
                        <a:prstGeom prst="rect">
                          <a:avLst/>
                        </a:prstGeom>
                        <a:solidFill>
                          <a:srgbClr val="ffffff"/>
                        </a:solidFill>
                        <a:ln w="9360">
                          <a:solidFill>
                            <a:srgbClr val="000000"/>
                          </a:solidFill>
                          <a:miter/>
                        </a:ln>
                      </wps:spPr>
                      <wps:style>
                        <a:lnRef idx="0"/>
                        <a:fillRef idx="0"/>
                        <a:effectRef idx="0"/>
                        <a:fontRef idx="minor"/>
                      </wps:style>
                      <wps:txbx>
                        <w:txbxContent>
                          <w:p>
                            <w:pPr>
                              <w:pStyle w:val="FrameContents"/>
                              <w:jc w:val="both"/>
                              <w:rPr/>
                            </w:pPr>
                            <w:r>
                              <w:rPr/>
                              <w:drawing>
                                <wp:inline distT="0" distB="0" distL="0" distR="0">
                                  <wp:extent cx="5276850" cy="2676525"/>
                                  <wp:effectExtent l="0" t="0" r="0" b="0"/>
                                  <wp:docPr id="4"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
                                          <pic:cNvPicPr>
                                            <a:picLocks noChangeAspect="1" noChangeArrowheads="1"/>
                                          </pic:cNvPicPr>
                                        </pic:nvPicPr>
                                        <pic:blipFill>
                                          <a:blip r:embed="rId3"/>
                                          <a:stretch>
                                            <a:fillRect/>
                                          </a:stretch>
                                        </pic:blipFill>
                                        <pic:spPr bwMode="auto">
                                          <a:xfrm>
                                            <a:off x="0" y="0"/>
                                            <a:ext cx="5276850" cy="2676525"/>
                                          </a:xfrm>
                                          <a:prstGeom prst="rect">
                                            <a:avLst/>
                                          </a:prstGeom>
                                        </pic:spPr>
                                      </pic:pic>
                                    </a:graphicData>
                                  </a:graphic>
                                </wp:inline>
                              </w:drawing>
                            </w:r>
                          </w:p>
                        </w:txbxContent>
                      </wps:txbx>
                      <wps:bodyPr lIns="90000" rIns="90000" tIns="45000" bIns="45000">
                        <a:noAutofit/>
                      </wps:bodyPr>
                    </wps:wsp>
                  </a:graphicData>
                </a:graphic>
              </wp:inline>
            </w:drawing>
          </mc:Choice>
          <mc:Fallback>
            <w:pict>
              <v:rect id="shape_0" fillcolor="white" stroked="t" style="position:absolute;margin-left:0pt;margin-top:0pt;width:416.4pt;height:211.45pt">
                <w10:wrap type="none"/>
                <v:fill o:detectmouseclick="t" type="solid" color2="black"/>
                <v:stroke color="black" weight="9360" joinstyle="miter" endcap="flat"/>
                <v:textbox>
                  <w:txbxContent>
                    <w:p>
                      <w:pPr>
                        <w:pStyle w:val="FrameContents"/>
                        <w:jc w:val="both"/>
                        <w:rPr/>
                      </w:pPr>
                      <w:r>
                        <w:rPr/>
                        <w:drawing>
                          <wp:inline distT="0" distB="0" distL="0" distR="0">
                            <wp:extent cx="5276850" cy="2676525"/>
                            <wp:effectExtent l="0" t="0" r="0" b="0"/>
                            <wp:docPr id="5"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descr=""/>
                                    <pic:cNvPicPr>
                                      <a:picLocks noChangeAspect="1" noChangeArrowheads="1"/>
                                    </pic:cNvPicPr>
                                  </pic:nvPicPr>
                                  <pic:blipFill>
                                    <a:blip r:embed="rId3"/>
                                    <a:stretch>
                                      <a:fillRect/>
                                    </a:stretch>
                                  </pic:blipFill>
                                  <pic:spPr bwMode="auto">
                                    <a:xfrm>
                                      <a:off x="0" y="0"/>
                                      <a:ext cx="5276850" cy="2676525"/>
                                    </a:xfrm>
                                    <a:prstGeom prst="rect">
                                      <a:avLst/>
                                    </a:prstGeom>
                                  </pic:spPr>
                                </pic:pic>
                              </a:graphicData>
                            </a:graphic>
                          </wp:inline>
                        </w:drawing>
                      </w:r>
                    </w:p>
                  </w:txbxContent>
                </v:textbox>
              </v:rect>
            </w:pict>
          </mc:Fallback>
        </mc:AlternateContent>
      </w:r>
    </w:p>
    <w:p>
      <w:pPr>
        <w:pStyle w:val="AMIABodyText"/>
        <w:rPr/>
      </w:pPr>
      <w:r>
        <w:rPr>
          <w:b/>
        </w:rPr>
        <w:t xml:space="preserve">Figure 1. </w:t>
      </w:r>
      <w:r>
        <w:rPr/>
        <w:t>Total allergy alerts, overridden alerts, or drug order cancelled.</w:t>
      </w:r>
    </w:p>
    <w:p>
      <w:pPr>
        <w:pStyle w:val="AMIABodyText"/>
        <w:rPr/>
      </w:pPr>
      <w:r>
        <w:rPr/>
      </w:r>
    </w:p>
    <w:p>
      <w:pPr>
        <w:pStyle w:val="AMIABodyText"/>
        <w:tabs>
          <w:tab w:val="left" w:pos="9360" w:leader="none"/>
        </w:tabs>
        <w:rPr/>
      </w:pPr>
      <w:r>
        <w:rPr/>
        <w:t>This is additional text added just to show the one-column formatting.  This is additional text added just to show the one-column formatting.  This is additional text added just to show the one-column formatting.  This is additional text added just to show the one-column formatting.  This is additional text added just to show the one-column formatting.  This is additional text added just to show the one-column formatting.  This is additional text added just to show the one-column formatting.</w:t>
      </w:r>
    </w:p>
    <w:p>
      <w:pPr>
        <w:pStyle w:val="AMIABodyText"/>
        <w:rPr/>
      </w:pPr>
      <w:r>
        <w:rPr/>
        <w:t>This paragraph contains a reference to a table just below (Table 1).  All tables need to be placed as close to the corresponding text as possible, But each individual table should be on one page and not extend to multiple pages unless labeled as “Continued”.</w:t>
      </w:r>
    </w:p>
    <w:p>
      <w:pPr>
        <w:pStyle w:val="AMIABodyText"/>
        <w:rPr/>
      </w:pPr>
      <w:r>
        <w:rPr>
          <w:b/>
        </w:rPr>
        <w:t xml:space="preserve">Table 1. </w:t>
      </w:r>
      <w:r>
        <w:rPr/>
        <w:t>Submission type, abstract length, and page length maximum for AMIA submissions.</w:t>
      </w:r>
    </w:p>
    <w:tbl>
      <w:tblPr>
        <w:tblW w:w="9000" w:type="dxa"/>
        <w:jc w:val="left"/>
        <w:tblInd w:w="28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Look w:val="0000" w:noVBand="0" w:noHBand="0" w:lastColumn="0" w:firstColumn="0" w:lastRow="0" w:firstRow="0"/>
      </w:tblPr>
      <w:tblGrid>
        <w:gridCol w:w="2790"/>
        <w:gridCol w:w="2790"/>
        <w:gridCol w:w="3420"/>
      </w:tblGrid>
      <w:tr>
        <w:trPr>
          <w:trHeight w:val="1360" w:hRule="exact"/>
        </w:trPr>
        <w:tc>
          <w:tcPr>
            <w:tcW w:w="27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AMIABodyText"/>
              <w:spacing w:before="0" w:after="120"/>
              <w:ind w:right="990" w:hanging="0"/>
              <w:jc w:val="left"/>
              <w:rPr>
                <w:b/>
                <w:b/>
              </w:rPr>
            </w:pPr>
            <w:r>
              <w:rPr>
                <w:b/>
              </w:rPr>
              <w:t>Submission Type</w:t>
            </w:r>
          </w:p>
        </w:tc>
        <w:tc>
          <w:tcPr>
            <w:tcW w:w="27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AMIABodyText"/>
              <w:spacing w:before="0" w:after="120"/>
              <w:ind w:right="990" w:hanging="0"/>
              <w:jc w:val="left"/>
              <w:rPr>
                <w:b/>
                <w:b/>
              </w:rPr>
            </w:pPr>
            <w:r>
              <w:rPr>
                <w:b/>
              </w:rPr>
              <w:t>Abstract Length</w:t>
            </w:r>
          </w:p>
        </w:tc>
        <w:tc>
          <w:tcPr>
            <w:tcW w:w="34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AMIABodyText"/>
              <w:spacing w:before="0" w:after="120"/>
              <w:ind w:right="990" w:hanging="0"/>
              <w:jc w:val="left"/>
              <w:rPr>
                <w:b/>
                <w:b/>
              </w:rPr>
            </w:pPr>
            <w:r>
              <w:rPr>
                <w:b/>
              </w:rPr>
              <w:t xml:space="preserve">Page Length Maximum – </w:t>
            </w:r>
            <w:r>
              <w:rPr>
                <w:b/>
                <w:i/>
                <w:color w:val="FF0000"/>
              </w:rPr>
              <w:t>If your submission is longer than what is specified below, it will be rejected without review</w:t>
            </w:r>
          </w:p>
        </w:tc>
      </w:tr>
      <w:tr>
        <w:trPr>
          <w:trHeight w:val="397" w:hRule="exact"/>
        </w:trPr>
        <w:tc>
          <w:tcPr>
            <w:tcW w:w="27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AMIABodyText"/>
              <w:ind w:right="990" w:hanging="0"/>
              <w:jc w:val="left"/>
              <w:rPr/>
            </w:pPr>
            <w:r>
              <w:rPr/>
              <w:t>Paper</w:t>
            </w:r>
          </w:p>
          <w:p>
            <w:pPr>
              <w:pStyle w:val="AMIABodyText"/>
              <w:spacing w:before="0" w:after="120"/>
              <w:ind w:right="990" w:hanging="0"/>
              <w:jc w:val="left"/>
              <w:rPr/>
            </w:pPr>
            <w:r>
              <w:rPr/>
              <w:t>Stu</w:t>
            </w:r>
          </w:p>
        </w:tc>
        <w:tc>
          <w:tcPr>
            <w:tcW w:w="27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AMIABodyText"/>
              <w:spacing w:before="0" w:after="120"/>
              <w:ind w:right="990" w:hanging="0"/>
              <w:jc w:val="left"/>
              <w:rPr/>
            </w:pPr>
            <w:r>
              <w:rPr/>
              <w:t>125-150 words</w:t>
            </w:r>
          </w:p>
        </w:tc>
        <w:tc>
          <w:tcPr>
            <w:tcW w:w="34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AMIABodyText"/>
              <w:ind w:right="990" w:hanging="0"/>
              <w:jc w:val="left"/>
              <w:rPr/>
            </w:pPr>
            <w:r>
              <w:rPr/>
              <w:t>Ten</w:t>
            </w:r>
          </w:p>
          <w:p>
            <w:pPr>
              <w:pStyle w:val="AMIABodyText"/>
              <w:ind w:right="990" w:hanging="0"/>
              <w:jc w:val="left"/>
              <w:rPr/>
            </w:pPr>
            <w:r>
              <w:rPr/>
            </w:r>
          </w:p>
          <w:p>
            <w:pPr>
              <w:pStyle w:val="AMIABodyText"/>
              <w:ind w:right="990" w:hanging="0"/>
              <w:jc w:val="left"/>
              <w:rPr/>
            </w:pPr>
            <w:r>
              <w:rPr/>
            </w:r>
          </w:p>
          <w:p>
            <w:pPr>
              <w:pStyle w:val="AMIABodyText"/>
              <w:ind w:right="990" w:hanging="0"/>
              <w:jc w:val="left"/>
              <w:rPr/>
            </w:pPr>
            <w:r>
              <w:rPr/>
              <w:t xml:space="preserve">TenTen tenTen ttem </w:t>
            </w:r>
          </w:p>
          <w:p>
            <w:pPr>
              <w:pStyle w:val="AMIABodyText"/>
              <w:spacing w:before="0" w:after="120"/>
              <w:ind w:right="990" w:hanging="0"/>
              <w:jc w:val="left"/>
              <w:rPr/>
            </w:pPr>
            <w:r>
              <w:rPr/>
              <w:t>Ten</w:t>
            </w:r>
          </w:p>
        </w:tc>
      </w:tr>
      <w:tr>
        <w:trPr>
          <w:trHeight w:val="460" w:hRule="exact"/>
        </w:trPr>
        <w:tc>
          <w:tcPr>
            <w:tcW w:w="27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AMIABodyText"/>
              <w:spacing w:before="0" w:after="120"/>
              <w:ind w:right="990" w:hanging="0"/>
              <w:jc w:val="left"/>
              <w:rPr/>
            </w:pPr>
            <w:r>
              <w:rPr/>
              <w:t>Student Paper</w:t>
            </w:r>
          </w:p>
        </w:tc>
        <w:tc>
          <w:tcPr>
            <w:tcW w:w="27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AMIABodyText"/>
              <w:spacing w:before="0" w:after="120"/>
              <w:ind w:right="990" w:hanging="0"/>
              <w:jc w:val="left"/>
              <w:rPr/>
            </w:pPr>
            <w:r>
              <w:rPr/>
              <w:t>125-150 words</w:t>
            </w:r>
          </w:p>
        </w:tc>
        <w:tc>
          <w:tcPr>
            <w:tcW w:w="34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AMIABodyText"/>
              <w:ind w:right="990" w:hanging="0"/>
              <w:jc w:val="left"/>
              <w:rPr/>
            </w:pPr>
            <w:r>
              <w:rPr/>
              <w:t>Ten</w:t>
            </w:r>
          </w:p>
          <w:p>
            <w:pPr>
              <w:pStyle w:val="AMIABodyText"/>
              <w:ind w:right="990" w:hanging="0"/>
              <w:jc w:val="left"/>
              <w:rPr/>
            </w:pPr>
            <w:r>
              <w:rPr/>
              <w:t xml:space="preserve"> </w:t>
            </w:r>
            <w:r>
              <w:rPr/>
              <w:t>tem</w:t>
            </w:r>
          </w:p>
          <w:p>
            <w:pPr>
              <w:pStyle w:val="AMIABodyText"/>
              <w:spacing w:before="0" w:after="120"/>
              <w:ind w:right="990" w:hanging="0"/>
              <w:jc w:val="left"/>
              <w:rPr/>
            </w:pPr>
            <w:r>
              <w:rPr/>
            </w:r>
          </w:p>
        </w:tc>
      </w:tr>
      <w:tr>
        <w:trPr>
          <w:trHeight w:val="442" w:hRule="exact"/>
        </w:trPr>
        <w:tc>
          <w:tcPr>
            <w:tcW w:w="27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AMIABodyText"/>
              <w:ind w:right="990" w:hanging="0"/>
              <w:jc w:val="left"/>
              <w:rPr/>
            </w:pPr>
            <w:r>
              <w:rPr/>
              <w:t>Poster</w:t>
            </w:r>
          </w:p>
          <w:p>
            <w:pPr>
              <w:pStyle w:val="AMIABodyText"/>
              <w:spacing w:before="0" w:after="120"/>
              <w:ind w:right="990" w:hanging="0"/>
              <w:jc w:val="left"/>
              <w:rPr/>
            </w:pPr>
            <w:r>
              <w:rPr/>
            </w:r>
          </w:p>
        </w:tc>
        <w:tc>
          <w:tcPr>
            <w:tcW w:w="27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AMIABodyText"/>
              <w:spacing w:before="0" w:after="120"/>
              <w:ind w:right="990" w:hanging="0"/>
              <w:jc w:val="left"/>
              <w:rPr/>
            </w:pPr>
            <w:r>
              <w:rPr/>
              <w:t>50-75 words*</w:t>
            </w:r>
          </w:p>
        </w:tc>
        <w:tc>
          <w:tcPr>
            <w:tcW w:w="34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AMIABodyText"/>
              <w:spacing w:before="0" w:after="120"/>
              <w:ind w:right="990" w:hanging="0"/>
              <w:jc w:val="left"/>
              <w:rPr/>
            </w:pPr>
            <w:r>
              <w:rPr/>
              <w:t>One</w:t>
            </w:r>
          </w:p>
        </w:tc>
      </w:tr>
      <w:tr>
        <w:trPr>
          <w:trHeight w:val="577" w:hRule="exact"/>
        </w:trPr>
        <w:tc>
          <w:tcPr>
            <w:tcW w:w="27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AMIABodyText"/>
              <w:spacing w:before="0" w:after="120"/>
              <w:ind w:right="990" w:hanging="0"/>
              <w:jc w:val="left"/>
              <w:rPr/>
            </w:pPr>
            <w:r>
              <w:rPr/>
              <w:t>Podium Abstract</w:t>
            </w:r>
          </w:p>
        </w:tc>
        <w:tc>
          <w:tcPr>
            <w:tcW w:w="27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AMIABodyText"/>
              <w:spacing w:before="0" w:after="120"/>
              <w:ind w:right="990" w:hanging="0"/>
              <w:jc w:val="left"/>
              <w:rPr/>
            </w:pPr>
            <w:r>
              <w:rPr/>
              <w:t>50-75 words*</w:t>
            </w:r>
          </w:p>
        </w:tc>
        <w:tc>
          <w:tcPr>
            <w:tcW w:w="34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AMIABodyText"/>
              <w:spacing w:before="0" w:after="120"/>
              <w:ind w:right="990" w:hanging="0"/>
              <w:jc w:val="left"/>
              <w:rPr/>
            </w:pPr>
            <w:r>
              <w:rPr/>
              <w:t xml:space="preserve">Two </w:t>
            </w:r>
          </w:p>
        </w:tc>
      </w:tr>
      <w:tr>
        <w:trPr>
          <w:trHeight w:val="370" w:hRule="exact"/>
        </w:trPr>
        <w:tc>
          <w:tcPr>
            <w:tcW w:w="27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AMIABodyText"/>
              <w:spacing w:before="0" w:after="120"/>
              <w:ind w:right="990" w:hanging="0"/>
              <w:jc w:val="left"/>
              <w:rPr/>
            </w:pPr>
            <w:r>
              <w:rPr/>
              <w:t>Panel</w:t>
            </w:r>
          </w:p>
        </w:tc>
        <w:tc>
          <w:tcPr>
            <w:tcW w:w="27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AMIABodyText"/>
              <w:spacing w:before="0" w:after="120"/>
              <w:ind w:right="990" w:hanging="0"/>
              <w:jc w:val="left"/>
              <w:rPr/>
            </w:pPr>
            <w:r>
              <w:rPr/>
              <w:t>150-200 words</w:t>
            </w:r>
          </w:p>
        </w:tc>
        <w:tc>
          <w:tcPr>
            <w:tcW w:w="34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AMIABodyText"/>
              <w:spacing w:before="0" w:after="120"/>
              <w:ind w:right="990" w:hanging="0"/>
              <w:jc w:val="left"/>
              <w:rPr/>
            </w:pPr>
            <w:r>
              <w:rPr/>
              <w:t>Three</w:t>
            </w:r>
          </w:p>
        </w:tc>
      </w:tr>
      <w:tr>
        <w:trPr>
          <w:trHeight w:val="505" w:hRule="exact"/>
        </w:trPr>
        <w:tc>
          <w:tcPr>
            <w:tcW w:w="27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AMIABodyText"/>
              <w:spacing w:before="0" w:after="120"/>
              <w:ind w:right="990" w:hanging="0"/>
              <w:jc w:val="left"/>
              <w:rPr/>
            </w:pPr>
            <w:r>
              <w:rPr/>
              <w:t>System Demonstrations</w:t>
            </w:r>
          </w:p>
        </w:tc>
        <w:tc>
          <w:tcPr>
            <w:tcW w:w="27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AMIABodyText"/>
              <w:spacing w:before="0" w:after="120"/>
              <w:ind w:right="990" w:hanging="0"/>
              <w:jc w:val="left"/>
              <w:rPr/>
            </w:pPr>
            <w:r>
              <w:rPr/>
              <w:t>150-200 words</w:t>
            </w:r>
          </w:p>
        </w:tc>
        <w:tc>
          <w:tcPr>
            <w:tcW w:w="34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AMIABodyText"/>
              <w:spacing w:before="0" w:after="120"/>
              <w:ind w:right="990" w:hanging="0"/>
              <w:jc w:val="left"/>
              <w:rPr/>
            </w:pPr>
            <w:r>
              <w:rPr/>
              <w:t>One</w:t>
            </w:r>
          </w:p>
        </w:tc>
      </w:tr>
    </w:tbl>
    <w:p>
      <w:pPr>
        <w:pStyle w:val="AMIABodyText"/>
        <w:rPr/>
      </w:pPr>
      <w:r>
        <w:rPr/>
      </w:r>
    </w:p>
    <w:p>
      <w:pPr>
        <w:pStyle w:val="AMIABodyText"/>
        <w:rPr/>
      </w:pPr>
      <w:r>
        <w:rPr>
          <w:b/>
        </w:rPr>
        <w:t xml:space="preserve">* </w:t>
      </w:r>
      <w:r>
        <w:rPr/>
        <w:t>All podium abstract and poster submissions must have a brief (50-75 words) abstract. The abstract does NOT have to be part of the document, but must be entered on the submission website in the Abstract box in Step 2.</w:t>
      </w:r>
    </w:p>
    <w:p>
      <w:pPr>
        <w:pStyle w:val="AMIABodyText"/>
        <w:rPr/>
      </w:pPr>
      <w:r>
        <w:rPr/>
        <w:t>This is another paragraph.</w:t>
      </w:r>
    </w:p>
    <w:p>
      <w:pPr>
        <w:pStyle w:val="AMIAHeading"/>
        <w:rPr/>
      </w:pPr>
      <w:r>
        <w:rPr/>
        <w:t>Conclusion</w:t>
      </w:r>
    </w:p>
    <w:p>
      <w:pPr>
        <w:pStyle w:val="AMIABodyText"/>
        <w:rPr/>
      </w:pPr>
      <w:r>
        <w:rPr/>
        <w:t>Your conclusion goes at the end, followed by References, which must follow the Vancouver Style (see</w:t>
      </w:r>
      <w:r>
        <w:rPr>
          <w:rFonts w:ascii="Trebuchet MS" w:hAnsi="Trebuchet MS"/>
        </w:rPr>
        <w:t xml:space="preserve">: </w:t>
      </w:r>
      <w:r>
        <w:rPr/>
        <w:t xml:space="preserve">www.icmje.org/index.html).  References begin below with a header that is centered.  Only the first word of an article title is capitalized in the References. </w:t>
      </w:r>
    </w:p>
    <w:p>
      <w:pPr>
        <w:pStyle w:val="AMIAReferenceHeading"/>
        <w:rPr/>
      </w:pPr>
      <w:r>
        <w:rPr/>
        <w:t>References</w:t>
      </w:r>
    </w:p>
    <w:p>
      <w:pPr>
        <w:pStyle w:val="AMIAReference"/>
        <w:numPr>
          <w:ilvl w:val="0"/>
          <w:numId w:val="1"/>
        </w:numPr>
        <w:rPr/>
      </w:pPr>
      <w:r>
        <w:rPr/>
        <w:t>Pryor TA, Gardner RM, Clayton RD, Warner HR. The HELP system. J Med Sys. 1983;7:87-101.</w:t>
      </w:r>
    </w:p>
    <w:p>
      <w:pPr>
        <w:pStyle w:val="AMIAReference"/>
        <w:numPr>
          <w:ilvl w:val="0"/>
          <w:numId w:val="1"/>
        </w:numPr>
        <w:rPr/>
      </w:pPr>
      <w:r>
        <w:rPr/>
        <w:t>Gardner RM, Golubjatnikov OK, Laub RM, Jacobson JT, Evans RS. Computer-critiqued blood ordering using the HELP system. Comput Biomed Res 1990;23:514-28.</w:t>
      </w:r>
    </w:p>
    <w:p>
      <w:pPr>
        <w:pStyle w:val="Normal"/>
        <w:jc w:val="both"/>
        <w:rPr/>
      </w:pPr>
      <w:r>
        <w:rPr/>
      </w:r>
    </w:p>
    <w:p>
      <w:pPr>
        <w:pStyle w:val="Normal"/>
        <w:jc w:val="both"/>
        <w:rPr/>
      </w:pPr>
      <w:r>
        <w:rPr/>
      </w:r>
    </w:p>
    <w:p>
      <w:pPr>
        <w:sectPr>
          <w:type w:val="continuous"/>
          <w:pgSz w:w="12240" w:h="15840"/>
          <w:pgMar w:left="1440" w:right="1440" w:header="0" w:top="1440" w:footer="720" w:bottom="1440" w:gutter="0"/>
          <w:formProt w:val="false"/>
          <w:textDirection w:val="lrTb"/>
          <w:docGrid w:type="default" w:linePitch="600" w:charSpace="40960"/>
        </w:sectPr>
      </w:pPr>
    </w:p>
    <w:p>
      <w:pPr>
        <w:pStyle w:val="Normal"/>
        <w:jc w:val="both"/>
        <w:rPr/>
      </w:pPr>
      <w:r>
        <w:rPr/>
      </w:r>
    </w:p>
    <w:sectPr>
      <w:type w:val="continuous"/>
      <w:pgSz w:w="12240" w:h="15840"/>
      <w:pgMar w:left="1440" w:right="1440" w:header="0" w:top="1440" w:footer="720" w:bottom="1440" w:gutter="0"/>
      <w:cols w:num="2" w:space="720" w:equalWidth="true" w:sep="false"/>
      <w:formProt w:val="false"/>
      <w:textDirection w:val="lrTb"/>
      <w:docGrid w:type="default" w:linePitch="600" w:charSpace="4096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mbria">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swiss"/>
    <w:pitch w:val="variable"/>
  </w:font>
  <w:font w:name="Trebuchet MS">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ind w:right="360" w:hanging="0"/>
      <w:rPr/>
    </w:pPr>
    <w:r>
      <w:rPr/>
    </w:r>
    <w:r>
      <mc:AlternateContent>
        <mc:Choice Requires="wps">
          <w:drawing>
            <wp:anchor behindDoc="0" distT="0" distB="0" distL="0" distR="0" simplePos="0" locked="0" layoutInCell="1" allowOverlap="1" relativeHeight="3">
              <wp:simplePos x="0" y="0"/>
              <wp:positionH relativeFrom="margin">
                <wp:align>right</wp:align>
              </wp:positionH>
              <wp:positionV relativeFrom="paragraph">
                <wp:posOffset>635</wp:posOffset>
              </wp:positionV>
              <wp:extent cx="14605" cy="146685"/>
              <wp:effectExtent l="0" t="0" r="0" b="0"/>
              <wp:wrapSquare wrapText="largest"/>
              <wp:docPr id="1" name="Frame1"/>
              <a:graphic xmlns:a="http://schemas.openxmlformats.org/drawingml/2006/main">
                <a:graphicData uri="http://schemas.microsoft.com/office/word/2010/wordprocessingShape">
                  <wps:wsp>
                    <wps:cNvSpPr txBox="1"/>
                    <wps:spPr>
                      <a:xfrm>
                        <a:off x="0" y="0"/>
                        <a:ext cx="14605" cy="146685"/>
                      </a:xfrm>
                      <a:prstGeom prst="rect"/>
                      <a:solidFill>
                        <a:srgbClr val="FFFFFF">
                          <a:alpha val="0"/>
                        </a:srgbClr>
                      </a:solidFill>
                    </wps:spPr>
                    <wps:txbx>
                      <w:txbxContent>
                        <w:p>
                          <w:pPr>
                            <w:pStyle w:val="Footer"/>
                            <w:pBdr/>
                            <w:rPr>
                              <w:rStyle w:val="Pagenumber"/>
                            </w:rPr>
                          </w:pPr>
                          <w:r>
                            <w:rPr/>
                          </w:r>
                        </w:p>
                      </w:txbxContent>
                    </wps:txbx>
                    <wps:bodyPr anchor="t" lIns="0" tIns="0" rIns="0" bIns="0">
                      <a:spAutoFit/>
                    </wps:bodyPr>
                  </wps:wsp>
                </a:graphicData>
              </a:graphic>
            </wp:anchor>
          </w:drawing>
        </mc:Choice>
        <mc:Fallback>
          <w:pict>
            <v:rect fillcolor="#FFFFFF" style="position:absolute;rotation:0;width:1.15pt;height:11.55pt;mso-wrap-distance-left:0pt;mso-wrap-distance-right:0pt;mso-wrap-distance-top:0pt;mso-wrap-distance-bottom:0pt;margin-top:0.05pt;mso-position-vertical-relative:text;margin-left:466.85pt;mso-position-horizontal:right;mso-position-horizontal-relative:margin">
              <v:fill opacity="0f"/>
              <v:textbox inset="0in,0in,0in,0in">
                <w:txbxContent>
                  <w:p>
                    <w:pPr>
                      <w:pStyle w:val="Footer"/>
                      <w:pBdr/>
                      <w:rPr>
                        <w:rStyle w:val="Pagenumber"/>
                      </w:rPr>
                    </w:pPr>
                    <w:r>
                      <w:rPr/>
                    </w:r>
                  </w:p>
                </w:txbxContent>
              </v:textbox>
              <w10:wrap type="square" side="largest"/>
            </v:rect>
          </w:pict>
        </mc:Fallback>
      </mc:AlternateConten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360"/>
        </w:tabs>
        <w:ind w:left="360" w:hanging="360"/>
      </w:pPr>
      <w:rPr>
        <w:rFonts w:cs="Times New Roman"/>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85"/>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1d3422"/>
    <w:pPr>
      <w:widowControl/>
      <w:bidi w:val="0"/>
      <w:jc w:val="left"/>
    </w:pPr>
    <w:rPr>
      <w:rFonts w:ascii="Times New Roman" w:hAnsi="Times New Roman" w:eastAsia="Times New Roman" w:cs="Times New Roman"/>
      <w:color w:val="auto"/>
      <w:sz w:val="20"/>
      <w:szCs w:val="20"/>
      <w:lang w:val="en-US" w:eastAsia="en-US" w:bidi="ar-SA"/>
    </w:rPr>
  </w:style>
  <w:style w:type="paragraph" w:styleId="Heading1">
    <w:name w:val="Heading 1"/>
    <w:basedOn w:val="Normal"/>
    <w:next w:val="TextBody"/>
    <w:link w:val="Heading1Char"/>
    <w:uiPriority w:val="9"/>
    <w:qFormat/>
    <w:rsid w:val="001d3422"/>
    <w:pPr>
      <w:keepNext/>
      <w:keepLines/>
      <w:suppressAutoHyphens w:val="true"/>
      <w:spacing w:before="240" w:after="120"/>
      <w:jc w:val="center"/>
      <w:outlineLvl w:val="0"/>
    </w:pPr>
    <w:rPr>
      <w:b/>
      <w:spacing w:val="0"/>
    </w:rPr>
  </w:style>
  <w:style w:type="paragraph" w:styleId="Heading2">
    <w:name w:val="Heading 2"/>
    <w:basedOn w:val="Normal"/>
    <w:next w:val="Normal"/>
    <w:link w:val="Heading2Char"/>
    <w:uiPriority w:val="9"/>
    <w:qFormat/>
    <w:rsid w:val="001d3422"/>
    <w:pPr>
      <w:keepNext/>
      <w:jc w:val="center"/>
      <w:outlineLvl w:val="1"/>
    </w:pPr>
    <w:rPr>
      <w:b/>
      <w:sz w:val="24"/>
    </w:rPr>
  </w:style>
  <w:style w:type="paragraph" w:styleId="Heading5">
    <w:name w:val="Heading 5"/>
    <w:basedOn w:val="Normal"/>
    <w:next w:val="Normal"/>
    <w:link w:val="Heading5Char"/>
    <w:uiPriority w:val="9"/>
    <w:qFormat/>
    <w:rsid w:val="001d3422"/>
    <w:pPr>
      <w:keepNext/>
      <w:jc w:val="center"/>
      <w:outlineLvl w:val="4"/>
    </w:pPr>
    <w:rPr>
      <w:b/>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6323b0"/>
    <w:rPr>
      <w:rFonts w:ascii="Cambria" w:hAnsi="Cambria" w:eastAsia="Malgun Gothic" w:cs="Times New Roman"/>
      <w:b/>
      <w:bCs/>
      <w:sz w:val="32"/>
      <w:szCs w:val="32"/>
    </w:rPr>
  </w:style>
  <w:style w:type="character" w:styleId="Heading2Char" w:customStyle="1">
    <w:name w:val="Heading 2 Char"/>
    <w:basedOn w:val="DefaultParagraphFont"/>
    <w:link w:val="Heading2"/>
    <w:uiPriority w:val="9"/>
    <w:semiHidden/>
    <w:qFormat/>
    <w:rsid w:val="006323b0"/>
    <w:rPr>
      <w:rFonts w:ascii="Cambria" w:hAnsi="Cambria" w:eastAsia="Malgun Gothic" w:cs="Times New Roman"/>
      <w:b/>
      <w:bCs/>
      <w:i/>
      <w:iCs/>
      <w:sz w:val="28"/>
      <w:szCs w:val="28"/>
    </w:rPr>
  </w:style>
  <w:style w:type="character" w:styleId="Heading5Char" w:customStyle="1">
    <w:name w:val="Heading 5 Char"/>
    <w:basedOn w:val="DefaultParagraphFont"/>
    <w:link w:val="Heading5"/>
    <w:uiPriority w:val="9"/>
    <w:semiHidden/>
    <w:qFormat/>
    <w:rsid w:val="006323b0"/>
    <w:rPr>
      <w:rFonts w:ascii="Calibri" w:hAnsi="Calibri" w:eastAsia="Malgun Gothic" w:cs="Times New Roman"/>
      <w:b/>
      <w:bCs/>
      <w:i/>
      <w:iCs/>
      <w:sz w:val="26"/>
      <w:szCs w:val="26"/>
    </w:rPr>
  </w:style>
  <w:style w:type="character" w:styleId="BodyTextChar" w:customStyle="1">
    <w:name w:val="Body Text Char"/>
    <w:basedOn w:val="DefaultParagraphFont"/>
    <w:link w:val="BodyText"/>
    <w:uiPriority w:val="99"/>
    <w:semiHidden/>
    <w:qFormat/>
    <w:rsid w:val="006323b0"/>
    <w:rPr/>
  </w:style>
  <w:style w:type="character" w:styleId="DateChar" w:customStyle="1">
    <w:name w:val="Date Char"/>
    <w:basedOn w:val="DefaultParagraphFont"/>
    <w:link w:val="Date"/>
    <w:uiPriority w:val="99"/>
    <w:semiHidden/>
    <w:qFormat/>
    <w:rsid w:val="006323b0"/>
    <w:rPr/>
  </w:style>
  <w:style w:type="character" w:styleId="Endnotereference">
    <w:name w:val="endnote reference"/>
    <w:basedOn w:val="DefaultParagraphFont"/>
    <w:uiPriority w:val="99"/>
    <w:semiHidden/>
    <w:qFormat/>
    <w:rsid w:val="001d3422"/>
    <w:rPr>
      <w:vertAlign w:val="superscript"/>
    </w:rPr>
  </w:style>
  <w:style w:type="character" w:styleId="EndnoteTextChar" w:customStyle="1">
    <w:name w:val="Endnote Text Char"/>
    <w:basedOn w:val="DefaultParagraphFont"/>
    <w:link w:val="EndnoteText"/>
    <w:uiPriority w:val="99"/>
    <w:semiHidden/>
    <w:qFormat/>
    <w:rsid w:val="006323b0"/>
    <w:rPr/>
  </w:style>
  <w:style w:type="character" w:styleId="BodyTextIndentChar" w:customStyle="1">
    <w:name w:val="Body Text Indent Char"/>
    <w:basedOn w:val="DefaultParagraphFont"/>
    <w:link w:val="BodyTextIndent"/>
    <w:uiPriority w:val="99"/>
    <w:semiHidden/>
    <w:qFormat/>
    <w:rsid w:val="006323b0"/>
    <w:rPr/>
  </w:style>
  <w:style w:type="character" w:styleId="BodyTextIndent2Char" w:customStyle="1">
    <w:name w:val="Body Text Indent 2 Char"/>
    <w:basedOn w:val="DefaultParagraphFont"/>
    <w:link w:val="BodyTextIndent2"/>
    <w:uiPriority w:val="99"/>
    <w:semiHidden/>
    <w:qFormat/>
    <w:rsid w:val="006323b0"/>
    <w:rPr/>
  </w:style>
  <w:style w:type="character" w:styleId="BodyText3Char" w:customStyle="1">
    <w:name w:val="Body Text 3 Char"/>
    <w:basedOn w:val="DefaultParagraphFont"/>
    <w:link w:val="BodyText3"/>
    <w:uiPriority w:val="99"/>
    <w:semiHidden/>
    <w:qFormat/>
    <w:rsid w:val="006323b0"/>
    <w:rPr>
      <w:sz w:val="16"/>
      <w:szCs w:val="16"/>
    </w:rPr>
  </w:style>
  <w:style w:type="character" w:styleId="FooterChar" w:customStyle="1">
    <w:name w:val="Footer Char"/>
    <w:basedOn w:val="DefaultParagraphFont"/>
    <w:link w:val="Footer"/>
    <w:uiPriority w:val="99"/>
    <w:semiHidden/>
    <w:qFormat/>
    <w:rsid w:val="006323b0"/>
    <w:rPr/>
  </w:style>
  <w:style w:type="character" w:styleId="Pagenumber">
    <w:name w:val="page number"/>
    <w:basedOn w:val="DefaultParagraphFont"/>
    <w:uiPriority w:val="99"/>
    <w:qFormat/>
    <w:rsid w:val="001d3422"/>
    <w:rPr>
      <w:rFonts w:cs="Times New Roman"/>
    </w:rPr>
  </w:style>
  <w:style w:type="character" w:styleId="AMIASuperscriptChar" w:customStyle="1">
    <w:name w:val="AMIA Superscript Char"/>
    <w:basedOn w:val="DefaultParagraphFont"/>
    <w:link w:val="AMIASuperscript"/>
    <w:qFormat/>
    <w:locked/>
    <w:rsid w:val="00590340"/>
    <w:rPr>
      <w:rFonts w:cs="Times New Roman"/>
      <w:sz w:val="16"/>
      <w:vertAlign w:val="superscript"/>
      <w:lang w:val="en-US" w:eastAsia="en-US" w:bidi="ar-SA"/>
    </w:rPr>
  </w:style>
  <w:style w:type="character" w:styleId="HeaderChar" w:customStyle="1">
    <w:name w:val="Header Char"/>
    <w:basedOn w:val="DefaultParagraphFont"/>
    <w:link w:val="Header"/>
    <w:uiPriority w:val="99"/>
    <w:semiHidden/>
    <w:qFormat/>
    <w:rsid w:val="006323b0"/>
    <w:rPr/>
  </w:style>
  <w:style w:type="character" w:styleId="BalloonTextChar" w:customStyle="1">
    <w:name w:val="Balloon Text Char"/>
    <w:basedOn w:val="DefaultParagraphFont"/>
    <w:link w:val="BalloonText"/>
    <w:qFormat/>
    <w:rsid w:val="006a2950"/>
    <w:rPr>
      <w:rFonts w:ascii="Tahoma" w:hAnsi="Tahoma" w:cs="Tahoma"/>
      <w:sz w:val="16"/>
      <w:szCs w:val="16"/>
    </w:rPr>
  </w:style>
  <w:style w:type="character" w:styleId="Annotationreference">
    <w:name w:val="annotation reference"/>
    <w:basedOn w:val="DefaultParagraphFont"/>
    <w:qFormat/>
    <w:rsid w:val="00f17f2e"/>
    <w:rPr>
      <w:sz w:val="16"/>
      <w:szCs w:val="16"/>
    </w:rPr>
  </w:style>
  <w:style w:type="character" w:styleId="CommentTextChar" w:customStyle="1">
    <w:name w:val="Comment Text Char"/>
    <w:basedOn w:val="DefaultParagraphFont"/>
    <w:link w:val="CommentText"/>
    <w:qFormat/>
    <w:rsid w:val="00f17f2e"/>
    <w:rPr/>
  </w:style>
  <w:style w:type="character" w:styleId="CommentSubjectChar" w:customStyle="1">
    <w:name w:val="Comment Subject Char"/>
    <w:basedOn w:val="CommentTextChar"/>
    <w:link w:val="CommentSubject"/>
    <w:qFormat/>
    <w:rsid w:val="00f17f2e"/>
    <w:rPr>
      <w:b/>
      <w:bCs/>
    </w:rPr>
  </w:style>
  <w:style w:type="character" w:styleId="ListLabel1">
    <w:name w:val="ListLabel 1"/>
    <w:qFormat/>
    <w:rPr>
      <w:rFonts w:cs="Times New Roman"/>
    </w:rPr>
  </w:style>
  <w:style w:type="paragraph" w:styleId="Heading">
    <w:name w:val="Heading"/>
    <w:basedOn w:val="Normal"/>
    <w:next w:val="TextBody"/>
    <w:qFormat/>
    <w:pPr>
      <w:keepNext/>
      <w:spacing w:before="240" w:after="120"/>
    </w:pPr>
    <w:rPr>
      <w:rFonts w:ascii="Liberation Sans" w:hAnsi="Liberation Sans" w:eastAsia="SimSun" w:cs="Lucida Sans"/>
      <w:sz w:val="28"/>
      <w:szCs w:val="28"/>
    </w:rPr>
  </w:style>
  <w:style w:type="paragraph" w:styleId="TextBody">
    <w:name w:val="Text Body"/>
    <w:basedOn w:val="Normal"/>
    <w:link w:val="BodyTextChar"/>
    <w:uiPriority w:val="99"/>
    <w:rsid w:val="00cd1ce4"/>
    <w:pPr>
      <w:suppressAutoHyphens w:val="true"/>
      <w:spacing w:before="0" w:after="160"/>
      <w:jc w:val="both"/>
    </w:pPr>
    <w:rPr/>
  </w:style>
  <w:style w:type="paragraph" w:styleId="List">
    <w:name w:val="List"/>
    <w:basedOn w:val="Normal"/>
    <w:uiPriority w:val="99"/>
    <w:rsid w:val="001d3422"/>
    <w:pPr>
      <w:ind w:left="360" w:hanging="360"/>
    </w:pPr>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Date">
    <w:name w:val="Date"/>
    <w:basedOn w:val="TextBody"/>
    <w:link w:val="DateChar"/>
    <w:uiPriority w:val="99"/>
    <w:qFormat/>
    <w:rsid w:val="001d3422"/>
    <w:pPr>
      <w:jc w:val="center"/>
    </w:pPr>
    <w:rPr/>
  </w:style>
  <w:style w:type="paragraph" w:styleId="Endnotetext">
    <w:name w:val="endnote text"/>
    <w:basedOn w:val="Normal"/>
    <w:link w:val="EndnoteTextChar"/>
    <w:uiPriority w:val="99"/>
    <w:semiHidden/>
    <w:qFormat/>
    <w:rsid w:val="001d3422"/>
    <w:pPr>
      <w:tabs>
        <w:tab w:val="left" w:pos="187" w:leader="none"/>
      </w:tabs>
      <w:suppressAutoHyphens w:val="true"/>
      <w:spacing w:lineRule="exact" w:line="220" w:before="0" w:after="120"/>
      <w:ind w:left="187" w:hanging="187"/>
      <w:jc w:val="both"/>
    </w:pPr>
    <w:rPr>
      <w:spacing w:val="0"/>
    </w:rPr>
  </w:style>
  <w:style w:type="paragraph" w:styleId="Abstract" w:customStyle="1">
    <w:name w:val="abstract"/>
    <w:basedOn w:val="TextBody"/>
    <w:qFormat/>
    <w:rsid w:val="001d3422"/>
    <w:pPr/>
    <w:rPr>
      <w:i/>
    </w:rPr>
  </w:style>
  <w:style w:type="paragraph" w:styleId="AMIABodyText" w:customStyle="1">
    <w:name w:val="AMIA Body Text"/>
    <w:basedOn w:val="Normal"/>
    <w:qFormat/>
    <w:rsid w:val="003d5748"/>
    <w:pPr>
      <w:suppressAutoHyphens w:val="true"/>
      <w:spacing w:before="0" w:after="120"/>
      <w:jc w:val="both"/>
    </w:pPr>
    <w:rPr/>
  </w:style>
  <w:style w:type="paragraph" w:styleId="TextBodyIndent">
    <w:name w:val="Text Body Indent"/>
    <w:basedOn w:val="Normal"/>
    <w:link w:val="BodyTextIndentChar"/>
    <w:uiPriority w:val="99"/>
    <w:rsid w:val="001d3422"/>
    <w:pPr>
      <w:spacing w:lineRule="auto" w:line="480"/>
      <w:ind w:firstLine="720"/>
    </w:pPr>
    <w:rPr>
      <w:sz w:val="24"/>
    </w:rPr>
  </w:style>
  <w:style w:type="paragraph" w:styleId="BodyTextIndent2">
    <w:name w:val="Body Text Indent 2"/>
    <w:basedOn w:val="Normal"/>
    <w:link w:val="BodyTextIndent2Char"/>
    <w:uiPriority w:val="99"/>
    <w:qFormat/>
    <w:rsid w:val="001d3422"/>
    <w:pPr>
      <w:spacing w:lineRule="auto" w:line="480"/>
      <w:ind w:firstLine="720"/>
    </w:pPr>
    <w:rPr>
      <w:b/>
      <w:sz w:val="24"/>
    </w:rPr>
  </w:style>
  <w:style w:type="paragraph" w:styleId="BodyText3">
    <w:name w:val="Body Text 3"/>
    <w:basedOn w:val="Normal"/>
    <w:link w:val="BodyText3Char"/>
    <w:uiPriority w:val="99"/>
    <w:qFormat/>
    <w:rsid w:val="001d3422"/>
    <w:pPr/>
    <w:rPr>
      <w:i/>
    </w:rPr>
  </w:style>
  <w:style w:type="paragraph" w:styleId="Footer">
    <w:name w:val="Footer"/>
    <w:basedOn w:val="Normal"/>
    <w:link w:val="FooterChar"/>
    <w:uiPriority w:val="99"/>
    <w:rsid w:val="001d3422"/>
    <w:pPr>
      <w:tabs>
        <w:tab w:val="center" w:pos="4320" w:leader="none"/>
        <w:tab w:val="right" w:pos="8640" w:leader="none"/>
      </w:tabs>
    </w:pPr>
    <w:rPr/>
  </w:style>
  <w:style w:type="paragraph" w:styleId="AMIATitle" w:customStyle="1">
    <w:name w:val="AMIA Title"/>
    <w:basedOn w:val="Normal"/>
    <w:qFormat/>
    <w:rsid w:val="003d5748"/>
    <w:pPr>
      <w:spacing w:before="0" w:after="280"/>
      <w:jc w:val="center"/>
    </w:pPr>
    <w:rPr>
      <w:b/>
      <w:sz w:val="28"/>
    </w:rPr>
  </w:style>
  <w:style w:type="paragraph" w:styleId="AMIAAuthors" w:customStyle="1">
    <w:name w:val="AMIA Authors"/>
    <w:basedOn w:val="Normal"/>
    <w:qFormat/>
    <w:rsid w:val="00b547b7"/>
    <w:pPr>
      <w:jc w:val="center"/>
    </w:pPr>
    <w:rPr>
      <w:b/>
      <w:sz w:val="24"/>
    </w:rPr>
  </w:style>
  <w:style w:type="paragraph" w:styleId="AMIAAffiliations" w:customStyle="1">
    <w:name w:val="AMIA Affiliations"/>
    <w:basedOn w:val="Normal"/>
    <w:qFormat/>
    <w:rsid w:val="00cd1ce4"/>
    <w:pPr>
      <w:spacing w:before="0" w:after="240"/>
      <w:jc w:val="center"/>
    </w:pPr>
    <w:rPr>
      <w:b/>
      <w:sz w:val="24"/>
    </w:rPr>
  </w:style>
  <w:style w:type="paragraph" w:styleId="AMIAAbstract" w:customStyle="1">
    <w:name w:val="AMIA Abstract"/>
    <w:basedOn w:val="Normal"/>
    <w:qFormat/>
    <w:rsid w:val="00885900"/>
    <w:pPr>
      <w:spacing w:before="0" w:after="120"/>
      <w:jc w:val="both"/>
    </w:pPr>
    <w:rPr>
      <w:i/>
    </w:rPr>
  </w:style>
  <w:style w:type="paragraph" w:styleId="AMIAHeading" w:customStyle="1">
    <w:name w:val="AMIA Heading"/>
    <w:basedOn w:val="Normal"/>
    <w:qFormat/>
    <w:rsid w:val="00be54ea"/>
    <w:pPr>
      <w:keepNext/>
      <w:spacing w:before="120" w:after="120"/>
      <w:jc w:val="both"/>
      <w:outlineLvl w:val="0"/>
    </w:pPr>
    <w:rPr>
      <w:b/>
    </w:rPr>
  </w:style>
  <w:style w:type="paragraph" w:styleId="AMIASuperscript" w:customStyle="1">
    <w:name w:val="AMIA Superscript"/>
    <w:basedOn w:val="Normal"/>
    <w:link w:val="AMIASuperscriptChar"/>
    <w:qFormat/>
    <w:rsid w:val="00dc4b18"/>
    <w:pPr/>
    <w:rPr>
      <w:sz w:val="16"/>
      <w:vertAlign w:val="superscript"/>
    </w:rPr>
  </w:style>
  <w:style w:type="paragraph" w:styleId="AMIAAbstractHeading" w:customStyle="1">
    <w:name w:val="AMIA Abstract Heading"/>
    <w:basedOn w:val="AMIAHeading"/>
    <w:qFormat/>
    <w:rsid w:val="00be54ea"/>
    <w:pPr>
      <w:spacing w:before="0" w:after="120"/>
    </w:pPr>
    <w:rPr/>
  </w:style>
  <w:style w:type="paragraph" w:styleId="AMIAReferenceHeading" w:customStyle="1">
    <w:name w:val="AMIA Reference Heading"/>
    <w:basedOn w:val="AMIAHeading"/>
    <w:qFormat/>
    <w:rsid w:val="00885900"/>
    <w:pPr>
      <w:jc w:val="center"/>
    </w:pPr>
    <w:rPr/>
  </w:style>
  <w:style w:type="paragraph" w:styleId="AMIAReference" w:customStyle="1">
    <w:name w:val="AMIA Reference"/>
    <w:basedOn w:val="Normal"/>
    <w:qFormat/>
    <w:rsid w:val="00726b30"/>
    <w:pPr>
      <w:jc w:val="both"/>
    </w:pPr>
    <w:rPr/>
  </w:style>
  <w:style w:type="paragraph" w:styleId="Header">
    <w:name w:val="Header"/>
    <w:basedOn w:val="Normal"/>
    <w:link w:val="HeaderChar"/>
    <w:uiPriority w:val="99"/>
    <w:rsid w:val="008e6278"/>
    <w:pPr>
      <w:tabs>
        <w:tab w:val="center" w:pos="4320" w:leader="none"/>
        <w:tab w:val="right" w:pos="8640" w:leader="none"/>
      </w:tabs>
    </w:pPr>
    <w:rPr/>
  </w:style>
  <w:style w:type="paragraph" w:styleId="BalloonText">
    <w:name w:val="Balloon Text"/>
    <w:basedOn w:val="Normal"/>
    <w:link w:val="BalloonTextChar"/>
    <w:qFormat/>
    <w:rsid w:val="006a2950"/>
    <w:pPr/>
    <w:rPr>
      <w:rFonts w:ascii="Tahoma" w:hAnsi="Tahoma" w:cs="Tahoma"/>
      <w:sz w:val="16"/>
      <w:szCs w:val="16"/>
    </w:rPr>
  </w:style>
  <w:style w:type="paragraph" w:styleId="Annotationtext">
    <w:name w:val="annotation text"/>
    <w:basedOn w:val="Normal"/>
    <w:link w:val="CommentTextChar"/>
    <w:qFormat/>
    <w:rsid w:val="00f17f2e"/>
    <w:pPr/>
    <w:rPr/>
  </w:style>
  <w:style w:type="paragraph" w:styleId="Annotationsubject">
    <w:name w:val="annotation subject"/>
    <w:basedOn w:val="Annotationtext"/>
    <w:link w:val="CommentSubjectChar"/>
    <w:qFormat/>
    <w:rsid w:val="00f17f2e"/>
    <w:pPr/>
    <w:rPr>
      <w:b/>
      <w:bCs/>
    </w:rPr>
  </w:style>
  <w:style w:type="paragraph" w:styleId="FrameContents">
    <w:name w:val="Frame Contents"/>
    <w:basedOn w:val="Normal"/>
    <w:qFormat/>
    <w:pPr/>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image" Target="media/image1.wmf"/><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AMIA Submission template</Template>
  <TotalTime>10</TotalTime>
  <Application>LibreOffice/5.0.5.2$MacOSX_X86_64 LibreOffice_project/55b006a02d247b5f7215fc6ea0fde844b30035b3</Application>
  <Paragraphs>50</Paragraphs>
  <Company>Partners HealthCare System, Inc.</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2015-12-23T14:38:00Z</dcterms:created>
  <dc:creator>Jeff Williamson</dc:creator>
  <dc:language>en-US</dc:language>
  <cp:lastPrinted>2000-03-08T21:11:00Z</cp:lastPrinted>
  <dcterms:modified xsi:type="dcterms:W3CDTF">2016-03-10T14:36:22Z</dcterms:modified>
  <cp:revision>5</cp:revision>
  <dc:title>The Title of the Article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Partners HealthCare System, Inc.</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