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line="260"/>
      </w:pPr>
      <w:r>
        <w:rPr>
          <w:rFonts w:ascii="Calibri" w:cs="Calibri" w:eastAsia="Calibri" w:hAnsi="Calibri"/>
          <w:b/>
          <w:bCs/>
          <w:color w:val="E8930C"/>
          <w:sz w:val="17"/>
          <w:szCs w:val="17"/>
        </w:rPr>
        <w:t xml:space="preserve">YEAR 6 SCIENCE · CAN WE GET IT BACK? · LESSON 5</w:t>
      </w:r>
    </w:p>
    <w:p>
      <w:pPr>
        <w:pBdr>
          <w:bottom w:val="single" w:color="E8930C" w:sz="12" w:space="5"/>
        </w:pBdr>
        <w:spacing w:after="100" w:before="0"/>
      </w:pPr>
      <w:r>
        <w:rPr>
          <w:rFonts w:ascii="Calibri" w:cs="Calibri" w:eastAsia="Calibri" w:hAnsi="Calibri"/>
          <w:b/>
          <w:bCs/>
          <w:color w:val="1B2A4A"/>
          <w:sz w:val="34"/>
          <w:szCs w:val="34"/>
        </w:rPr>
        <w:t xml:space="preserve">Reading the evidence</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pBdr>
          <w:top w:val="single" w:color="E4E0D6" w:sz="2" w:space="6"/>
          <w:bottom w:val="single" w:color="E4E0D6" w:sz="2" w:space="6"/>
          <w:left w:val="single" w:color="A32020" w:sz="18" w:space="8"/>
          <w:right w:val="single" w:color="E4E0D6" w:sz="2" w:space="6"/>
        </w:pBdr>
        <w:shd w:fill="FBF9F4" w:val="clear"/>
        <w:spacing w:after="130" w:before="130" w:line="265"/>
      </w:pPr>
      <w:r>
        <w:rPr>
          <w:rFonts w:ascii="Calibri" w:cs="Calibri" w:eastAsia="Calibri" w:hAnsi="Calibri"/>
          <w:b/>
          <w:bCs/>
          <w:color w:val="A32020"/>
          <w:sz w:val="19"/>
          <w:szCs w:val="19"/>
        </w:rPr>
        <w:t xml:space="preserve">Safety  </w:t>
      </w:r>
      <w:r>
        <w:rPr>
          <w:rFonts w:ascii="Calibri" w:cs="Calibri" w:eastAsia="Calibri" w:hAnsi="Calibri"/>
          <w:color w:val="222222"/>
          <w:sz w:val="19"/>
          <w:szCs w:val="19"/>
        </w:rPr>
        <w:t xml:space="preserve">Rusted nails are sharp and rust carries a tetanus risk. TONGS OR GLOVES ONLY — never bare hands. Count your nails out and count them back in. Tell the teacher straight away if anyone gets scratched.</w:t>
      </w:r>
    </w:p>
    <w:p>
      <w:pPr>
        <w:spacing w:after="60" w:before="190"/>
      </w:pPr>
      <w:r>
        <w:rPr>
          <w:rFonts w:ascii="Calibri" w:cs="Calibri" w:eastAsia="Calibri" w:hAnsi="Calibri"/>
          <w:b/>
          <w:bCs/>
          <w:color w:val="0E7C7B"/>
          <w:sz w:val="22"/>
          <w:szCs w:val="22"/>
        </w:rPr>
        <w:t xml:space="preserve">1 · Drying — and why we are being this fussy</w:t>
      </w:r>
    </w:p>
    <w:p>
      <w:pPr>
        <w:spacing w:after="70" w:before="40" w:line="260"/>
      </w:pPr>
      <w:r>
        <w:rPr>
          <w:rFonts w:ascii="Calibri" w:cs="Calibri" w:eastAsia="Calibri" w:hAnsi="Calibri"/>
          <w:color w:val="222222"/>
          <w:sz w:val="19"/>
          <w:szCs w:val="19"/>
        </w:rPr>
        <w:t xml:space="preserve">One drop of water weighs 0.05 g. The mass your nails have actually gained might only be 0.06 g. So a single drop left behind could DOUBLE your result and you would never know. Water is not rust, and the scale cannot tell the difference.</w:t>
      </w:r>
    </w:p>
    <w:p>
      <w:pPr>
        <w:pStyle w:val="ListParagraph"/>
        <w:numPr>
          <w:ilvl w:val="0"/>
          <w:numId w:val="2"/>
        </w:numPr>
        <w:spacing w:after="35" w:before="35" w:line="258"/>
      </w:pPr>
      <w:r>
        <w:rPr>
          <w:rFonts w:ascii="Calibri" w:cs="Calibri" w:eastAsia="Calibri" w:hAnsi="Calibri"/>
          <w:color w:val="222222"/>
          <w:sz w:val="19"/>
          <w:szCs w:val="19"/>
        </w:rPr>
        <w:t xml:space="preserve">Lift your nails out with tongs, keeping each jar’s three together and labelled.</w:t>
      </w:r>
    </w:p>
    <w:p>
      <w:pPr>
        <w:pStyle w:val="ListParagraph"/>
        <w:numPr>
          <w:ilvl w:val="0"/>
          <w:numId w:val="2"/>
        </w:numPr>
        <w:spacing w:after="35" w:before="35" w:line="258"/>
      </w:pPr>
      <w:r>
        <w:rPr>
          <w:rFonts w:ascii="Calibri" w:cs="Calibri" w:eastAsia="Calibri" w:hAnsi="Calibri"/>
          <w:color w:val="222222"/>
          <w:sz w:val="19"/>
          <w:szCs w:val="19"/>
        </w:rPr>
        <w:t xml:space="preserve">Rinse briefly under the tap.</w:t>
      </w:r>
    </w:p>
    <w:p>
      <w:pPr>
        <w:pStyle w:val="ListParagraph"/>
        <w:numPr>
          <w:ilvl w:val="0"/>
          <w:numId w:val="2"/>
        </w:numPr>
        <w:spacing w:after="35" w:before="35" w:line="258"/>
      </w:pPr>
      <w:r>
        <w:rPr>
          <w:rFonts w:ascii="Calibri" w:cs="Calibri" w:eastAsia="Calibri" w:hAnsi="Calibri"/>
          <w:color w:val="222222"/>
          <w:sz w:val="19"/>
          <w:szCs w:val="19"/>
        </w:rPr>
        <w:t xml:space="preserve">Blot hard with paper towel. Then blot again.</w:t>
      </w:r>
    </w:p>
    <w:p>
      <w:pPr>
        <w:pStyle w:val="ListParagraph"/>
        <w:numPr>
          <w:ilvl w:val="0"/>
          <w:numId w:val="2"/>
        </w:numPr>
        <w:spacing w:after="35" w:before="35" w:line="258"/>
      </w:pPr>
      <w:r>
        <w:rPr>
          <w:rFonts w:ascii="Calibri" w:cs="Calibri" w:eastAsia="Calibri" w:hAnsi="Calibri"/>
          <w:color w:val="222222"/>
          <w:sz w:val="19"/>
          <w:szCs w:val="19"/>
        </w:rPr>
        <w:t xml:space="preserve">Spread them on your tray and leave them until they look AND feel completely dry.</w:t>
      </w:r>
    </w:p>
    <w:p>
      <w:pPr>
        <w:spacing w:after="60" w:before="190"/>
      </w:pPr>
      <w:r>
        <w:rPr>
          <w:rFonts w:ascii="Calibri" w:cs="Calibri" w:eastAsia="Calibri" w:hAnsi="Calibri"/>
          <w:b/>
          <w:bCs/>
          <w:color w:val="0E7C7B"/>
          <w:sz w:val="22"/>
          <w:szCs w:val="22"/>
        </w:rPr>
        <w:t xml:space="preserve">2 · The numbers</w:t>
      </w:r>
    </w:p>
    <w:p>
      <w:pPr>
        <w:spacing w:after="70" w:before="40" w:line="260"/>
      </w:pPr>
      <w:r>
        <w:rPr>
          <w:rFonts w:ascii="Calibri" w:cs="Calibri" w:eastAsia="Calibri" w:hAnsi="Calibri"/>
          <w:color w:val="222222"/>
          <w:sz w:val="19"/>
          <w:szCs w:val="19"/>
        </w:rPr>
        <w:t xml:space="preserve">Weigh all three nails together, exactly as you did in Week 1. Record to TWO DECIMAL PLACES, always — 13.80 g, not 13.8 g.</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900"/>
        <w:gridCol w:w="2233"/>
        <w:gridCol w:w="2233"/>
        <w:gridCol w:w="2234"/>
      </w:tblGrid>
      <w:tr>
        <w:trPr>
          <w:tblHeader/>
        </w:trPr>
        <w:tc>
          <w:tcPr>
            <w:tcW w:type="dxa" w:w="2900"/>
            <w:shd w:fill="1B2A4A" w:val="clear"/>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3"/>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1</w:t>
            </w:r>
          </w:p>
        </w:tc>
        <w:tc>
          <w:tcPr>
            <w:tcW w:type="dxa" w:w="2233"/>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2</w:t>
            </w:r>
          </w:p>
        </w:tc>
        <w:tc>
          <w:tcPr>
            <w:tcW w:type="dxa" w:w="2234"/>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3</w:t>
            </w:r>
          </w:p>
        </w:tc>
      </w:tr>
      <w:tr>
        <w:tc>
          <w:tcPr>
            <w:tcW w:type="dxa" w:w="2900"/>
            <w:shd w:fill="FBF9F4" w:val="clear"/>
            <w:tcMar>
              <w:top w:type="dxa" w:w="175"/>
              <w:left w:type="dxa" w:w="110"/>
              <w:bottom w:type="dxa" w:w="175"/>
              <w:right w:type="dxa" w:w="110"/>
            </w:tcMar>
            <w:vAlign w:val="top"/>
          </w:tcPr>
          <w:p>
            <w:pPr>
              <w:spacing w:after="15" w:before="15" w:line="260"/>
            </w:pPr>
            <w:r>
              <w:rPr>
                <w:rFonts w:ascii="Calibri" w:cs="Calibri" w:eastAsia="Calibri" w:hAnsi="Calibri"/>
                <w:b/>
                <w:bCs/>
                <w:color w:val="222222"/>
                <w:sz w:val="18"/>
                <w:szCs w:val="18"/>
              </w:rPr>
              <w:t xml:space="preserve">Mass in Week 1 (g)</w:t>
            </w:r>
          </w:p>
        </w:tc>
        <w:tc>
          <w:tcPr>
            <w:tcW w:type="dxa" w:w="22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900"/>
            <w:shd w:fill="FBF9F4" w:val="clear"/>
            <w:tcMar>
              <w:top w:type="dxa" w:w="175"/>
              <w:left w:type="dxa" w:w="110"/>
              <w:bottom w:type="dxa" w:w="175"/>
              <w:right w:type="dxa" w:w="110"/>
            </w:tcMar>
            <w:vAlign w:val="top"/>
          </w:tcPr>
          <w:p>
            <w:pPr>
              <w:spacing w:after="15" w:before="15" w:line="260"/>
            </w:pPr>
            <w:r>
              <w:rPr>
                <w:rFonts w:ascii="Calibri" w:cs="Calibri" w:eastAsia="Calibri" w:hAnsi="Calibri"/>
                <w:b/>
                <w:bCs/>
                <w:color w:val="222222"/>
                <w:sz w:val="18"/>
                <w:szCs w:val="18"/>
              </w:rPr>
              <w:t xml:space="preserve">Mass today (g)</w:t>
            </w:r>
          </w:p>
        </w:tc>
        <w:tc>
          <w:tcPr>
            <w:tcW w:type="dxa" w:w="22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900"/>
            <w:tcMar>
              <w:top w:type="dxa" w:w="175"/>
              <w:left w:type="dxa" w:w="110"/>
              <w:bottom w:type="dxa" w:w="175"/>
              <w:right w:type="dxa" w:w="110"/>
            </w:tcMar>
            <w:vAlign w:val="top"/>
          </w:tcPr>
          <w:p>
            <w:pPr>
              <w:spacing w:after="15" w:before="15" w:line="260"/>
            </w:pPr>
            <w:r>
              <w:rPr>
                <w:rFonts w:ascii="Calibri" w:cs="Calibri" w:eastAsia="Calibri" w:hAnsi="Calibri"/>
                <w:b/>
                <w:bCs/>
                <w:color w:val="1B2A4A"/>
                <w:sz w:val="19"/>
                <w:szCs w:val="19"/>
              </w:rPr>
              <w:t xml:space="preserve">DIFFERENCE (g)</w:t>
            </w:r>
          </w:p>
        </w:tc>
        <w:tc>
          <w:tcPr>
            <w:tcW w:type="dxa" w:w="22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2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The check that tells you whether to trust any of it  </w:t>
      </w:r>
      <w:r>
        <w:rPr>
          <w:rFonts w:ascii="Calibri" w:cs="Calibri" w:eastAsia="Calibri" w:hAnsi="Calibri"/>
          <w:color w:val="222222"/>
          <w:sz w:val="19"/>
          <w:szCs w:val="19"/>
        </w:rPr>
        <w:t xml:space="preserve">The dry sealed jar should weigh what it weighed in Week 1, give or take a division. If it has GAINED, the drying has failed and every other number in the class is too high.</w:t>
      </w:r>
    </w:p>
    <w:p>
      <w:pPr>
        <w:spacing w:after="30" w:before="110" w:line="260"/>
      </w:pPr>
      <w:r>
        <w:rPr>
          <w:rFonts w:ascii="Calibri" w:cs="Calibri" w:eastAsia="Calibri" w:hAnsi="Calibri"/>
          <w:b/>
          <w:bCs/>
          <w:color w:val="222222"/>
          <w:sz w:val="19"/>
          <w:szCs w:val="19"/>
        </w:rPr>
        <w:t xml:space="preserve">Did your nails get heavier, lighter, or stay the same?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Is that what you expected five weeks ago? Say what you thought would happen.</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Nothing was added to your jar. So where did the extra mass come from?</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5</w:t>
      </w:r>
    </w:p>
    <w:p>
      <w:pPr>
        <w:pBdr>
          <w:bottom w:val="single" w:color="E8930C" w:sz="12" w:space="5"/>
        </w:pBdr>
        <w:spacing w:after="100" w:before="0"/>
      </w:pPr>
      <w:r>
        <w:rPr>
          <w:rFonts w:ascii="Calibri" w:cs="Calibri" w:eastAsia="Calibri" w:hAnsi="Calibri"/>
          <w:b/>
          <w:bCs/>
          <w:color w:val="1B2A4A"/>
          <w:sz w:val="30"/>
          <w:szCs w:val="30"/>
        </w:rPr>
        <w:t xml:space="preserve">3 · Graph your three jars</w:t>
      </w:r>
    </w:p>
    <w:p>
      <w:pPr>
        <w:spacing w:after="70" w:before="40" w:line="260"/>
      </w:pPr>
      <w:r>
        <w:rPr>
          <w:rFonts w:ascii="Calibri" w:cs="Calibri" w:eastAsia="Calibri" w:hAnsi="Calibri"/>
          <w:color w:val="222222"/>
          <w:sz w:val="19"/>
          <w:szCs w:val="19"/>
        </w:rPr>
        <w:t xml:space="preserve">One bar per jar. Write your own scale up the left-hand side — look at your biggest number first and choose a scale that fits it.</w:t>
      </w:r>
    </w:p>
    <w:p>
      <w:pPr>
        <w:spacing w:after="30" w:before="40" w:line="260"/>
      </w:pPr>
      <w:r>
        <w:rPr>
          <w:rFonts w:ascii="Calibri" w:cs="Calibri" w:eastAsia="Calibri" w:hAnsi="Calibri"/>
          <w:b/>
          <w:bCs/>
          <w:color w:val="5A6478"/>
          <w:sz w:val="16"/>
          <w:szCs w:val="16"/>
        </w:rPr>
        <w:t xml:space="preserve">Mass gained (g)</w:t>
      </w:r>
    </w:p>
    <w:tbl>
      <w:tblPr>
        <w:tblW w:type="dxa" w:w="9600"/>
        <w:tblBorders>
          <w:top w:val="single" w:color="C0C6D2" w:sz="6"/>
          <w:left w:val="single" w:color="C0C6D2" w:sz="6"/>
          <w:bottom w:val="single" w:color="C0C6D2" w:sz="6"/>
          <w:right w:val="single" w:color="C0C6D2" w:sz="6"/>
          <w:insideH w:val="single" w:color="C0C6D2" w:sz="2"/>
          <w:insideV w:val="single" w:color="C0C6D2" w:sz="2"/>
        </w:tblBorders>
      </w:tblPr>
      <w:tblGrid>
        <w:gridCol w:w="1500"/>
        <w:gridCol w:w="2700"/>
        <w:gridCol w:w="2700"/>
        <w:gridCol w:w="2700"/>
      </w:tblGrid>
      <w:tr>
        <w:tc>
          <w:tcPr>
            <w:tcW w:type="dxa" w:w="1500"/>
            <w:shd w:fill="FBF9F4" w:val="clear"/>
            <w:tcMar>
              <w:top w:type="dxa" w:w="55"/>
              <w:left w:type="dxa" w:w="110"/>
              <w:bottom w:type="dxa" w:w="55"/>
              <w:right w:type="dxa" w:w="110"/>
            </w:tcMar>
            <w:vAlign w:val="top"/>
          </w:tcPr>
          <w:p>
            <w:pPr>
              <w:spacing w:after="15" w:before="15" w:line="260"/>
              <w:jc w:val="center"/>
            </w:pPr>
            <w:r>
              <w:rPr>
                <w:rFonts w:ascii="Calibri" w:cs="Calibri" w:eastAsia="Calibri" w:hAnsi="Calibri"/>
                <w:i/>
                <w:iCs/>
                <w:color w:val="5A6478"/>
                <w:sz w:val="14"/>
                <w:szCs w:val="14"/>
              </w:rPr>
              <w:t xml:space="preserve">Write your scale</w:t>
            </w:r>
          </w:p>
        </w:tc>
        <w:tc>
          <w:tcPr>
            <w:tcW w:type="dxa" w:w="270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72"/>
              <w:left w:type="dxa" w:w="110"/>
              <w:bottom w:type="dxa" w:w="72"/>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shd w:fill="FBF9F4" w:val="clear"/>
            <w:tcMar>
              <w:top w:type="dxa" w:w="60"/>
              <w:left w:type="dxa" w:w="110"/>
              <w:bottom w:type="dxa" w:w="60"/>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Jar 1</w:t>
            </w:r>
          </w:p>
        </w:tc>
        <w:tc>
          <w:tcPr>
            <w:tcW w:type="dxa" w:w="270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Jar 2</w:t>
            </w:r>
          </w:p>
        </w:tc>
        <w:tc>
          <w:tcPr>
            <w:tcW w:type="dxa" w:w="270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Jar 3</w:t>
            </w:r>
          </w:p>
        </w:tc>
      </w:tr>
    </w:tbl>
    <w:p>
      <w:pPr>
        <w:spacing w:after="30" w:before="110" w:line="260"/>
      </w:pPr>
      <w:r>
        <w:rPr>
          <w:rFonts w:ascii="Calibri" w:cs="Calibri" w:eastAsia="Calibri" w:hAnsi="Calibri"/>
          <w:b/>
          <w:bCs/>
          <w:color w:val="222222"/>
          <w:sz w:val="19"/>
          <w:szCs w:val="19"/>
        </w:rPr>
        <w:t xml:space="preserve">Are your three bars the same height? Should they be — you set all three up identically?</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How different would two jars have to be before you would call it a REAL difference rather than just wobble?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Why we ran three  </w:t>
      </w:r>
      <w:r>
        <w:rPr>
          <w:rFonts w:ascii="Calibri" w:cs="Calibri" w:eastAsia="Calibri" w:hAnsi="Calibri"/>
          <w:color w:val="222222"/>
          <w:sz w:val="19"/>
          <w:szCs w:val="19"/>
        </w:rPr>
        <w:t xml:space="preserve">If you had only run one jar, you would have no idea whether your number was typical or a fluke. Three tells you how much your own results wobble — and that tells you how big a difference has to be before it means anything.</w:t>
      </w:r>
    </w:p>
    <w:p>
      <w:r>
        <w:br w:type="page"/>
      </w:r>
    </w:p>
    <w:p>
      <w:pPr>
        <w:spacing w:after="30" w:before="40" w:line="260"/>
      </w:pPr>
      <w:r>
        <w:rPr>
          <w:rFonts w:ascii="Calibri" w:cs="Calibri" w:eastAsia="Calibri" w:hAnsi="Calibri"/>
          <w:b/>
          <w:bCs/>
          <w:color w:val="E8930C"/>
          <w:sz w:val="17"/>
          <w:szCs w:val="17"/>
        </w:rPr>
        <w:t xml:space="preserve">YEAR 6 SCIENCE · LESSON 5</w:t>
      </w:r>
    </w:p>
    <w:p>
      <w:pPr>
        <w:pBdr>
          <w:bottom w:val="single" w:color="E8930C" w:sz="12" w:space="5"/>
        </w:pBdr>
        <w:spacing w:after="100" w:before="0"/>
      </w:pPr>
      <w:r>
        <w:rPr>
          <w:rFonts w:ascii="Calibri" w:cs="Calibri" w:eastAsia="Calibri" w:hAnsi="Calibri"/>
          <w:b/>
          <w:bCs/>
          <w:color w:val="1B2A4A"/>
          <w:sz w:val="30"/>
          <w:szCs w:val="30"/>
        </w:rPr>
        <w:t xml:space="preserve">4 · The whole class</w:t>
      </w:r>
    </w:p>
    <w:p>
      <w:pPr>
        <w:spacing w:after="70" w:before="40" w:line="260"/>
      </w:pPr>
      <w:r>
        <w:rPr>
          <w:rFonts w:ascii="Calibri" w:cs="Calibri" w:eastAsia="Calibri" w:hAnsi="Calibri"/>
          <w:color w:val="222222"/>
          <w:sz w:val="19"/>
          <w:szCs w:val="19"/>
        </w:rPr>
        <w:t xml:space="preserve">Six conditions on one graph. Use the average of each group’s three jars.</w:t>
      </w:r>
    </w:p>
    <w:p>
      <w:pPr>
        <w:spacing w:after="30" w:before="40" w:line="260"/>
      </w:pPr>
      <w:r>
        <w:rPr>
          <w:rFonts w:ascii="Calibri" w:cs="Calibri" w:eastAsia="Calibri" w:hAnsi="Calibri"/>
          <w:b/>
          <w:bCs/>
          <w:color w:val="5A6478"/>
          <w:sz w:val="16"/>
          <w:szCs w:val="16"/>
        </w:rPr>
        <w:t xml:space="preserve">Mass gained (g)</w:t>
      </w:r>
    </w:p>
    <w:tbl>
      <w:tblPr>
        <w:tblW w:type="dxa" w:w="9600"/>
        <w:tblBorders>
          <w:top w:val="single" w:color="C0C6D2" w:sz="6"/>
          <w:left w:val="single" w:color="C0C6D2" w:sz="6"/>
          <w:bottom w:val="single" w:color="C0C6D2" w:sz="6"/>
          <w:right w:val="single" w:color="C0C6D2" w:sz="6"/>
          <w:insideH w:val="single" w:color="C0C6D2" w:sz="2"/>
          <w:insideV w:val="single" w:color="C0C6D2" w:sz="2"/>
        </w:tblBorders>
      </w:tblPr>
      <w:tblGrid>
        <w:gridCol w:w="1500"/>
        <w:gridCol w:w="1350"/>
        <w:gridCol w:w="1350"/>
        <w:gridCol w:w="1350"/>
        <w:gridCol w:w="1350"/>
        <w:gridCol w:w="1350"/>
        <w:gridCol w:w="1350"/>
      </w:tblGrid>
      <w:tr>
        <w:tc>
          <w:tcPr>
            <w:tcW w:type="dxa" w:w="1500"/>
            <w:shd w:fill="FBF9F4" w:val="clear"/>
            <w:tcMar>
              <w:top w:type="dxa" w:w="55"/>
              <w:left w:type="dxa" w:w="110"/>
              <w:bottom w:type="dxa" w:w="55"/>
              <w:right w:type="dxa" w:w="110"/>
            </w:tcMar>
            <w:vAlign w:val="top"/>
          </w:tcPr>
          <w:p>
            <w:pPr>
              <w:spacing w:after="15" w:before="15" w:line="260"/>
              <w:jc w:val="center"/>
            </w:pPr>
            <w:r>
              <w:rPr>
                <w:rFonts w:ascii="Calibri" w:cs="Calibri" w:eastAsia="Calibri" w:hAnsi="Calibri"/>
                <w:i/>
                <w:iCs/>
                <w:color w:val="5A6478"/>
                <w:sz w:val="14"/>
                <w:szCs w:val="14"/>
              </w:rPr>
              <w:t xml:space="preserve">Write your scale</w:t>
            </w:r>
          </w:p>
        </w:tc>
        <w:tc>
          <w:tcPr>
            <w:tcW w:type="dxa" w:w="135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55"/>
              <w:left w:type="dxa" w:w="110"/>
              <w:bottom w:type="dxa" w:w="5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70"/>
              <w:left w:type="dxa" w:w="110"/>
              <w:bottom w:type="dxa" w:w="7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shd w:fill="FBF9F4" w:val="clear"/>
            <w:tcMar>
              <w:top w:type="dxa" w:w="60"/>
              <w:left w:type="dxa" w:w="110"/>
              <w:bottom w:type="dxa" w:w="6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A</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B</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C</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D</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E</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5"/>
                <w:szCs w:val="15"/>
              </w:rPr>
              <w:t xml:space="preserve">F</w:t>
            </w:r>
          </w:p>
        </w:tc>
      </w:tr>
    </w:tbl>
    <w:p>
      <w:pPr>
        <w:spacing w:after="30" w:before="80" w:line="260"/>
      </w:pPr>
      <w:r>
        <w:rPr>
          <w:rFonts w:ascii="Calibri" w:cs="Calibri" w:eastAsia="Calibri" w:hAnsi="Calibri"/>
          <w:b/>
          <w:bCs/>
          <w:color w:val="222222"/>
          <w:sz w:val="18"/>
          <w:szCs w:val="18"/>
        </w:rPr>
        <w:t xml:space="preserve">Write what each letter stands for:</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What the graph says</w:t>
      </w:r>
    </w:p>
    <w:p>
      <w:pPr>
        <w:pStyle w:val="ListParagraph"/>
        <w:numPr>
          <w:ilvl w:val="0"/>
          <w:numId w:val="2"/>
        </w:numPr>
        <w:spacing w:after="35" w:before="35" w:line="258"/>
      </w:pPr>
      <w:r>
        <w:rPr>
          <w:rFonts w:ascii="Calibri" w:cs="Calibri" w:eastAsia="Calibri" w:hAnsi="Calibri"/>
          <w:color w:val="222222"/>
          <w:sz w:val="19"/>
          <w:szCs w:val="19"/>
        </w:rPr>
        <w:t xml:space="preserve">Which condition rusted the most?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Style w:val="ListParagraph"/>
        <w:numPr>
          <w:ilvl w:val="0"/>
          <w:numId w:val="2"/>
        </w:numPr>
        <w:spacing w:after="35" w:before="35" w:line="258"/>
      </w:pPr>
      <w:r>
        <w:rPr>
          <w:rFonts w:ascii="Calibri" w:cs="Calibri" w:eastAsia="Calibri" w:hAnsi="Calibri"/>
          <w:color w:val="222222"/>
          <w:sz w:val="19"/>
          <w:szCs w:val="19"/>
        </w:rPr>
        <w:t xml:space="preserve">Which TWO conditions barely rusted at all? What do they have in common — and what is different between them?</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Style w:val="ListParagraph"/>
        <w:numPr>
          <w:ilvl w:val="0"/>
          <w:numId w:val="2"/>
        </w:numPr>
        <w:spacing w:after="35" w:before="35" w:line="258"/>
      </w:pPr>
      <w:r>
        <w:rPr>
          <w:rFonts w:ascii="Calibri" w:cs="Calibri" w:eastAsia="Calibri" w:hAnsi="Calibri"/>
          <w:color w:val="222222"/>
          <w:sz w:val="19"/>
          <w:szCs w:val="19"/>
        </w:rPr>
        <w:t xml:space="preserve">Compare the half-submerged jar with the fully submerged one. Which won, and were you expecting that?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Style w:val="ListParagraph"/>
        <w:numPr>
          <w:ilvl w:val="0"/>
          <w:numId w:val="2"/>
        </w:numPr>
        <w:spacing w:after="35" w:before="35" w:line="258"/>
      </w:pPr>
      <w:r>
        <w:rPr>
          <w:rFonts w:ascii="Calibri" w:cs="Calibri" w:eastAsia="Calibri" w:hAnsi="Calibri"/>
          <w:color w:val="222222"/>
          <w:sz w:val="19"/>
          <w:szCs w:val="19"/>
        </w:rPr>
        <w:t xml:space="preserve">Write the pattern in one sentence. What does rusting need?</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Push me  </w:t>
      </w:r>
      <w:r>
        <w:rPr>
          <w:rFonts w:ascii="Calibri" w:cs="Calibri" w:eastAsia="Calibri" w:hAnsi="Calibri"/>
          <w:color w:val="222222"/>
          <w:sz w:val="19"/>
          <w:szCs w:val="19"/>
        </w:rPr>
        <w:t xml:space="preserve">Express each gain as a percentage of the starting mass. Does that change which condition won? Then: is the gap BETWEEN conditions bigger than the gap between your own three jars — and what does your answer mean for how much you trust the result?</w:t>
      </w:r>
    </w:p>
    <w:p>
      <w:r>
        <w:br w:type="page"/>
      </w:r>
    </w:p>
    <w:p>
      <w:pPr>
        <w:spacing w:after="30" w:before="40" w:line="260"/>
      </w:pPr>
      <w:r>
        <w:rPr>
          <w:rFonts w:ascii="Calibri" w:cs="Calibri" w:eastAsia="Calibri" w:hAnsi="Calibri"/>
          <w:b/>
          <w:bCs/>
          <w:color w:val="E8930C"/>
          <w:sz w:val="17"/>
          <w:szCs w:val="17"/>
        </w:rPr>
        <w:t xml:space="preserve">YEAR 6 SCIENCE · LESSON 5 · SUPPORTED</w:t>
      </w:r>
    </w:p>
    <w:p>
      <w:pPr>
        <w:pBdr>
          <w:bottom w:val="single" w:color="E8930C" w:sz="12" w:space="5"/>
        </w:pBdr>
        <w:spacing w:after="100" w:before="0"/>
      </w:pPr>
      <w:r>
        <w:rPr>
          <w:rFonts w:ascii="Calibri" w:cs="Calibri" w:eastAsia="Calibri" w:hAnsi="Calibri"/>
          <w:b/>
          <w:bCs/>
          <w:color w:val="1B2A4A"/>
          <w:sz w:val="34"/>
          <w:szCs w:val="34"/>
        </w:rPr>
        <w:t xml:space="preserve">Graphing the rust results</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spacing w:after="60" w:before="190"/>
      </w:pPr>
      <w:r>
        <w:rPr>
          <w:rFonts w:ascii="Calibri" w:cs="Calibri" w:eastAsia="Calibri" w:hAnsi="Calibri"/>
          <w:b/>
          <w:bCs/>
          <w:color w:val="0E7C7B"/>
          <w:sz w:val="22"/>
          <w:szCs w:val="22"/>
        </w:rPr>
        <w:t xml:space="preserve">My three jars</w:t>
      </w:r>
    </w:p>
    <w:p>
      <w:pPr>
        <w:spacing w:after="70" w:before="40" w:line="260"/>
      </w:pPr>
      <w:r>
        <w:rPr>
          <w:rFonts w:ascii="Calibri" w:cs="Calibri" w:eastAsia="Calibri" w:hAnsi="Calibri"/>
          <w:color w:val="222222"/>
          <w:sz w:val="19"/>
          <w:szCs w:val="19"/>
        </w:rPr>
        <w:t xml:space="preserve">Colour in one bar for each jar. The scale is already drawn for you.</w:t>
      </w:r>
    </w:p>
    <w:tbl>
      <w:tblPr>
        <w:tblW w:type="dxa" w:w="9600"/>
        <w:tblBorders>
          <w:top w:val="single" w:color="C0C6D2" w:sz="6"/>
          <w:left w:val="single" w:color="C0C6D2" w:sz="6"/>
          <w:bottom w:val="single" w:color="C0C6D2" w:sz="6"/>
          <w:right w:val="single" w:color="C0C6D2" w:sz="6"/>
          <w:insideH w:val="single" w:color="C0C6D2" w:sz="2"/>
          <w:insideV w:val="single" w:color="C0C6D2" w:sz="2"/>
        </w:tblBorders>
      </w:tblPr>
      <w:tblGrid>
        <w:gridCol w:w="1500"/>
        <w:gridCol w:w="2700"/>
        <w:gridCol w:w="2700"/>
        <w:gridCol w:w="2700"/>
      </w:tblGrid>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0.30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0.25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0.20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0.15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0.10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0.05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5"/>
              <w:left w:type="dxa" w:w="110"/>
              <w:bottom w:type="dxa" w:w="135"/>
              <w:right w:type="dxa" w:w="110"/>
            </w:tcMar>
            <w:vAlign w:val="top"/>
          </w:tcPr>
          <w:p>
            <w:pPr>
              <w:spacing w:after="15" w:before="15" w:line="260"/>
              <w:jc w:val="right"/>
            </w:pPr>
            <w:r>
              <w:rPr>
                <w:rFonts w:ascii="Calibri" w:cs="Calibri" w:eastAsia="Calibri" w:hAnsi="Calibri"/>
                <w:b/>
                <w:bCs/>
                <w:color w:val="222222"/>
                <w:sz w:val="15"/>
                <w:szCs w:val="15"/>
              </w:rPr>
              <w:t xml:space="preserve">0 g</w:t>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tcMar>
              <w:top w:type="dxa" w:w="135"/>
              <w:left w:type="dxa" w:w="110"/>
              <w:bottom w:type="dxa" w:w="13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shd w:fill="FBF9F4" w:val="clear"/>
            <w:tcMar>
              <w:top w:type="dxa" w:w="60"/>
              <w:left w:type="dxa" w:w="110"/>
              <w:bottom w:type="dxa" w:w="60"/>
              <w:right w:type="dxa" w:w="110"/>
            </w:tcMar>
            <w:vAlign w:val="top"/>
          </w:tcPr>
          <w:p>
            <w:pPr>
              <w:spacing w:after="15" w:before="15" w:line="260"/>
            </w:pPr>
            <w:r>
              <w:rPr>
                <w:rFonts w:ascii="Calibri" w:cs="Calibri" w:eastAsia="Calibri" w:hAnsi="Calibri"/>
                <w:color w:val="222222"/>
                <w:sz w:val="19"/>
                <w:szCs w:val="19"/>
              </w:rPr>
              <w:t xml:space="preserve"/>
            </w:r>
          </w:p>
        </w:tc>
        <w:tc>
          <w:tcPr>
            <w:tcW w:type="dxa" w:w="270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Jar 1</w:t>
            </w:r>
          </w:p>
        </w:tc>
        <w:tc>
          <w:tcPr>
            <w:tcW w:type="dxa" w:w="270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Jar 2</w:t>
            </w:r>
          </w:p>
        </w:tc>
        <w:tc>
          <w:tcPr>
            <w:tcW w:type="dxa" w:w="270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Jar 3</w:t>
            </w:r>
          </w:p>
        </w:tc>
      </w:tr>
    </w:tbl>
    <w:p>
      <w:pPr>
        <w:spacing w:after="60" w:before="190"/>
      </w:pPr>
      <w:r>
        <w:rPr>
          <w:rFonts w:ascii="Calibri" w:cs="Calibri" w:eastAsia="Calibri" w:hAnsi="Calibri"/>
          <w:b/>
          <w:bCs/>
          <w:color w:val="0E7C7B"/>
          <w:sz w:val="22"/>
          <w:szCs w:val="22"/>
        </w:rPr>
        <w:t xml:space="preserve">The whole class</w:t>
      </w:r>
    </w:p>
    <w:tbl>
      <w:tblPr>
        <w:tblW w:type="dxa" w:w="9600"/>
        <w:tblBorders>
          <w:top w:val="single" w:color="C0C6D2" w:sz="6"/>
          <w:left w:val="single" w:color="C0C6D2" w:sz="6"/>
          <w:bottom w:val="single" w:color="C0C6D2" w:sz="6"/>
          <w:right w:val="single" w:color="C0C6D2" w:sz="6"/>
          <w:insideH w:val="single" w:color="C0C6D2" w:sz="2"/>
          <w:insideV w:val="single" w:color="C0C6D2" w:sz="2"/>
        </w:tblBorders>
      </w:tblPr>
      <w:tblGrid>
        <w:gridCol w:w="1500"/>
        <w:gridCol w:w="1350"/>
        <w:gridCol w:w="1350"/>
        <w:gridCol w:w="1350"/>
        <w:gridCol w:w="1350"/>
        <w:gridCol w:w="1350"/>
        <w:gridCol w:w="1350"/>
      </w:tblGrid>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0.30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0.25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0.20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0.15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0.10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0.05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tcMar>
              <w:top w:type="dxa" w:w="130"/>
              <w:left w:type="dxa" w:w="110"/>
              <w:bottom w:type="dxa" w:w="130"/>
              <w:right w:type="dxa" w:w="110"/>
            </w:tcMar>
            <w:vAlign w:val="top"/>
          </w:tcPr>
          <w:p>
            <w:pPr>
              <w:spacing w:after="15" w:before="15" w:line="260"/>
              <w:jc w:val="right"/>
            </w:pPr>
            <w:r>
              <w:rPr>
                <w:rFonts w:ascii="Calibri" w:cs="Calibri" w:eastAsia="Calibri" w:hAnsi="Calibri"/>
                <w:b/>
                <w:bCs/>
                <w:color w:val="222222"/>
                <w:sz w:val="15"/>
                <w:szCs w:val="15"/>
              </w:rPr>
              <w:t xml:space="preserve">0 g</w:t>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tcMar>
              <w:top w:type="dxa" w:w="130"/>
              <w:left w:type="dxa" w:w="110"/>
              <w:bottom w:type="dxa" w:w="130"/>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500"/>
            <w:shd w:fill="FBF9F4" w:val="clear"/>
            <w:tcMar>
              <w:top w:type="dxa" w:w="60"/>
              <w:left w:type="dxa" w:w="110"/>
              <w:bottom w:type="dxa" w:w="60"/>
              <w:right w:type="dxa" w:w="110"/>
            </w:tcMar>
            <w:vAlign w:val="top"/>
          </w:tcPr>
          <w:p>
            <w:pPr>
              <w:spacing w:after="15" w:before="15" w:line="260"/>
            </w:pPr>
            <w:r>
              <w:rPr>
                <w:rFonts w:ascii="Calibri" w:cs="Calibri" w:eastAsia="Calibri" w:hAnsi="Calibri"/>
                <w:color w:val="222222"/>
                <w:sz w:val="19"/>
                <w:szCs w:val="19"/>
              </w:rPr>
              <w:t xml:space="preserve"/>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A</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B</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C</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D</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E</w:t>
            </w:r>
          </w:p>
        </w:tc>
        <w:tc>
          <w:tcPr>
            <w:tcW w:type="dxa" w:w="1350"/>
            <w:shd w:fill="FBF9F4" w:val="clear"/>
            <w:tcMar>
              <w:top w:type="dxa" w:w="60"/>
              <w:left w:type="dxa" w:w="110"/>
              <w:bottom w:type="dxa" w:w="60"/>
              <w:right w:type="dxa" w:w="110"/>
            </w:tcMar>
            <w:vAlign w:val="top"/>
          </w:tcPr>
          <w:p>
            <w:pPr>
              <w:spacing w:after="15" w:before="15" w:line="260"/>
              <w:jc w:val="center"/>
            </w:pPr>
            <w:r>
              <w:rPr>
                <w:rFonts w:ascii="Calibri" w:cs="Calibri" w:eastAsia="Calibri" w:hAnsi="Calibri"/>
                <w:b/>
                <w:bCs/>
                <w:color w:val="222222"/>
                <w:sz w:val="16"/>
                <w:szCs w:val="16"/>
              </w:rPr>
              <w:t xml:space="preserve">F</w:t>
            </w:r>
          </w:p>
        </w:tc>
      </w:tr>
    </w:tbl>
    <w:p>
      <w:pPr>
        <w:spacing w:after="60" w:before="190"/>
      </w:pPr>
      <w:r>
        <w:rPr>
          <w:rFonts w:ascii="Calibri" w:cs="Calibri" w:eastAsia="Calibri" w:hAnsi="Calibri"/>
          <w:b/>
          <w:bCs/>
          <w:color w:val="0E7C7B"/>
          <w:sz w:val="22"/>
          <w:szCs w:val="22"/>
        </w:rPr>
        <w:t xml:space="preserve">Finish these sentences</w:t>
      </w:r>
    </w:p>
    <w:p>
      <w:pPr>
        <w:spacing w:after="70" w:before="100" w:line="260"/>
      </w:pPr>
      <w:r>
        <w:rPr>
          <w:rFonts w:ascii="Calibri" w:cs="Calibri" w:eastAsia="Calibri" w:hAnsi="Calibri"/>
          <w:color w:val="222222"/>
          <w:sz w:val="20"/>
          <w:szCs w:val="20"/>
        </w:rPr>
        <w:t xml:space="preserve">The condition that rusted the MOST was ____________________________ .</w:t>
      </w:r>
    </w:p>
    <w:p>
      <w:pPr>
        <w:spacing w:after="70" w:before="90" w:line="260"/>
      </w:pPr>
      <w:r>
        <w:rPr>
          <w:rFonts w:ascii="Calibri" w:cs="Calibri" w:eastAsia="Calibri" w:hAnsi="Calibri"/>
          <w:color w:val="222222"/>
          <w:sz w:val="20"/>
          <w:szCs w:val="20"/>
        </w:rPr>
        <w:t xml:space="preserve">The conditions that barely rusted were ____________________________ .</w:t>
      </w:r>
    </w:p>
    <w:p>
      <w:pPr>
        <w:spacing w:after="70" w:before="90" w:line="260"/>
      </w:pPr>
      <w:r>
        <w:rPr>
          <w:rFonts w:ascii="Calibri" w:cs="Calibri" w:eastAsia="Calibri" w:hAnsi="Calibri"/>
          <w:color w:val="222222"/>
          <w:sz w:val="20"/>
          <w:szCs w:val="20"/>
        </w:rPr>
        <w:t xml:space="preserve">One of those had no ______________ and the other had no ______________ .</w:t>
      </w:r>
    </w:p>
    <w:p>
      <w:pPr>
        <w:spacing w:after="70" w:before="90" w:line="260"/>
      </w:pPr>
      <w:r>
        <w:rPr>
          <w:rFonts w:ascii="Calibri" w:cs="Calibri" w:eastAsia="Calibri" w:hAnsi="Calibri"/>
          <w:color w:val="222222"/>
          <w:sz w:val="20"/>
          <w:szCs w:val="20"/>
        </w:rPr>
        <w:t xml:space="preserve">This tells me that rusting needs ________________________________ and</w:t>
      </w:r>
    </w:p>
    <w:p>
      <w:pPr>
        <w:spacing w:after="70" w:before="40" w:line="260"/>
      </w:pPr>
      <w:r>
        <w:rPr>
          <w:rFonts w:ascii="Calibri" w:cs="Calibri" w:eastAsia="Calibri" w:hAnsi="Calibri"/>
          <w:color w:val="222222"/>
          <w:sz w:val="20"/>
          <w:szCs w:val="20"/>
        </w:rPr>
        <w:t xml:space="preserve">________________________________ at the same time.</w:t>
      </w:r>
    </w:p>
    <w:p>
      <w:pPr>
        <w:spacing w:after="70" w:before="90" w:line="260"/>
      </w:pPr>
      <w:r>
        <w:rPr>
          <w:rFonts w:ascii="Calibri" w:cs="Calibri" w:eastAsia="Calibri" w:hAnsi="Calibri"/>
          <w:color w:val="222222"/>
          <w:sz w:val="20"/>
          <w:szCs w:val="20"/>
        </w:rPr>
        <w:t xml:space="preserve">My nails got ______________ because _____________________________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Word bank  </w:t>
      </w:r>
      <w:r>
        <w:rPr>
          <w:rFonts w:ascii="Calibri" w:cs="Calibri" w:eastAsia="Calibri" w:hAnsi="Calibri"/>
          <w:color w:val="222222"/>
          <w:sz w:val="19"/>
          <w:szCs w:val="19"/>
        </w:rPr>
        <w:t xml:space="preserve">heavier  ·  lighter  ·  water  ·  oxygen  ·  air  ·  joined the nail  ·  half-submerged  ·  dry sealed  ·  under oil  ·  new substance</w:t>
      </w:r>
    </w:p>
    <w:p>
      <w:r>
        <w:br w:type="page"/>
      </w:r>
    </w:p>
    <w:p>
      <w:pPr>
        <w:spacing w:after="30" w:before="40" w:line="260"/>
      </w:pPr>
      <w:r>
        <w:rPr>
          <w:rFonts w:ascii="Calibri" w:cs="Calibri" w:eastAsia="Calibri" w:hAnsi="Calibri"/>
          <w:b/>
          <w:bCs/>
          <w:color w:val="E8930C"/>
          <w:sz w:val="17"/>
          <w:szCs w:val="17"/>
        </w:rPr>
        <w:t xml:space="preserve">YEAR 6 SCIENCE · LESSON 5</w:t>
      </w:r>
    </w:p>
    <w:p>
      <w:pPr>
        <w:pBdr>
          <w:bottom w:val="single" w:color="E8930C" w:sz="12" w:space="5"/>
        </w:pBdr>
        <w:spacing w:after="100" w:before="0"/>
      </w:pPr>
      <w:r>
        <w:rPr>
          <w:rFonts w:ascii="Calibri" w:cs="Calibri" w:eastAsia="Calibri" w:hAnsi="Calibri"/>
          <w:b/>
          <w:bCs/>
          <w:color w:val="1B2A4A"/>
          <w:sz w:val="34"/>
          <w:szCs w:val="34"/>
        </w:rPr>
        <w:t xml:space="preserve">The swap — somebody else’s data</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You were not there  </w:t>
      </w:r>
      <w:r>
        <w:rPr>
          <w:rFonts w:ascii="Calibri" w:cs="Calibri" w:eastAsia="Calibri" w:hAnsi="Calibri"/>
          <w:color w:val="222222"/>
          <w:sz w:val="19"/>
          <w:szCs w:val="19"/>
        </w:rPr>
        <w:t xml:space="preserve">This is the other class’s data. You do not know how they did it. They tested something you did not, and you tested something they did not — neither class can answer the client’s question alone. But before you use their numbers, you have to decide whether you trust them.</w:t>
      </w:r>
    </w:p>
    <w:p>
      <w:pPr>
        <w:spacing w:after="70" w:before="40" w:line="260"/>
      </w:pPr>
      <w:r>
        <w:rPr>
          <w:rFonts w:ascii="Calibri" w:cs="Calibri" w:eastAsia="Calibri" w:hAnsi="Calibri"/>
          <w:b/>
          <w:bCs/>
          <w:color w:val="1B2A4A"/>
          <w:sz w:val="19"/>
          <w:szCs w:val="19"/>
        </w:rPr>
        <w:t xml:space="preserve">WRITE THESE DOWN BEFORE YOU DISCUSS ANYTHING. Once someone says what they think out loud, it gets very hard to notice anything different.</w:t>
      </w:r>
    </w:p>
    <w:p>
      <w:pPr>
        <w:spacing w:after="60" w:before="190"/>
      </w:pPr>
      <w:r>
        <w:rPr>
          <w:rFonts w:ascii="Calibri" w:cs="Calibri" w:eastAsia="Calibri" w:hAnsi="Calibri"/>
          <w:b/>
          <w:bCs/>
          <w:color w:val="0E7C7B"/>
          <w:sz w:val="22"/>
          <w:szCs w:val="22"/>
        </w:rPr>
        <w:t xml:space="preserve">1 · Two things you CANNOT tell from this data</w:t>
      </w:r>
    </w:p>
    <w:p>
      <w:pPr>
        <w:spacing w:after="70" w:before="40" w:line="260"/>
      </w:pPr>
      <w:r>
        <w:rPr>
          <w:rFonts w:ascii="Calibri" w:cs="Calibri" w:eastAsia="Calibri" w:hAnsi="Calibri"/>
          <w:i/>
          <w:iCs/>
          <w:color w:val="5A6478"/>
          <w:sz w:val="18"/>
          <w:szCs w:val="18"/>
        </w:rPr>
        <w:t xml:space="preserve">What did they not write down that you would need to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2 · One thing you think may have gone wrong</w:t>
      </w:r>
    </w:p>
    <w:p>
      <w:pPr>
        <w:spacing w:after="70" w:before="40" w:line="260"/>
      </w:pPr>
      <w:r>
        <w:rPr>
          <w:rFonts w:ascii="Calibri" w:cs="Calibri" w:eastAsia="Calibri" w:hAnsi="Calibri"/>
          <w:i/>
          <w:iCs/>
          <w:color w:val="5A6478"/>
          <w:sz w:val="18"/>
          <w:szCs w:val="18"/>
        </w:rPr>
        <w:t xml:space="preserve">Be specific. Name the step.</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3 · One question you would ask them</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Things worth looking for  </w:t>
      </w:r>
      <w:r>
        <w:rPr>
          <w:rFonts w:ascii="Calibri" w:cs="Calibri" w:eastAsia="Calibri" w:hAnsi="Calibri"/>
          <w:color w:val="222222"/>
          <w:sz w:val="19"/>
          <w:szCs w:val="19"/>
        </w:rPr>
        <w:t xml:space="preserve">Did they dry the nails the same way? Did every jar start on the same day? Were the jars in the same place — same light, same temperature? Same size nails? Is one of their three jars wildly different from the other two, and did they say why? Did they record to two decimal places or round? Is anything missing?</w:t>
      </w:r>
    </w:p>
    <w:p>
      <w:r>
        <w:br w:type="page"/>
      </w:r>
    </w:p>
    <w:p>
      <w:pPr>
        <w:spacing w:after="30" w:before="40" w:line="260"/>
      </w:pPr>
      <w:r>
        <w:rPr>
          <w:rFonts w:ascii="Calibri" w:cs="Calibri" w:eastAsia="Calibri" w:hAnsi="Calibri"/>
          <w:b/>
          <w:bCs/>
          <w:color w:val="E8930C"/>
          <w:sz w:val="17"/>
          <w:szCs w:val="17"/>
        </w:rPr>
        <w:t xml:space="preserve">YEAR 6 SCIENCE · LESSON 5</w:t>
      </w:r>
    </w:p>
    <w:p>
      <w:pPr>
        <w:pBdr>
          <w:bottom w:val="single" w:color="E8930C" w:sz="12" w:space="5"/>
        </w:pBdr>
        <w:spacing w:after="100" w:before="0"/>
      </w:pPr>
      <w:r>
        <w:rPr>
          <w:rFonts w:ascii="Calibri" w:cs="Calibri" w:eastAsia="Calibri" w:hAnsi="Calibri"/>
          <w:b/>
          <w:bCs/>
          <w:color w:val="1B2A4A"/>
          <w:sz w:val="30"/>
          <w:szCs w:val="30"/>
        </w:rPr>
        <w:t xml:space="preserve">Now turn it around</w:t>
      </w:r>
    </w:p>
    <w:p>
      <w:pPr>
        <w:spacing w:after="70" w:before="40" w:line="260"/>
      </w:pPr>
      <w:r>
        <w:rPr>
          <w:rFonts w:ascii="Calibri" w:cs="Calibri" w:eastAsia="Calibri" w:hAnsi="Calibri"/>
          <w:b/>
          <w:bCs/>
          <w:color w:val="1B2A4A"/>
          <w:sz w:val="21"/>
          <w:szCs w:val="21"/>
        </w:rPr>
        <w:t xml:space="preserve">What would the OTHER CLASS say about OUR method? Name two things they could fairly attack.</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8900"/>
      </w:tblGrid>
      <w:tr>
        <w:tc>
          <w:tcPr>
            <w:tcW w:type="dxa" w:w="700"/>
            <w:tcMar>
              <w:top w:type="dxa" w:w="150"/>
              <w:left w:type="dxa" w:w="110"/>
              <w:bottom w:type="dxa" w:w="150"/>
              <w:right w:type="dxa" w:w="110"/>
            </w:tcMar>
            <w:vAlign w:val="top"/>
          </w:tcPr>
          <w:p>
            <w:pPr>
              <w:spacing w:after="15" w:before="15" w:line="260"/>
              <w:jc w:val="center"/>
            </w:pPr>
            <w:r>
              <w:rPr>
                <w:rFonts w:ascii="Calibri" w:cs="Calibri" w:eastAsia="Calibri" w:hAnsi="Calibri"/>
                <w:b/>
                <w:bCs/>
                <w:color w:val="E8930C"/>
                <w:sz w:val="22"/>
                <w:szCs w:val="22"/>
              </w:rPr>
              <w:t xml:space="preserve">1</w:t>
            </w:r>
          </w:p>
        </w:tc>
        <w:tc>
          <w:tcPr>
            <w:tcW w:type="dxa" w:w="8900"/>
            <w:tcMar>
              <w:top w:type="dxa" w:w="85"/>
              <w:left w:type="dxa" w:w="110"/>
              <w:bottom w:type="dxa" w:w="85"/>
              <w:right w:type="dxa" w:w="110"/>
            </w:tcMar>
            <w:vAlign w:val="top"/>
          </w:tcPr>
          <w:p>
            <w:pPr>
              <w:spacing w:after="150" w:before="150" w:line="260"/>
            </w:pPr>
            <w:r>
              <w:rPr>
                <w:rFonts w:ascii="Calibri" w:cs="Calibri" w:eastAsia="Calibri" w:hAnsi="Calibri"/>
                <w:color w:val="222222"/>
                <w:sz w:val="20"/>
                <w:szCs w:val="20"/>
              </w:rPr>
              <w:t xml:space="preserve"/>
            </w:r>
          </w:p>
        </w:tc>
      </w:tr>
      <w:tr>
        <w:tc>
          <w:tcPr>
            <w:tcW w:type="dxa" w:w="700"/>
            <w:tcMar>
              <w:top w:type="dxa" w:w="150"/>
              <w:left w:type="dxa" w:w="110"/>
              <w:bottom w:type="dxa" w:w="150"/>
              <w:right w:type="dxa" w:w="110"/>
            </w:tcMar>
            <w:vAlign w:val="top"/>
          </w:tcPr>
          <w:p>
            <w:pPr>
              <w:spacing w:after="15" w:before="15" w:line="260"/>
              <w:jc w:val="center"/>
            </w:pPr>
            <w:r>
              <w:rPr>
                <w:rFonts w:ascii="Calibri" w:cs="Calibri" w:eastAsia="Calibri" w:hAnsi="Calibri"/>
                <w:b/>
                <w:bCs/>
                <w:color w:val="E8930C"/>
                <w:sz w:val="22"/>
                <w:szCs w:val="22"/>
              </w:rPr>
              <w:t xml:space="preserve">2</w:t>
            </w:r>
          </w:p>
        </w:tc>
        <w:tc>
          <w:tcPr>
            <w:tcW w:type="dxa" w:w="8900"/>
            <w:tcMar>
              <w:top w:type="dxa" w:w="85"/>
              <w:left w:type="dxa" w:w="110"/>
              <w:bottom w:type="dxa" w:w="85"/>
              <w:right w:type="dxa" w:w="110"/>
            </w:tcMar>
            <w:vAlign w:val="top"/>
          </w:tcPr>
          <w:p>
            <w:pPr>
              <w:spacing w:after="150" w:before="150" w:line="260"/>
            </w:pPr>
            <w:r>
              <w:rPr>
                <w:rFonts w:ascii="Calibri" w:cs="Calibri" w:eastAsia="Calibri" w:hAnsi="Calibri"/>
                <w:color w:val="222222"/>
                <w:sz w:val="20"/>
                <w:szCs w:val="20"/>
              </w:rPr>
              <w:t xml:space="preserve"/>
            </w:r>
          </w:p>
        </w:tc>
      </w:tr>
    </w:tbl>
    <w:p>
      <w:pPr>
        <w:spacing w:after="60" w:before="190"/>
      </w:pPr>
      <w:r>
        <w:rPr>
          <w:rFonts w:ascii="Calibri" w:cs="Calibri" w:eastAsia="Calibri" w:hAnsi="Calibri"/>
          <w:b/>
          <w:bCs/>
          <w:color w:val="0E7C7B"/>
          <w:sz w:val="22"/>
          <w:szCs w:val="22"/>
        </w:rPr>
        <w:t xml:space="preserve">Why this matters</w:t>
      </w:r>
    </w:p>
    <w:p>
      <w:pPr>
        <w:pStyle w:val="ListParagraph"/>
        <w:numPr>
          <w:ilvl w:val="0"/>
          <w:numId w:val="2"/>
        </w:numPr>
        <w:spacing w:after="35" w:before="35" w:line="258"/>
      </w:pPr>
      <w:r>
        <w:rPr>
          <w:rFonts w:ascii="Calibri" w:cs="Calibri" w:eastAsia="Calibri" w:hAnsi="Calibri"/>
          <w:color w:val="222222"/>
          <w:sz w:val="19"/>
          <w:szCs w:val="19"/>
        </w:rPr>
        <w:t xml:space="preserve">Could either class have answered the client’s question on its own? Explain.</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Style w:val="ListParagraph"/>
        <w:numPr>
          <w:ilvl w:val="0"/>
          <w:numId w:val="2"/>
        </w:numPr>
        <w:spacing w:after="35" w:before="35" w:line="258"/>
      </w:pPr>
      <w:r>
        <w:rPr>
          <w:rFonts w:ascii="Calibri" w:cs="Calibri" w:eastAsia="Calibri" w:hAnsi="Calibri"/>
          <w:color w:val="222222"/>
          <w:sz w:val="19"/>
          <w:szCs w:val="19"/>
        </w:rPr>
        <w:t xml:space="preserve">Real scientists pull each other’s methods apart constantly. Why would that make science BETTER rather than worse?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The point  </w:t>
      </w:r>
      <w:r>
        <w:rPr>
          <w:rFonts w:ascii="Calibri" w:cs="Calibri" w:eastAsia="Calibri" w:hAnsi="Calibri"/>
          <w:color w:val="222222"/>
          <w:sz w:val="19"/>
          <w:szCs w:val="19"/>
        </w:rPr>
        <w:t xml:space="preserve">Scientists publish their methods precisely so other people can attack them. A finding that survives other people trying to pull it apart is worth far more than one nobody checked. That is not scientists being difficult with each other — it is the part that makes the answer trustworthy.</w:t>
      </w: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Coming up next  </w:t>
      </w:r>
      <w:r>
        <w:rPr>
          <w:rFonts w:ascii="Calibri" w:cs="Calibri" w:eastAsia="Calibri" w:hAnsi="Calibri"/>
          <w:color w:val="222222"/>
          <w:sz w:val="19"/>
          <w:szCs w:val="19"/>
        </w:rPr>
        <w:t xml:space="preserve">You are about to write your own investigation plan, and another group is about to do exactly this to it. What would YOU attack?</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8"/>
        <w:sz w:val="14"/>
        <w:szCs w:val="14"/>
      </w:rPr>
      <w:t xml:space="preserve">Lesson 5 · Reading the evidence · Year 6 Science · Term 4 2026 · St Joseph's Primary School, Corinda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230"/>
      </w:pPr>
    </w:lvl>
  </w:abstractNum>
  <w:abstractNum w:abstractNumId="3" w15:restartNumberingAfterBreak="0">
    <w:multiLevelType w:val="hybridMultilevel"/>
    <w:lvl w:ilvl="0" w15:tentative="1">
      <w:start w:val="1"/>
      <w:numFmt w:val="bullet"/>
      <w:lvlText w:val="•"/>
      <w:lvlJc w:val="left"/>
      <w:pPr>
        <w:ind w:left="40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5 Student Sheets — Reading the evidence</dc:title>
  <dc:creator>David Cox</dc:creator>
  <cp:lastModifiedBy>Un-named</cp:lastModifiedBy>
  <cp:revision>1</cp:revision>
  <dcterms:created xsi:type="dcterms:W3CDTF">2026-09-21T00:53:00.595Z</dcterms:created>
  <dcterms:modified xsi:type="dcterms:W3CDTF">2026-09-21T00:53:00.595Z</dcterms:modified>
</cp:coreProperties>
</file>

<file path=docProps/custom.xml><?xml version="1.0" encoding="utf-8"?>
<Properties xmlns="http://schemas.openxmlformats.org/officeDocument/2006/custom-properties" xmlns:vt="http://schemas.openxmlformats.org/officeDocument/2006/docPropsVTypes"/>
</file>