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 w:line="260"/>
      </w:pPr>
      <w:r>
        <w:rPr>
          <w:rFonts w:ascii="Calibri" w:cs="Calibri" w:eastAsia="Calibri" w:hAnsi="Calibri"/>
          <w:b/>
          <w:bCs/>
          <w:color w:val="E8930C"/>
          <w:sz w:val="17"/>
          <w:szCs w:val="17"/>
        </w:rPr>
        <w:t xml:space="preserve">YEAR 6 SCIENCE · CAN WE GET IT BACK? · LESSON 6</w:t>
      </w:r>
    </w:p>
    <w:p>
      <w:pPr>
        <w:pBdr>
          <w:bottom w:val="single" w:color="E8930C" w:sz="12" w:space="5"/>
        </w:pBdr>
        <w:spacing w:after="100" w:before="0"/>
      </w:pPr>
      <w:r>
        <w:rPr>
          <w:rFonts w:ascii="Calibri" w:cs="Calibri" w:eastAsia="Calibri" w:hAnsi="Calibri"/>
          <w:b/>
          <w:bCs/>
          <w:color w:val="1B2A4A"/>
          <w:sz w:val="34"/>
          <w:szCs w:val="34"/>
        </w:rPr>
        <w:t xml:space="preserve">Run it — investigation record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4200"/>
        <w:gridCol w:w="2200"/>
        <w:gridCol w:w="1600"/>
        <w:gridCol w:w="1600"/>
      </w:tblGrid>
      <w:tr>
        <w:tc>
          <w:tcPr>
            <w:tcW w:type="dxa" w:w="4200"/>
            <w:shd w:fill="FBF9F4" w:val="clear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Name</w:t>
            </w:r>
          </w:p>
        </w:tc>
        <w:tc>
          <w:tcPr>
            <w:tcW w:type="dxa" w:w="2200"/>
            <w:shd w:fill="FBF9F4" w:val="clear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Group</w:t>
            </w:r>
          </w:p>
        </w:tc>
        <w:tc>
          <w:tcPr>
            <w:tcW w:type="dxa" w:w="1600"/>
            <w:shd w:fill="FBF9F4" w:val="clear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Class</w:t>
            </w:r>
          </w:p>
        </w:tc>
        <w:tc>
          <w:tcPr>
            <w:tcW w:type="dxa" w:w="1600"/>
            <w:shd w:fill="FBF9F4" w:val="clear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Date</w:t>
            </w:r>
          </w:p>
        </w:tc>
      </w:tr>
    </w:tbl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2600"/>
        <w:gridCol w:w="7000"/>
      </w:tblGrid>
      <w:tr>
        <w:tc>
          <w:tcPr>
            <w:tcW w:type="dxa" w:w="2600"/>
            <w:shd w:fill="FBF9F4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Our question</w:t>
            </w:r>
          </w:p>
        </w:tc>
        <w:tc>
          <w:tcPr>
            <w:tcW w:type="dxa" w:w="70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10" w:before="110" w:line="26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BF9F4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What we are CHANGING</w:t>
            </w:r>
          </w:p>
        </w:tc>
        <w:tc>
          <w:tcPr>
            <w:tcW w:type="dxa" w:w="70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10" w:before="110" w:line="26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BF9F4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What we are MEASURING</w:t>
            </w:r>
          </w:p>
        </w:tc>
        <w:tc>
          <w:tcPr>
            <w:tcW w:type="dxa" w:w="70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10" w:before="110" w:line="26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BF9F4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Time we started</w:t>
            </w:r>
          </w:p>
        </w:tc>
        <w:tc>
          <w:tcPr>
            <w:tcW w:type="dxa" w:w="70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10" w:before="110" w:line="26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</w:tbl>
    <w:p>
      <w:pPr>
        <w:pBdr>
          <w:top w:val="single" w:color="E4E0D6" w:sz="2" w:space="6"/>
          <w:bottom w:val="single" w:color="E4E0D6" w:sz="2" w:space="6"/>
          <w:left w:val="single" w:color="A32020" w:sz="18" w:space="8"/>
          <w:right w:val="single" w:color="E4E0D6" w:sz="2" w:space="6"/>
        </w:pBdr>
        <w:shd w:fill="FBF9F4" w:val="clear"/>
        <w:spacing w:after="130" w:before="130" w:line="265"/>
      </w:pPr>
      <w:r>
        <w:rPr>
          <w:rFonts w:ascii="Calibri" w:cs="Calibri" w:eastAsia="Calibri" w:hAnsi="Calibri"/>
          <w:b/>
          <w:bCs/>
          <w:color w:val="A32020"/>
          <w:sz w:val="19"/>
          <w:szCs w:val="19"/>
        </w:rPr>
        <w:t xml:space="preserve">Before you get any equipment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Your group says out loud what could cause harm in YOUR method, and what you are doing about each one. Not the class rules — yours. No equipment until the teacher has signed you off.</w:t>
      </w:r>
    </w:p>
    <w:p>
      <w:pPr>
        <w:spacing w:after="60" w:before="190"/>
      </w:pPr>
      <w:r>
        <w:rPr>
          <w:rFonts w:ascii="Calibri" w:cs="Calibri" w:eastAsia="Calibri" w:hAnsi="Calibri"/>
          <w:b/>
          <w:bCs/>
          <w:color w:val="0E7C7B"/>
          <w:sz w:val="22"/>
          <w:szCs w:val="22"/>
        </w:rPr>
        <w:t xml:space="preserve">1 · What is in each jar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1400"/>
        <w:gridCol w:w="4100"/>
        <w:gridCol w:w="4100"/>
      </w:tblGrid>
      <w:tr>
        <w:trPr>
          <w:tblHeader/>
        </w:trPr>
        <w:tc>
          <w:tcPr>
            <w:tcW w:type="dxa" w:w="14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Jar</w:t>
            </w:r>
          </w:p>
        </w:tc>
        <w:tc>
          <w:tcPr>
            <w:tcW w:type="dxa" w:w="41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Treatment</w:t>
            </w:r>
          </w:p>
        </w:tc>
        <w:tc>
          <w:tcPr>
            <w:tcW w:type="dxa" w:w="41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Anything different about this one?</w:t>
            </w:r>
          </w:p>
        </w:tc>
      </w:tr>
      <w:tr>
        <w:tc>
          <w:tcPr>
            <w:tcW w:type="dxa" w:w="14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41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90"/>
      </w:pPr>
      <w:r>
        <w:rPr>
          <w:rFonts w:ascii="Calibri" w:cs="Calibri" w:eastAsia="Calibri" w:hAnsi="Calibri"/>
          <w:b/>
          <w:bCs/>
          <w:color w:val="0E7C7B"/>
          <w:sz w:val="22"/>
          <w:szCs w:val="22"/>
        </w:rPr>
        <w:t xml:space="preserve">2 · Readings</w:t>
      </w:r>
    </w:p>
    <w:p>
      <w:pPr>
        <w:spacing w:after="70" w:before="40" w:line="26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Rate each jar 0 to 4 against the scale. Rate all three SEPARATELY — do not average them in your head. Photograph from the same angle every time.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1300"/>
        <w:gridCol w:w="1200"/>
        <w:gridCol w:w="1200"/>
        <w:gridCol w:w="1200"/>
        <w:gridCol w:w="1500"/>
        <w:gridCol w:w="3200"/>
      </w:tblGrid>
      <w:tr>
        <w:trPr>
          <w:tblHeader/>
        </w:trPr>
        <w:tc>
          <w:tcPr>
            <w:tcW w:type="dxa" w:w="13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1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Jar 1</w:t>
            </w:r>
          </w:p>
        </w:tc>
        <w:tc>
          <w:tcPr>
            <w:tcW w:type="dxa" w:w="1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Jar 2</w:t>
            </w:r>
          </w:p>
        </w:tc>
        <w:tc>
          <w:tcPr>
            <w:tcW w:type="dxa" w:w="1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Jar 3</w:t>
            </w:r>
          </w:p>
        </w:tc>
        <w:tc>
          <w:tcPr>
            <w:tcW w:type="dxa" w:w="15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Photo taken</w:t>
            </w:r>
          </w:p>
        </w:tc>
        <w:tc>
          <w:tcPr>
            <w:tcW w:type="dxa" w:w="3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Anything you notice — write it NOW</w:t>
            </w:r>
          </w:p>
        </w:tc>
      </w:tr>
      <w:tr>
        <w:tc>
          <w:tcPr>
            <w:tcW w:type="dxa" w:w="1300"/>
            <w:shd w:fill="FBF9F4" w:val="clear"/>
            <w:tcMar>
              <w:top w:type="dxa" w:w="185"/>
              <w:left w:type="dxa" w:w="110"/>
              <w:bottom w:type="dxa" w:w="1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Start — 0 min</w:t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shd w:fill="FBF9F4" w:val="clear"/>
            <w:tcMar>
              <w:top w:type="dxa" w:w="185"/>
              <w:left w:type="dxa" w:w="110"/>
              <w:bottom w:type="dxa" w:w="1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10 min</w:t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shd w:fill="FBF9F4" w:val="clear"/>
            <w:tcMar>
              <w:top w:type="dxa" w:w="185"/>
              <w:left w:type="dxa" w:w="110"/>
              <w:bottom w:type="dxa" w:w="1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20 min</w:t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shd w:fill="FBF9F4" w:val="clear"/>
            <w:tcMar>
              <w:top w:type="dxa" w:w="185"/>
              <w:left w:type="dxa" w:w="110"/>
              <w:bottom w:type="dxa" w:w="1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30 min</w:t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shd w:fill="FDF0DC" w:val="clear"/>
            <w:tcMar>
              <w:top w:type="dxa" w:w="185"/>
              <w:left w:type="dxa" w:w="110"/>
              <w:bottom w:type="dxa" w:w="1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NEXT WEEK</w:t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90"/>
      </w:pPr>
      <w:r>
        <w:rPr>
          <w:rFonts w:ascii="Calibri" w:cs="Calibri" w:eastAsia="Calibri" w:hAnsi="Calibri"/>
          <w:b/>
          <w:bCs/>
          <w:color w:val="0E7C7B"/>
          <w:sz w:val="22"/>
          <w:szCs w:val="22"/>
        </w:rPr>
        <w:t xml:space="preserve">3 · The front bench — temperature</w:t>
      </w:r>
    </w:p>
    <w:p>
      <w:pPr>
        <w:spacing w:after="70" w:before="40" w:line="26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One jar at the front has a thermometer in it and untreated steel wool. Nothing is heating it.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2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 min</w:t>
            </w:r>
          </w:p>
        </w:tc>
        <w:tc>
          <w:tcPr>
            <w:tcW w:type="dxa" w:w="18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5 min</w:t>
            </w:r>
          </w:p>
        </w:tc>
        <w:tc>
          <w:tcPr>
            <w:tcW w:type="dxa" w:w="18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 min</w:t>
            </w:r>
          </w:p>
        </w:tc>
        <w:tc>
          <w:tcPr>
            <w:tcW w:type="dxa" w:w="18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15 min</w:t>
            </w:r>
          </w:p>
        </w:tc>
      </w:tr>
      <w:tr>
        <w:tc>
          <w:tcPr>
            <w:tcW w:type="dxa" w:w="2400"/>
            <w:shd w:fill="FBF9F4" w:val="clear"/>
            <w:tcMar>
              <w:top w:type="dxa" w:w="175"/>
              <w:left w:type="dxa" w:w="110"/>
              <w:bottom w:type="dxa" w:w="17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8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90" w:line="26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Nothing was heated. So where is the warmth coming from?</w:t>
      </w:r>
    </w:p>
    <w:tbl>
      <w:tblPr>
        <w:tblW w:type="dxa" w:w="9600"/>
        <w:tblBorders>
          <w:top w:val="single" w:color="AEB4C2" w:sz="4"/>
          <w:left w:val="single" w:color="AEB4C2" w:sz="4"/>
          <w:bottom w:val="single" w:color="AEB4C2" w:sz="4"/>
          <w:right w:val="single" w:color="AEB4C2" w:sz="4"/>
          <w:insideH w:val="single" w:color="AEB4C2" w:sz="3"/>
          <w:insideV w:val="single" w:color="AEB4C2" w:sz="3"/>
        </w:tblBorders>
      </w:tblPr>
      <w:tblGrid>
        <w:gridCol w:w="9600"/>
      </w:tblGrid>
      <w:tr>
        <w:tc>
          <w:tcPr>
            <w:tcW w:type="dxa" w:w="9600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30" w:before="40" w:line="260"/>
      </w:pPr>
      <w:r>
        <w:rPr>
          <w:rFonts w:ascii="Calibri" w:cs="Calibri" w:eastAsia="Calibri" w:hAnsi="Calibri"/>
          <w:b/>
          <w:bCs/>
          <w:color w:val="E8930C"/>
          <w:sz w:val="17"/>
          <w:szCs w:val="17"/>
        </w:rPr>
        <w:t xml:space="preserve">YEAR 6 SCIENCE · LESSON 6</w:t>
      </w:r>
    </w:p>
    <w:p>
      <w:pPr>
        <w:pBdr>
          <w:bottom w:val="single" w:color="E8930C" w:sz="12" w:space="5"/>
        </w:pBdr>
        <w:spacing w:after="100" w:before="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 · Did anything go wrong?</w:t>
      </w:r>
    </w:p>
    <w:p>
      <w:pPr>
        <w:pBdr>
          <w:top w:val="single" w:color="E4E0D6" w:sz="2" w:space="6"/>
          <w:bottom w:val="single" w:color="E4E0D6" w:sz="2" w:space="6"/>
          <w:left w:val="single" w:color="0E7C7B" w:sz="18" w:space="8"/>
          <w:right w:val="single" w:color="E4E0D6" w:sz="2" w:space="6"/>
        </w:pBdr>
        <w:shd w:fill="FBF9F4" w:val="clear"/>
        <w:spacing w:after="130" w:before="130" w:line="265"/>
      </w:pPr>
      <w:r>
        <w:rPr>
          <w:rFonts w:ascii="Calibri" w:cs="Calibri" w:eastAsia="Calibri" w:hAnsi="Calibri"/>
          <w:b/>
          <w:bCs/>
          <w:color w:val="0E7C7B"/>
          <w:sz w:val="19"/>
          <w:szCs w:val="19"/>
        </w:rPr>
        <w:t xml:space="preserve">This is worth marks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A method that failed and was honestly described is worth MORE than a tidy result you cannot explain. Write what happened, when, and what you did about it.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74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happened, and what we did about it</w:t>
            </w:r>
          </w:p>
        </w:tc>
      </w:tr>
      <w:tr>
        <w:tc>
          <w:tcPr>
            <w:tcW w:type="dxa" w:w="22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74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74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70"/>
              <w:left w:type="dxa" w:w="110"/>
              <w:bottom w:type="dxa" w:w="17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74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90"/>
      </w:pPr>
      <w:r>
        <w:rPr>
          <w:rFonts w:ascii="Calibri" w:cs="Calibri" w:eastAsia="Calibri" w:hAnsi="Calibri"/>
          <w:b/>
          <w:bCs/>
          <w:color w:val="0E7C7B"/>
          <w:sz w:val="22"/>
          <w:szCs w:val="22"/>
        </w:rPr>
        <w:t xml:space="preserve">5 · Planning the report</w:t>
      </w:r>
    </w:p>
    <w:p>
      <w:pPr>
        <w:spacing w:after="70" w:before="40" w:line="26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Next week you write to the client. Work out now what you are missing.</w:t>
      </w:r>
    </w:p>
    <w:p>
      <w:pPr>
        <w:spacing w:after="40" w:before="100" w:line="26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Based on what you have seen so far, what are you going to recommend?</w:t>
      </w:r>
    </w:p>
    <w:tbl>
      <w:tblPr>
        <w:tblW w:type="dxa" w:w="9600"/>
        <w:tblBorders>
          <w:top w:val="single" w:color="AEB4C2" w:sz="4"/>
          <w:left w:val="single" w:color="AEB4C2" w:sz="4"/>
          <w:bottom w:val="single" w:color="AEB4C2" w:sz="4"/>
          <w:right w:val="single" w:color="AEB4C2" w:sz="4"/>
          <w:insideH w:val="single" w:color="AEB4C2" w:sz="3"/>
          <w:insideV w:val="single" w:color="AEB4C2" w:sz="3"/>
        </w:tblBorders>
      </w:tblPr>
      <w:tblGrid>
        <w:gridCol w:w="9600"/>
      </w:tblGrid>
      <w:tr>
        <w:tc>
          <w:tcPr>
            <w:tcW w:type="dxa" w:w="9600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spacing w:after="40" w:before="70" w:line="26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What is the STRONGEST piece of evidence you have for that?</w:t>
      </w:r>
    </w:p>
    <w:tbl>
      <w:tblPr>
        <w:tblW w:type="dxa" w:w="9600"/>
        <w:tblBorders>
          <w:top w:val="single" w:color="AEB4C2" w:sz="4"/>
          <w:left w:val="single" w:color="AEB4C2" w:sz="4"/>
          <w:bottom w:val="single" w:color="AEB4C2" w:sz="4"/>
          <w:right w:val="single" w:color="AEB4C2" w:sz="4"/>
          <w:insideH w:val="single" w:color="AEB4C2" w:sz="3"/>
          <w:insideV w:val="single" w:color="AEB4C2" w:sz="3"/>
        </w:tblBorders>
      </w:tblPr>
      <w:tblGrid>
        <w:gridCol w:w="9600"/>
      </w:tblGrid>
      <w:tr>
        <w:tc>
          <w:tcPr>
            <w:tcW w:type="dxa" w:w="9600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spacing w:after="40" w:before="70" w:line="26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What is the WEAKEST part of your method — the bit they could fairly attack?</w:t>
      </w:r>
    </w:p>
    <w:tbl>
      <w:tblPr>
        <w:tblW w:type="dxa" w:w="9600"/>
        <w:tblBorders>
          <w:top w:val="single" w:color="AEB4C2" w:sz="4"/>
          <w:left w:val="single" w:color="AEB4C2" w:sz="4"/>
          <w:bottom w:val="single" w:color="AEB4C2" w:sz="4"/>
          <w:right w:val="single" w:color="AEB4C2" w:sz="4"/>
          <w:insideH w:val="single" w:color="AEB4C2" w:sz="3"/>
          <w:insideV w:val="single" w:color="AEB4C2" w:sz="3"/>
        </w:tblBorders>
      </w:tblPr>
      <w:tblGrid>
        <w:gridCol w:w="9600"/>
      </w:tblGrid>
      <w:tr>
        <w:tc>
          <w:tcPr>
            <w:tcW w:type="dxa" w:w="9600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spacing w:after="40" w:before="70" w:line="26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What do you still need before you can write it?</w:t>
      </w:r>
    </w:p>
    <w:tbl>
      <w:tblPr>
        <w:tblW w:type="dxa" w:w="9600"/>
        <w:tblBorders>
          <w:top w:val="single" w:color="AEB4C2" w:sz="4"/>
          <w:left w:val="single" w:color="AEB4C2" w:sz="4"/>
          <w:bottom w:val="single" w:color="AEB4C2" w:sz="4"/>
          <w:right w:val="single" w:color="AEB4C2" w:sz="4"/>
          <w:insideH w:val="single" w:color="AEB4C2" w:sz="3"/>
          <w:insideV w:val="single" w:color="AEB4C2" w:sz="3"/>
        </w:tblBorders>
      </w:tblPr>
      <w:tblGrid>
        <w:gridCol w:w="9600"/>
      </w:tblGrid>
      <w:tr>
        <w:tc>
          <w:tcPr>
            <w:tcW w:type="dxa" w:w="9600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95" w:before="95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</w:p>
    <w:p>
      <w:pPr>
        <w:spacing w:after="60" w:before="190"/>
      </w:pPr>
      <w:r>
        <w:rPr>
          <w:rFonts w:ascii="Calibri" w:cs="Calibri" w:eastAsia="Calibri" w:hAnsi="Calibri"/>
          <w:b/>
          <w:bCs/>
          <w:color w:val="0E7C7B"/>
          <w:sz w:val="22"/>
          <w:szCs w:val="22"/>
        </w:rPr>
        <w:t xml:space="preserve">6 · Who is doing what next week</w:t>
      </w:r>
    </w:p>
    <w:tbl>
      <w:tblPr>
        <w:tblW w:type="dxa" w:w="9600"/>
        <w:tblBorders>
          <w:top w:val="single" w:color="7E889C" w:sz="6"/>
          <w:left w:val="single" w:color="7E889C" w:sz="6"/>
          <w:bottom w:val="single" w:color="7E889C" w:sz="6"/>
          <w:right w:val="single" w:color="7E889C" w:sz="6"/>
          <w:insideH w:val="single" w:color="9AA3B5" w:sz="3"/>
          <w:insideV w:val="single" w:color="9AA3B5" w:sz="3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200"/>
            <w:shd w:fill="1B2A4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Bringing / answering which challenge question</w:t>
            </w:r>
          </w:p>
        </w:tc>
      </w:tr>
      <w:tr>
        <w:tc>
          <w:tcPr>
            <w:tcW w:type="dxa" w:w="3400"/>
            <w:tcMar>
              <w:top w:type="dxa" w:w="160"/>
              <w:left w:type="dxa" w:w="110"/>
              <w:bottom w:type="dxa" w:w="16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6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160"/>
              <w:left w:type="dxa" w:w="110"/>
              <w:bottom w:type="dxa" w:w="16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6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160"/>
              <w:left w:type="dxa" w:w="110"/>
              <w:bottom w:type="dxa" w:w="16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6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160"/>
              <w:left w:type="dxa" w:w="110"/>
              <w:bottom w:type="dxa" w:w="160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6200"/>
            <w:tcMar>
              <w:top w:type="dxa" w:w="85"/>
              <w:left w:type="dxa" w:w="110"/>
              <w:bottom w:type="dxa" w:w="85"/>
              <w:right w:type="dxa" w:w="110"/>
            </w:tcMar>
            <w:vAlign w:val="top"/>
          </w:tcPr>
          <w:p>
            <w:pPr>
              <w:spacing w:after="15" w:before="15" w:line="26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</w:tbl>
    <w:p>
      <w:pPr>
        <w:pBdr>
          <w:top w:val="single" w:color="E4E0D6" w:sz="2" w:space="6"/>
          <w:bottom w:val="single" w:color="E4E0D6" w:sz="2" w:space="6"/>
          <w:left w:val="single" w:color="E8930C" w:sz="18" w:space="8"/>
          <w:right w:val="single" w:color="E4E0D6" w:sz="2" w:space="6"/>
        </w:pBdr>
        <w:shd w:fill="FBF9F4" w:val="clear"/>
        <w:spacing w:after="130" w:before="130" w:line="265"/>
      </w:pPr>
      <w:r>
        <w:rPr>
          <w:rFonts w:ascii="Calibri" w:cs="Calibri" w:eastAsia="Calibri" w:hAnsi="Calibri"/>
          <w:b/>
          <w:bCs/>
          <w:color w:val="9A5F00"/>
          <w:sz w:val="19"/>
          <w:szCs w:val="19"/>
        </w:rPr>
        <w:t xml:space="preserve">Hand this in before you leave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You get it back next week. If it goes in your bag, it will not be there when you need it.</w:t>
      </w:r>
    </w:p>
    <w:p>
      <w:r>
        <w:br w:type="page"/>
      </w:r>
    </w:p>
    <w:p>
      <w:pPr>
        <w:spacing w:after="30" w:before="40" w:line="260"/>
      </w:pPr>
      <w:r>
        <w:rPr>
          <w:rFonts w:ascii="Calibri" w:cs="Calibri" w:eastAsia="Calibri" w:hAnsi="Calibri"/>
          <w:b/>
          <w:bCs/>
          <w:color w:val="E8930C"/>
          <w:sz w:val="17"/>
          <w:szCs w:val="17"/>
        </w:rPr>
        <w:t xml:space="preserve">YEAR 6 SCIENCE · LESSON 6 · GROUP ROLES</w:t>
      </w:r>
    </w:p>
    <w:p>
      <w:pPr>
        <w:pBdr>
          <w:bottom w:val="single" w:color="E8930C" w:sz="12" w:space="5"/>
        </w:pBdr>
        <w:spacing w:after="100" w:before="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Role cards — cut into four</w:t>
      </w:r>
    </w:p>
    <w:p>
      <w:pPr>
        <w:spacing w:after="70" w:before="40" w:line="260"/>
      </w:pPr>
      <w:r>
        <w:rPr>
          <w:rFonts w:ascii="Calibri" w:cs="Calibri" w:eastAsia="Calibri" w:hAnsi="Calibri"/>
          <w:i/>
          <w:iCs/>
          <w:color w:val="5A6478"/>
          <w:sz w:val="18"/>
          <w:szCs w:val="18"/>
        </w:rPr>
        <w:t xml:space="preserve">Every job matters and none of them depends on being the fastest writer. Swap roles at the 20-minute reading if you want to.</w:t>
      </w:r>
    </w:p>
    <w:tbl>
      <w:tblPr>
        <w:tblW w:type="dxa" w:w="9600"/>
        <w:tblBorders>
          <w:top w:val="single" w:color="555C6B" w:sz="8"/>
          <w:left w:val="single" w:color="555C6B" w:sz="8"/>
          <w:bottom w:val="single" w:color="555C6B" w:sz="8"/>
          <w:right w:val="single" w:color="555C6B" w:sz="8"/>
          <w:insideH w:val="single" w:color="555C6B" w:sz="8"/>
          <w:insideV w:val="single" w:color="555C6B" w:sz="8"/>
        </w:tblBorders>
      </w:tblPr>
      <w:tblGrid>
        <w:gridCol w:w="4800"/>
        <w:gridCol w:w="4800"/>
      </w:tblGrid>
      <w:tr>
        <w:tc>
          <w:tcPr>
            <w:tcW w:type="dxa" w:w="4800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60" w:before="40" w:line="26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EQUIPMENT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Collects everything on the list and checks it against the plan.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Checks jars for chips before they are 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Packs everything away and wipes the bench.</w:t>
            </w:r>
          </w:p>
        </w:tc>
        <w:tc>
          <w:tcPr>
            <w:tcW w:type="dxa" w:w="4800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60" w:before="40" w:line="26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SET-UP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Times the vinegar soak — two minutes, then squeeze out hard.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Makes sure all three pieces are the same size.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Applies the same amount of treatment each time.</w:t>
            </w:r>
          </w:p>
        </w:tc>
      </w:tr>
      <w:tr>
        <w:tc>
          <w:tcPr>
            <w:tcW w:type="dxa" w:w="4800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60" w:before="40" w:line="26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RECORDER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Writes every reading down as it happens, not afterwards.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Writes anything odd in the notes column straight away.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Makes sure the sheet is handed in at the end.</w:t>
            </w:r>
          </w:p>
        </w:tc>
        <w:tc>
          <w:tcPr>
            <w:tcW w:type="dxa" w:w="4800"/>
            <w:tcMar>
              <w:top w:type="dxa" w:w="150"/>
              <w:left w:type="dxa" w:w="110"/>
              <w:bottom w:type="dxa" w:w="150"/>
              <w:right w:type="dxa" w:w="110"/>
            </w:tcMar>
            <w:vAlign w:val="top"/>
          </w:tcPr>
          <w:p>
            <w:pPr>
              <w:spacing w:after="60" w:before="40" w:line="26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OBSERVER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Takes the photograph at every reading, from the same angle.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Rates all three jars separately against the scale.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before="25" w:line="255"/>
            </w:pP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Says out loud if one jar looks different from the other two.</w:t>
            </w:r>
          </w:p>
        </w:tc>
      </w:tr>
    </w:tbl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8"/>
        <w:sz w:val="14"/>
        <w:szCs w:val="14"/>
      </w:rPr>
      <w:t xml:space="preserve">Lesson 6 · Run it · Year 6 Science · Term 4 2026 · St Joseph's Primary School, Corinda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3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 Student Sheets — Run it</dc:title>
  <dc:creator>David Cox</dc:creator>
  <cp:lastModifiedBy>Un-named</cp:lastModifiedBy>
  <cp:revision>1</cp:revision>
  <dcterms:created xsi:type="dcterms:W3CDTF">2026-09-21T01:05:10.423Z</dcterms:created>
  <dcterms:modified xsi:type="dcterms:W3CDTF">2026-09-21T01:05:10.423Z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