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B0" w:rsidRPr="00143326" w:rsidRDefault="00B46759" w:rsidP="0014332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Duty, Piety, and Prayer</w:t>
      </w:r>
      <w:r w:rsidR="00F2158B">
        <w:rPr>
          <w:rFonts w:ascii="Times New Roman" w:hAnsi="Times New Roman" w:cs="Times New Roman"/>
          <w:sz w:val="24"/>
          <w:szCs w:val="24"/>
        </w:rPr>
        <w:t xml:space="preserve"> in the </w:t>
      </w:r>
      <w:proofErr w:type="spellStart"/>
      <w:r w:rsidR="00143326" w:rsidRPr="0021210A">
        <w:rPr>
          <w:rFonts w:ascii="Times New Roman" w:hAnsi="Times New Roman" w:cs="Times New Roman"/>
          <w:i/>
          <w:sz w:val="24"/>
          <w:szCs w:val="24"/>
        </w:rPr>
        <w:t>Aen</w:t>
      </w:r>
      <w:r w:rsidR="00F2158B" w:rsidRPr="0021210A">
        <w:rPr>
          <w:rFonts w:ascii="Times New Roman" w:hAnsi="Times New Roman" w:cs="Times New Roman"/>
          <w:i/>
          <w:sz w:val="24"/>
          <w:szCs w:val="24"/>
        </w:rPr>
        <w:t>e</w:t>
      </w:r>
      <w:r w:rsidR="00143326" w:rsidRPr="0021210A">
        <w:rPr>
          <w:rFonts w:ascii="Times New Roman" w:hAnsi="Times New Roman" w:cs="Times New Roman"/>
          <w:i/>
          <w:sz w:val="24"/>
          <w:szCs w:val="24"/>
        </w:rPr>
        <w:t>id</w:t>
      </w:r>
      <w:proofErr w:type="spellEnd"/>
    </w:p>
    <w:p w:rsidR="00143326" w:rsidRPr="00766C86" w:rsidRDefault="0053412E" w:rsidP="00116E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t</w:t>
      </w:r>
      <w:r w:rsidR="00143326">
        <w:rPr>
          <w:rFonts w:ascii="Times New Roman" w:hAnsi="Times New Roman" w:cs="Times New Roman"/>
          <w:sz w:val="24"/>
          <w:szCs w:val="24"/>
        </w:rPr>
        <w:t xml:space="preserve">he </w:t>
      </w:r>
      <w:r>
        <w:rPr>
          <w:rFonts w:ascii="Times New Roman" w:hAnsi="Times New Roman" w:cs="Times New Roman"/>
          <w:sz w:val="24"/>
          <w:szCs w:val="24"/>
        </w:rPr>
        <w:t xml:space="preserve">prayers in the </w:t>
      </w:r>
      <w:proofErr w:type="spellStart"/>
      <w:r w:rsidR="00143326">
        <w:rPr>
          <w:rFonts w:ascii="Times New Roman" w:hAnsi="Times New Roman" w:cs="Times New Roman"/>
          <w:i/>
          <w:sz w:val="24"/>
          <w:szCs w:val="24"/>
        </w:rPr>
        <w:t>Aen</w:t>
      </w:r>
      <w:r w:rsidR="00F2158B">
        <w:rPr>
          <w:rFonts w:ascii="Times New Roman" w:hAnsi="Times New Roman" w:cs="Times New Roman"/>
          <w:i/>
          <w:sz w:val="24"/>
          <w:szCs w:val="24"/>
        </w:rPr>
        <w:t>e</w:t>
      </w:r>
      <w:r w:rsidR="00143326">
        <w:rPr>
          <w:rFonts w:ascii="Times New Roman" w:hAnsi="Times New Roman" w:cs="Times New Roman"/>
          <w:i/>
          <w:sz w:val="24"/>
          <w:szCs w:val="24"/>
        </w:rPr>
        <w:t>id</w:t>
      </w:r>
      <w:proofErr w:type="spellEnd"/>
      <w:r>
        <w:rPr>
          <w:rFonts w:ascii="Times New Roman" w:hAnsi="Times New Roman" w:cs="Times New Roman"/>
          <w:sz w:val="24"/>
          <w:szCs w:val="24"/>
        </w:rPr>
        <w:t xml:space="preserve"> are not ideal </w:t>
      </w:r>
      <w:r w:rsidR="00143326">
        <w:rPr>
          <w:rFonts w:ascii="Times New Roman" w:hAnsi="Times New Roman" w:cs="Times New Roman"/>
          <w:sz w:val="24"/>
          <w:szCs w:val="24"/>
        </w:rPr>
        <w:t>for the purpo</w:t>
      </w:r>
      <w:r>
        <w:rPr>
          <w:rFonts w:ascii="Times New Roman" w:hAnsi="Times New Roman" w:cs="Times New Roman"/>
          <w:sz w:val="24"/>
          <w:szCs w:val="24"/>
        </w:rPr>
        <w:t xml:space="preserve">se of drawing conclusions </w:t>
      </w:r>
      <w:r w:rsidR="00143326">
        <w:rPr>
          <w:rFonts w:ascii="Times New Roman" w:hAnsi="Times New Roman" w:cs="Times New Roman"/>
          <w:sz w:val="24"/>
          <w:szCs w:val="24"/>
        </w:rPr>
        <w:t>about</w:t>
      </w:r>
      <w:r w:rsidR="00F2158B">
        <w:rPr>
          <w:rFonts w:ascii="Times New Roman" w:hAnsi="Times New Roman" w:cs="Times New Roman"/>
          <w:sz w:val="24"/>
          <w:szCs w:val="24"/>
        </w:rPr>
        <w:t xml:space="preserve"> Roman religion</w:t>
      </w:r>
      <w:r>
        <w:rPr>
          <w:rFonts w:ascii="Times New Roman" w:hAnsi="Times New Roman" w:cs="Times New Roman"/>
          <w:sz w:val="24"/>
          <w:szCs w:val="24"/>
        </w:rPr>
        <w:t>, they nevertheless can teach the reader much within the context of the narrative.  Throughout the text, Vergil builds on the theme that prayer works;</w:t>
      </w:r>
      <w:r w:rsidR="007F206E">
        <w:rPr>
          <w:rFonts w:ascii="Times New Roman" w:hAnsi="Times New Roman" w:cs="Times New Roman"/>
          <w:sz w:val="24"/>
          <w:szCs w:val="24"/>
        </w:rPr>
        <w:t xml:space="preserve"> characters who pray</w:t>
      </w:r>
      <w:r>
        <w:rPr>
          <w:rFonts w:ascii="Times New Roman" w:hAnsi="Times New Roman" w:cs="Times New Roman"/>
          <w:i/>
          <w:sz w:val="24"/>
          <w:szCs w:val="24"/>
        </w:rPr>
        <w:t xml:space="preserve"> </w:t>
      </w:r>
      <w:r w:rsidR="007F206E">
        <w:rPr>
          <w:rFonts w:ascii="Times New Roman" w:hAnsi="Times New Roman" w:cs="Times New Roman"/>
          <w:sz w:val="24"/>
          <w:szCs w:val="24"/>
        </w:rPr>
        <w:t>r</w:t>
      </w:r>
      <w:r>
        <w:rPr>
          <w:rFonts w:ascii="Times New Roman" w:hAnsi="Times New Roman" w:cs="Times New Roman"/>
          <w:sz w:val="24"/>
          <w:szCs w:val="24"/>
        </w:rPr>
        <w:t>eceive aid from the gods, and</w:t>
      </w:r>
      <w:r w:rsidR="007F206E">
        <w:rPr>
          <w:rFonts w:ascii="Times New Roman" w:hAnsi="Times New Roman" w:cs="Times New Roman"/>
          <w:sz w:val="24"/>
          <w:szCs w:val="24"/>
        </w:rPr>
        <w:t xml:space="preserve"> those who do not</w:t>
      </w:r>
      <w:r>
        <w:rPr>
          <w:rFonts w:ascii="Times New Roman" w:hAnsi="Times New Roman" w:cs="Times New Roman"/>
          <w:sz w:val="24"/>
          <w:szCs w:val="24"/>
        </w:rPr>
        <w:t xml:space="preserve"> </w:t>
      </w:r>
      <w:r w:rsidR="007F206E">
        <w:rPr>
          <w:rFonts w:ascii="Times New Roman" w:hAnsi="Times New Roman" w:cs="Times New Roman"/>
          <w:sz w:val="24"/>
          <w:szCs w:val="24"/>
        </w:rPr>
        <w:t xml:space="preserve">ultimately fail.  </w:t>
      </w:r>
      <w:r w:rsidR="007D60FE">
        <w:rPr>
          <w:rFonts w:ascii="Times New Roman" w:hAnsi="Times New Roman" w:cs="Times New Roman"/>
          <w:sz w:val="24"/>
          <w:szCs w:val="24"/>
        </w:rPr>
        <w:t>The pattern of successful and unsuccessful prayers suggests that Vergil was trying to teach his readers that the fulfillment of duty, whether it was religious, civic, familial, or otherwise, was both rewarding and something to be emulated in everyday life.</w:t>
      </w:r>
    </w:p>
    <w:p w:rsidR="009619FE" w:rsidRDefault="007D60FE" w:rsidP="006725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idea </w:t>
      </w:r>
      <w:r w:rsidR="00845E05">
        <w:rPr>
          <w:rFonts w:ascii="Times New Roman" w:hAnsi="Times New Roman" w:cs="Times New Roman"/>
          <w:sz w:val="24"/>
          <w:szCs w:val="24"/>
        </w:rPr>
        <w:t xml:space="preserve">of duty that Vergil promotes throughout the </w:t>
      </w:r>
      <w:proofErr w:type="spellStart"/>
      <w:r w:rsidR="00845E05" w:rsidRPr="00845E05">
        <w:rPr>
          <w:rFonts w:ascii="Times New Roman" w:hAnsi="Times New Roman" w:cs="Times New Roman"/>
          <w:i/>
          <w:sz w:val="24"/>
          <w:szCs w:val="24"/>
        </w:rPr>
        <w:t>Aeneid</w:t>
      </w:r>
      <w:proofErr w:type="spellEnd"/>
      <w:r w:rsidR="00845E05">
        <w:rPr>
          <w:rFonts w:ascii="Times New Roman" w:hAnsi="Times New Roman" w:cs="Times New Roman"/>
          <w:i/>
          <w:sz w:val="24"/>
          <w:szCs w:val="24"/>
        </w:rPr>
        <w:t xml:space="preserve"> </w:t>
      </w:r>
      <w:r w:rsidR="00845E05">
        <w:rPr>
          <w:rFonts w:ascii="Times New Roman" w:hAnsi="Times New Roman" w:cs="Times New Roman"/>
          <w:sz w:val="24"/>
          <w:szCs w:val="24"/>
        </w:rPr>
        <w:t xml:space="preserve">is linked very closely to the idea of </w:t>
      </w:r>
      <w:r w:rsidR="00845E05" w:rsidRPr="00845E05">
        <w:rPr>
          <w:rFonts w:ascii="Times New Roman" w:hAnsi="Times New Roman" w:cs="Times New Roman"/>
          <w:i/>
          <w:sz w:val="24"/>
          <w:szCs w:val="24"/>
        </w:rPr>
        <w:t>pietas</w:t>
      </w:r>
      <w:r w:rsidR="00845E05">
        <w:rPr>
          <w:rFonts w:ascii="Times New Roman" w:hAnsi="Times New Roman" w:cs="Times New Roman"/>
          <w:i/>
          <w:sz w:val="24"/>
          <w:szCs w:val="24"/>
        </w:rPr>
        <w:t xml:space="preserve">.  </w:t>
      </w:r>
      <w:r w:rsidR="00C631F1">
        <w:rPr>
          <w:rFonts w:ascii="Times New Roman" w:hAnsi="Times New Roman" w:cs="Times New Roman"/>
          <w:sz w:val="24"/>
          <w:szCs w:val="24"/>
        </w:rPr>
        <w:t xml:space="preserve">In </w:t>
      </w:r>
      <w:r w:rsidR="00C631F1">
        <w:rPr>
          <w:rFonts w:ascii="Times New Roman" w:hAnsi="Times New Roman" w:cs="Times New Roman"/>
          <w:i/>
          <w:sz w:val="24"/>
          <w:szCs w:val="24"/>
        </w:rPr>
        <w:t xml:space="preserve">De </w:t>
      </w:r>
      <w:proofErr w:type="spellStart"/>
      <w:r w:rsidR="00C631F1">
        <w:rPr>
          <w:rFonts w:ascii="Times New Roman" w:hAnsi="Times New Roman" w:cs="Times New Roman"/>
          <w:i/>
          <w:sz w:val="24"/>
          <w:szCs w:val="24"/>
        </w:rPr>
        <w:t>Inventione</w:t>
      </w:r>
      <w:proofErr w:type="spellEnd"/>
      <w:r w:rsidR="00C631F1">
        <w:rPr>
          <w:rFonts w:ascii="Times New Roman" w:hAnsi="Times New Roman" w:cs="Times New Roman"/>
          <w:i/>
          <w:sz w:val="24"/>
          <w:szCs w:val="24"/>
        </w:rPr>
        <w:t xml:space="preserve">, </w:t>
      </w:r>
      <w:r w:rsidR="00C631F1">
        <w:rPr>
          <w:rFonts w:ascii="Times New Roman" w:hAnsi="Times New Roman" w:cs="Times New Roman"/>
          <w:sz w:val="24"/>
          <w:szCs w:val="24"/>
        </w:rPr>
        <w:t xml:space="preserve">Cicero wrote this of </w:t>
      </w:r>
      <w:r w:rsidR="00C631F1">
        <w:rPr>
          <w:rFonts w:ascii="Times New Roman" w:hAnsi="Times New Roman" w:cs="Times New Roman"/>
          <w:i/>
          <w:sz w:val="24"/>
          <w:szCs w:val="24"/>
        </w:rPr>
        <w:t>pietas, “</w:t>
      </w:r>
      <w:proofErr w:type="spellStart"/>
      <w:r w:rsidR="00C631F1">
        <w:rPr>
          <w:rFonts w:ascii="Times New Roman" w:hAnsi="Times New Roman" w:cs="Times New Roman"/>
          <w:i/>
          <w:sz w:val="24"/>
          <w:szCs w:val="24"/>
        </w:rPr>
        <w:t>pietatem</w:t>
      </w:r>
      <w:proofErr w:type="spellEnd"/>
      <w:r w:rsidR="00C631F1">
        <w:rPr>
          <w:rFonts w:ascii="Times New Roman" w:hAnsi="Times New Roman" w:cs="Times New Roman"/>
          <w:i/>
          <w:sz w:val="24"/>
          <w:szCs w:val="24"/>
        </w:rPr>
        <w:t xml:space="preserve"> quae </w:t>
      </w:r>
      <w:proofErr w:type="spellStart"/>
      <w:r w:rsidR="00C631F1">
        <w:rPr>
          <w:rFonts w:ascii="Times New Roman" w:hAnsi="Times New Roman" w:cs="Times New Roman"/>
          <w:i/>
          <w:sz w:val="24"/>
          <w:szCs w:val="24"/>
        </w:rPr>
        <w:t>erga</w:t>
      </w:r>
      <w:proofErr w:type="spellEnd"/>
      <w:r w:rsidR="00C631F1">
        <w:rPr>
          <w:rFonts w:ascii="Times New Roman" w:hAnsi="Times New Roman" w:cs="Times New Roman"/>
          <w:i/>
          <w:sz w:val="24"/>
          <w:szCs w:val="24"/>
        </w:rPr>
        <w:t xml:space="preserve"> </w:t>
      </w:r>
      <w:proofErr w:type="spellStart"/>
      <w:r w:rsidR="00C631F1">
        <w:rPr>
          <w:rFonts w:ascii="Times New Roman" w:hAnsi="Times New Roman" w:cs="Times New Roman"/>
          <w:i/>
          <w:sz w:val="24"/>
          <w:szCs w:val="24"/>
        </w:rPr>
        <w:t>patriam</w:t>
      </w:r>
      <w:proofErr w:type="spellEnd"/>
      <w:r w:rsidR="00C631F1">
        <w:rPr>
          <w:rFonts w:ascii="Times New Roman" w:hAnsi="Times New Roman" w:cs="Times New Roman"/>
          <w:i/>
          <w:sz w:val="24"/>
          <w:szCs w:val="24"/>
        </w:rPr>
        <w:t xml:space="preserve"> </w:t>
      </w:r>
      <w:proofErr w:type="spellStart"/>
      <w:r w:rsidR="00C631F1">
        <w:rPr>
          <w:rFonts w:ascii="Times New Roman" w:hAnsi="Times New Roman" w:cs="Times New Roman"/>
          <w:i/>
          <w:sz w:val="24"/>
          <w:szCs w:val="24"/>
        </w:rPr>
        <w:t>aut</w:t>
      </w:r>
      <w:proofErr w:type="spellEnd"/>
      <w:r w:rsidR="00C631F1">
        <w:rPr>
          <w:rFonts w:ascii="Times New Roman" w:hAnsi="Times New Roman" w:cs="Times New Roman"/>
          <w:i/>
          <w:sz w:val="24"/>
          <w:szCs w:val="24"/>
        </w:rPr>
        <w:t xml:space="preserve"> </w:t>
      </w:r>
      <w:proofErr w:type="spellStart"/>
      <w:r w:rsidR="00C631F1">
        <w:rPr>
          <w:rFonts w:ascii="Times New Roman" w:hAnsi="Times New Roman" w:cs="Times New Roman"/>
          <w:i/>
          <w:sz w:val="24"/>
          <w:szCs w:val="24"/>
        </w:rPr>
        <w:t>parentes</w:t>
      </w:r>
      <w:proofErr w:type="spellEnd"/>
      <w:r w:rsidR="00C631F1">
        <w:rPr>
          <w:rFonts w:ascii="Times New Roman" w:hAnsi="Times New Roman" w:cs="Times New Roman"/>
          <w:i/>
          <w:sz w:val="24"/>
          <w:szCs w:val="24"/>
        </w:rPr>
        <w:t xml:space="preserve"> </w:t>
      </w:r>
      <w:proofErr w:type="spellStart"/>
      <w:r w:rsidR="00C631F1">
        <w:rPr>
          <w:rFonts w:ascii="Times New Roman" w:hAnsi="Times New Roman" w:cs="Times New Roman"/>
          <w:i/>
          <w:sz w:val="24"/>
          <w:szCs w:val="24"/>
        </w:rPr>
        <w:t>aut</w:t>
      </w:r>
      <w:proofErr w:type="spellEnd"/>
      <w:r w:rsidR="00C631F1">
        <w:rPr>
          <w:rFonts w:ascii="Times New Roman" w:hAnsi="Times New Roman" w:cs="Times New Roman"/>
          <w:i/>
          <w:sz w:val="24"/>
          <w:szCs w:val="24"/>
        </w:rPr>
        <w:t xml:space="preserve"> </w:t>
      </w:r>
      <w:proofErr w:type="spellStart"/>
      <w:r w:rsidR="00C631F1">
        <w:rPr>
          <w:rFonts w:ascii="Times New Roman" w:hAnsi="Times New Roman" w:cs="Times New Roman"/>
          <w:i/>
          <w:sz w:val="24"/>
          <w:szCs w:val="24"/>
        </w:rPr>
        <w:t>alios</w:t>
      </w:r>
      <w:proofErr w:type="spellEnd"/>
      <w:r w:rsidR="00C631F1">
        <w:rPr>
          <w:rFonts w:ascii="Times New Roman" w:hAnsi="Times New Roman" w:cs="Times New Roman"/>
          <w:i/>
          <w:sz w:val="24"/>
          <w:szCs w:val="24"/>
        </w:rPr>
        <w:t xml:space="preserve"> sanguine </w:t>
      </w:r>
      <w:proofErr w:type="spellStart"/>
      <w:r w:rsidR="00C631F1">
        <w:rPr>
          <w:rFonts w:ascii="Times New Roman" w:hAnsi="Times New Roman" w:cs="Times New Roman"/>
          <w:i/>
          <w:sz w:val="24"/>
          <w:szCs w:val="24"/>
        </w:rPr>
        <w:t>coniun</w:t>
      </w:r>
      <w:r w:rsidR="00D330CD">
        <w:rPr>
          <w:rFonts w:ascii="Times New Roman" w:hAnsi="Times New Roman" w:cs="Times New Roman"/>
          <w:i/>
          <w:sz w:val="24"/>
          <w:szCs w:val="24"/>
        </w:rPr>
        <w:t>ctos</w:t>
      </w:r>
      <w:proofErr w:type="spellEnd"/>
      <w:r w:rsidR="00D330CD">
        <w:rPr>
          <w:rFonts w:ascii="Times New Roman" w:hAnsi="Times New Roman" w:cs="Times New Roman"/>
          <w:i/>
          <w:sz w:val="24"/>
          <w:szCs w:val="24"/>
        </w:rPr>
        <w:t xml:space="preserve"> </w:t>
      </w:r>
      <w:proofErr w:type="spellStart"/>
      <w:r w:rsidR="00D330CD">
        <w:rPr>
          <w:rFonts w:ascii="Times New Roman" w:hAnsi="Times New Roman" w:cs="Times New Roman"/>
          <w:i/>
          <w:sz w:val="24"/>
          <w:szCs w:val="24"/>
        </w:rPr>
        <w:t>officium</w:t>
      </w:r>
      <w:proofErr w:type="spellEnd"/>
      <w:r w:rsidR="00D330CD">
        <w:rPr>
          <w:rFonts w:ascii="Times New Roman" w:hAnsi="Times New Roman" w:cs="Times New Roman"/>
          <w:i/>
          <w:sz w:val="24"/>
          <w:szCs w:val="24"/>
        </w:rPr>
        <w:t xml:space="preserve"> </w:t>
      </w:r>
      <w:proofErr w:type="spellStart"/>
      <w:r w:rsidR="00D330CD">
        <w:rPr>
          <w:rFonts w:ascii="Times New Roman" w:hAnsi="Times New Roman" w:cs="Times New Roman"/>
          <w:i/>
          <w:sz w:val="24"/>
          <w:szCs w:val="24"/>
        </w:rPr>
        <w:t>conservare</w:t>
      </w:r>
      <w:proofErr w:type="spellEnd"/>
      <w:r w:rsidR="00D330CD">
        <w:rPr>
          <w:rFonts w:ascii="Times New Roman" w:hAnsi="Times New Roman" w:cs="Times New Roman"/>
          <w:i/>
          <w:sz w:val="24"/>
          <w:szCs w:val="24"/>
        </w:rPr>
        <w:t xml:space="preserve"> </w:t>
      </w:r>
      <w:proofErr w:type="spellStart"/>
      <w:r w:rsidR="00D330CD">
        <w:rPr>
          <w:rFonts w:ascii="Times New Roman" w:hAnsi="Times New Roman" w:cs="Times New Roman"/>
          <w:i/>
          <w:sz w:val="24"/>
          <w:szCs w:val="24"/>
        </w:rPr>
        <w:t>moneat</w:t>
      </w:r>
      <w:proofErr w:type="spellEnd"/>
      <w:r w:rsidR="00D330CD">
        <w:rPr>
          <w:rFonts w:ascii="Times New Roman" w:hAnsi="Times New Roman" w:cs="Times New Roman"/>
          <w:i/>
          <w:sz w:val="24"/>
          <w:szCs w:val="24"/>
        </w:rPr>
        <w:t>,</w:t>
      </w:r>
      <w:r w:rsidR="00C631F1">
        <w:rPr>
          <w:rFonts w:ascii="Times New Roman" w:hAnsi="Times New Roman" w:cs="Times New Roman"/>
          <w:i/>
          <w:sz w:val="24"/>
          <w:szCs w:val="24"/>
        </w:rPr>
        <w:t>”</w:t>
      </w:r>
      <w:r w:rsidR="00C631F1">
        <w:rPr>
          <w:rStyle w:val="FootnoteReference"/>
          <w:rFonts w:ascii="Times New Roman" w:hAnsi="Times New Roman" w:cs="Times New Roman"/>
          <w:i/>
          <w:sz w:val="24"/>
          <w:szCs w:val="24"/>
        </w:rPr>
        <w:footnoteReference w:id="1"/>
      </w:r>
      <w:r w:rsidR="00C631F1">
        <w:rPr>
          <w:rFonts w:ascii="Times New Roman" w:hAnsi="Times New Roman" w:cs="Times New Roman"/>
          <w:sz w:val="24"/>
          <w:szCs w:val="24"/>
        </w:rPr>
        <w:t xml:space="preserve"> </w:t>
      </w:r>
      <w:r w:rsidR="00D330CD">
        <w:rPr>
          <w:rFonts w:ascii="Times New Roman" w:hAnsi="Times New Roman" w:cs="Times New Roman"/>
          <w:sz w:val="24"/>
          <w:szCs w:val="24"/>
        </w:rPr>
        <w:t>which is roughly translated as “</w:t>
      </w:r>
      <w:r w:rsidR="00FF06DE">
        <w:rPr>
          <w:rFonts w:ascii="Times New Roman" w:hAnsi="Times New Roman" w:cs="Times New Roman"/>
          <w:i/>
          <w:sz w:val="24"/>
          <w:szCs w:val="24"/>
        </w:rPr>
        <w:t>Patria</w:t>
      </w:r>
      <w:r w:rsidR="00D330CD">
        <w:rPr>
          <w:rFonts w:ascii="Times New Roman" w:hAnsi="Times New Roman" w:cs="Times New Roman"/>
          <w:sz w:val="24"/>
          <w:szCs w:val="24"/>
        </w:rPr>
        <w:t xml:space="preserve"> </w:t>
      </w:r>
      <w:r w:rsidR="00FF06DE">
        <w:rPr>
          <w:rFonts w:ascii="Times New Roman" w:hAnsi="Times New Roman" w:cs="Times New Roman"/>
          <w:sz w:val="24"/>
          <w:szCs w:val="24"/>
        </w:rPr>
        <w:t>[</w:t>
      </w:r>
      <w:proofErr w:type="spellStart"/>
      <w:r w:rsidR="00FF06DE">
        <w:rPr>
          <w:rFonts w:ascii="Times New Roman" w:hAnsi="Times New Roman" w:cs="Times New Roman"/>
          <w:i/>
          <w:sz w:val="24"/>
          <w:szCs w:val="24"/>
        </w:rPr>
        <w:t>respublica</w:t>
      </w:r>
      <w:proofErr w:type="spellEnd"/>
      <w:r w:rsidR="00FF06DE">
        <w:rPr>
          <w:rFonts w:ascii="Times New Roman" w:hAnsi="Times New Roman" w:cs="Times New Roman"/>
          <w:sz w:val="24"/>
          <w:szCs w:val="24"/>
        </w:rPr>
        <w:t>]</w:t>
      </w:r>
      <w:r w:rsidR="00FF06DE">
        <w:rPr>
          <w:rFonts w:ascii="Times New Roman" w:hAnsi="Times New Roman" w:cs="Times New Roman"/>
          <w:i/>
          <w:sz w:val="24"/>
          <w:szCs w:val="24"/>
        </w:rPr>
        <w:t xml:space="preserve"> </w:t>
      </w:r>
      <w:r w:rsidR="00FF06DE">
        <w:rPr>
          <w:rFonts w:ascii="Times New Roman" w:hAnsi="Times New Roman" w:cs="Times New Roman"/>
          <w:sz w:val="24"/>
          <w:szCs w:val="24"/>
        </w:rPr>
        <w:t>are owed</w:t>
      </w:r>
      <w:r w:rsidR="00D330CD">
        <w:rPr>
          <w:rFonts w:ascii="Times New Roman" w:hAnsi="Times New Roman" w:cs="Times New Roman"/>
          <w:sz w:val="24"/>
          <w:szCs w:val="24"/>
        </w:rPr>
        <w:t xml:space="preserve"> duty </w:t>
      </w:r>
      <w:r w:rsidR="00FF06DE">
        <w:rPr>
          <w:rFonts w:ascii="Times New Roman" w:hAnsi="Times New Roman" w:cs="Times New Roman"/>
          <w:sz w:val="24"/>
          <w:szCs w:val="24"/>
        </w:rPr>
        <w:t>like that</w:t>
      </w:r>
      <w:r w:rsidR="00D330CD">
        <w:rPr>
          <w:rFonts w:ascii="Times New Roman" w:hAnsi="Times New Roman" w:cs="Times New Roman"/>
          <w:sz w:val="24"/>
          <w:szCs w:val="24"/>
        </w:rPr>
        <w:t xml:space="preserve"> towards parents or others joined by blood </w:t>
      </w:r>
      <w:r w:rsidR="00FF06DE">
        <w:rPr>
          <w:rFonts w:ascii="Times New Roman" w:hAnsi="Times New Roman" w:cs="Times New Roman"/>
          <w:sz w:val="24"/>
          <w:szCs w:val="24"/>
        </w:rPr>
        <w:t>expressed in acts of service.”</w:t>
      </w:r>
      <w:r w:rsidR="00FF06DE">
        <w:rPr>
          <w:rStyle w:val="FootnoteReference"/>
          <w:rFonts w:ascii="Times New Roman" w:hAnsi="Times New Roman" w:cs="Times New Roman"/>
          <w:sz w:val="24"/>
          <w:szCs w:val="24"/>
        </w:rPr>
        <w:footnoteReference w:id="2"/>
      </w:r>
      <w:r w:rsidR="00FF06DE">
        <w:rPr>
          <w:rFonts w:ascii="Times New Roman" w:hAnsi="Times New Roman" w:cs="Times New Roman"/>
          <w:sz w:val="24"/>
          <w:szCs w:val="24"/>
        </w:rPr>
        <w:t xml:space="preserve">  </w:t>
      </w:r>
      <w:r w:rsidR="008B2400">
        <w:rPr>
          <w:rFonts w:ascii="Times New Roman" w:hAnsi="Times New Roman" w:cs="Times New Roman"/>
          <w:sz w:val="24"/>
          <w:szCs w:val="24"/>
        </w:rPr>
        <w:t xml:space="preserve">Such </w:t>
      </w:r>
      <w:proofErr w:type="gramStart"/>
      <w:r w:rsidR="008B2400" w:rsidRPr="008B2400">
        <w:rPr>
          <w:rFonts w:ascii="Times New Roman" w:hAnsi="Times New Roman" w:cs="Times New Roman"/>
          <w:i/>
          <w:sz w:val="24"/>
          <w:szCs w:val="24"/>
        </w:rPr>
        <w:t>p</w:t>
      </w:r>
      <w:r w:rsidR="0059173F" w:rsidRPr="008B2400">
        <w:rPr>
          <w:rFonts w:ascii="Times New Roman" w:hAnsi="Times New Roman" w:cs="Times New Roman"/>
          <w:i/>
          <w:sz w:val="24"/>
          <w:szCs w:val="24"/>
        </w:rPr>
        <w:t>ietas</w:t>
      </w:r>
      <w:r w:rsidR="0066393A">
        <w:rPr>
          <w:rFonts w:ascii="Times New Roman" w:hAnsi="Times New Roman" w:cs="Times New Roman"/>
          <w:sz w:val="24"/>
          <w:szCs w:val="24"/>
        </w:rPr>
        <w:t xml:space="preserve"> was</w:t>
      </w:r>
      <w:proofErr w:type="gramEnd"/>
      <w:r w:rsidR="00845DCF">
        <w:rPr>
          <w:rFonts w:ascii="Times New Roman" w:hAnsi="Times New Roman" w:cs="Times New Roman"/>
          <w:sz w:val="24"/>
          <w:szCs w:val="24"/>
        </w:rPr>
        <w:t xml:space="preserve"> </w:t>
      </w:r>
      <w:r w:rsidR="008005C6">
        <w:rPr>
          <w:rFonts w:ascii="Times New Roman" w:hAnsi="Times New Roman" w:cs="Times New Roman"/>
          <w:sz w:val="24"/>
          <w:szCs w:val="24"/>
        </w:rPr>
        <w:t xml:space="preserve">seen as </w:t>
      </w:r>
      <w:r w:rsidR="00845DCF">
        <w:rPr>
          <w:rFonts w:ascii="Times New Roman" w:hAnsi="Times New Roman" w:cs="Times New Roman"/>
          <w:sz w:val="24"/>
          <w:szCs w:val="24"/>
        </w:rPr>
        <w:t xml:space="preserve">a necessary quality </w:t>
      </w:r>
      <w:r w:rsidR="006C7482">
        <w:rPr>
          <w:rFonts w:ascii="Times New Roman" w:hAnsi="Times New Roman" w:cs="Times New Roman"/>
          <w:sz w:val="24"/>
          <w:szCs w:val="24"/>
        </w:rPr>
        <w:t>in a</w:t>
      </w:r>
      <w:r w:rsidR="008005C6">
        <w:rPr>
          <w:rFonts w:ascii="Times New Roman" w:hAnsi="Times New Roman" w:cs="Times New Roman"/>
          <w:sz w:val="24"/>
          <w:szCs w:val="24"/>
        </w:rPr>
        <w:t xml:space="preserve"> Roman, and its</w:t>
      </w:r>
      <w:r w:rsidR="00845DCF">
        <w:rPr>
          <w:rFonts w:ascii="Times New Roman" w:hAnsi="Times New Roman" w:cs="Times New Roman"/>
          <w:sz w:val="24"/>
          <w:szCs w:val="24"/>
        </w:rPr>
        <w:t xml:space="preserve"> presence </w:t>
      </w:r>
      <w:r w:rsidR="008B2400">
        <w:rPr>
          <w:rFonts w:ascii="Times New Roman" w:hAnsi="Times New Roman" w:cs="Times New Roman"/>
          <w:sz w:val="24"/>
          <w:szCs w:val="24"/>
        </w:rPr>
        <w:t xml:space="preserve">was </w:t>
      </w:r>
      <w:r w:rsidR="0066393A">
        <w:rPr>
          <w:rFonts w:ascii="Times New Roman" w:hAnsi="Times New Roman" w:cs="Times New Roman"/>
          <w:sz w:val="24"/>
          <w:szCs w:val="24"/>
        </w:rPr>
        <w:t>an</w:t>
      </w:r>
      <w:r w:rsidR="00845DCF">
        <w:rPr>
          <w:rFonts w:ascii="Times New Roman" w:hAnsi="Times New Roman" w:cs="Times New Roman"/>
          <w:sz w:val="24"/>
          <w:szCs w:val="24"/>
        </w:rPr>
        <w:t xml:space="preserve"> indication of a</w:t>
      </w:r>
      <w:r w:rsidR="0066393A">
        <w:rPr>
          <w:rFonts w:ascii="Times New Roman" w:hAnsi="Times New Roman" w:cs="Times New Roman"/>
          <w:sz w:val="24"/>
          <w:szCs w:val="24"/>
        </w:rPr>
        <w:t>n ongoing</w:t>
      </w:r>
      <w:r w:rsidR="00D20277">
        <w:rPr>
          <w:rFonts w:ascii="Times New Roman" w:hAnsi="Times New Roman" w:cs="Times New Roman"/>
          <w:sz w:val="24"/>
          <w:szCs w:val="24"/>
        </w:rPr>
        <w:t xml:space="preserve"> </w:t>
      </w:r>
      <w:r w:rsidR="00845DCF">
        <w:rPr>
          <w:rFonts w:ascii="Times New Roman" w:hAnsi="Times New Roman" w:cs="Times New Roman"/>
          <w:sz w:val="24"/>
          <w:szCs w:val="24"/>
        </w:rPr>
        <w:t>relationship</w:t>
      </w:r>
      <w:r w:rsidR="0059173F">
        <w:rPr>
          <w:rFonts w:ascii="Times New Roman" w:hAnsi="Times New Roman" w:cs="Times New Roman"/>
          <w:sz w:val="24"/>
          <w:szCs w:val="24"/>
        </w:rPr>
        <w:t xml:space="preserve"> </w:t>
      </w:r>
      <w:r w:rsidR="00845DCF">
        <w:rPr>
          <w:rFonts w:ascii="Times New Roman" w:hAnsi="Times New Roman" w:cs="Times New Roman"/>
          <w:sz w:val="24"/>
          <w:szCs w:val="24"/>
        </w:rPr>
        <w:t>between two parties or groups.</w:t>
      </w:r>
      <w:r w:rsidR="006C7482">
        <w:rPr>
          <w:rFonts w:ascii="Times New Roman" w:hAnsi="Times New Roman" w:cs="Times New Roman"/>
          <w:sz w:val="24"/>
          <w:szCs w:val="24"/>
        </w:rPr>
        <w:t xml:space="preserve">  Cicero further suggested</w:t>
      </w:r>
      <w:r w:rsidR="0059173F">
        <w:rPr>
          <w:rFonts w:ascii="Times New Roman" w:hAnsi="Times New Roman" w:cs="Times New Roman"/>
          <w:sz w:val="24"/>
          <w:szCs w:val="24"/>
        </w:rPr>
        <w:t xml:space="preserve"> </w:t>
      </w:r>
      <w:r w:rsidR="006C7482">
        <w:rPr>
          <w:rFonts w:ascii="Times New Roman" w:hAnsi="Times New Roman" w:cs="Times New Roman"/>
          <w:sz w:val="24"/>
          <w:szCs w:val="24"/>
        </w:rPr>
        <w:t xml:space="preserve">that </w:t>
      </w:r>
      <w:r w:rsidR="0059173F">
        <w:rPr>
          <w:rFonts w:ascii="Times New Roman" w:hAnsi="Times New Roman" w:cs="Times New Roman"/>
          <w:sz w:val="24"/>
          <w:szCs w:val="24"/>
        </w:rPr>
        <w:t>varying degrees</w:t>
      </w:r>
      <w:r w:rsidR="006C7482">
        <w:rPr>
          <w:rFonts w:ascii="Times New Roman" w:hAnsi="Times New Roman" w:cs="Times New Roman"/>
          <w:sz w:val="24"/>
          <w:szCs w:val="24"/>
        </w:rPr>
        <w:t xml:space="preserve"> of </w:t>
      </w:r>
      <w:r w:rsidR="006C7482">
        <w:rPr>
          <w:rFonts w:ascii="Times New Roman" w:hAnsi="Times New Roman" w:cs="Times New Roman"/>
          <w:i/>
          <w:sz w:val="24"/>
          <w:szCs w:val="24"/>
        </w:rPr>
        <w:t>pietas</w:t>
      </w:r>
      <w:r w:rsidR="006C7482">
        <w:rPr>
          <w:rFonts w:ascii="Times New Roman" w:hAnsi="Times New Roman" w:cs="Times New Roman"/>
          <w:sz w:val="24"/>
          <w:szCs w:val="24"/>
        </w:rPr>
        <w:t xml:space="preserve"> existed “in a hierarchical working order</w:t>
      </w:r>
      <w:r w:rsidR="0059173F">
        <w:rPr>
          <w:rFonts w:ascii="Times New Roman" w:hAnsi="Times New Roman" w:cs="Times New Roman"/>
          <w:sz w:val="24"/>
          <w:szCs w:val="24"/>
        </w:rPr>
        <w:t xml:space="preserve">, </w:t>
      </w:r>
      <w:r w:rsidR="006C7482">
        <w:rPr>
          <w:rFonts w:ascii="Times New Roman" w:hAnsi="Times New Roman" w:cs="Times New Roman"/>
          <w:sz w:val="24"/>
          <w:szCs w:val="24"/>
        </w:rPr>
        <w:t xml:space="preserve">namely </w:t>
      </w:r>
      <w:r w:rsidR="006C7482">
        <w:rPr>
          <w:rFonts w:ascii="Times New Roman" w:hAnsi="Times New Roman" w:cs="Times New Roman"/>
          <w:i/>
          <w:sz w:val="24"/>
          <w:szCs w:val="24"/>
        </w:rPr>
        <w:t xml:space="preserve">pietas </w:t>
      </w:r>
      <w:proofErr w:type="spellStart"/>
      <w:r w:rsidR="006C7482">
        <w:rPr>
          <w:rFonts w:ascii="Times New Roman" w:hAnsi="Times New Roman" w:cs="Times New Roman"/>
          <w:i/>
          <w:sz w:val="24"/>
          <w:szCs w:val="24"/>
        </w:rPr>
        <w:t>erga</w:t>
      </w:r>
      <w:proofErr w:type="spellEnd"/>
      <w:r w:rsidR="006C7482">
        <w:rPr>
          <w:rFonts w:ascii="Times New Roman" w:hAnsi="Times New Roman" w:cs="Times New Roman"/>
          <w:i/>
          <w:sz w:val="24"/>
          <w:szCs w:val="24"/>
        </w:rPr>
        <w:t xml:space="preserve"> </w:t>
      </w:r>
      <w:proofErr w:type="spellStart"/>
      <w:r w:rsidR="006C7482">
        <w:rPr>
          <w:rFonts w:ascii="Times New Roman" w:hAnsi="Times New Roman" w:cs="Times New Roman"/>
          <w:i/>
          <w:sz w:val="24"/>
          <w:szCs w:val="24"/>
        </w:rPr>
        <w:t>partiam</w:t>
      </w:r>
      <w:proofErr w:type="spellEnd"/>
      <w:r w:rsidR="006C7482">
        <w:rPr>
          <w:rFonts w:ascii="Times New Roman" w:hAnsi="Times New Roman" w:cs="Times New Roman"/>
          <w:i/>
          <w:sz w:val="24"/>
          <w:szCs w:val="24"/>
        </w:rPr>
        <w:t xml:space="preserve">; pietas </w:t>
      </w:r>
      <w:proofErr w:type="spellStart"/>
      <w:r w:rsidR="006C7482">
        <w:rPr>
          <w:rFonts w:ascii="Times New Roman" w:hAnsi="Times New Roman" w:cs="Times New Roman"/>
          <w:i/>
          <w:sz w:val="24"/>
          <w:szCs w:val="24"/>
        </w:rPr>
        <w:t>erga</w:t>
      </w:r>
      <w:proofErr w:type="spellEnd"/>
      <w:r w:rsidR="006C7482">
        <w:rPr>
          <w:rFonts w:ascii="Times New Roman" w:hAnsi="Times New Roman" w:cs="Times New Roman"/>
          <w:i/>
          <w:sz w:val="24"/>
          <w:szCs w:val="24"/>
        </w:rPr>
        <w:t xml:space="preserve"> </w:t>
      </w:r>
      <w:proofErr w:type="spellStart"/>
      <w:r w:rsidR="006C7482">
        <w:rPr>
          <w:rFonts w:ascii="Times New Roman" w:hAnsi="Times New Roman" w:cs="Times New Roman"/>
          <w:i/>
          <w:sz w:val="24"/>
          <w:szCs w:val="24"/>
        </w:rPr>
        <w:t>parentes</w:t>
      </w:r>
      <w:proofErr w:type="spellEnd"/>
      <w:proofErr w:type="gramStart"/>
      <w:r w:rsidR="006C7482">
        <w:rPr>
          <w:rFonts w:ascii="Times New Roman" w:hAnsi="Times New Roman" w:cs="Times New Roman"/>
          <w:i/>
          <w:sz w:val="24"/>
          <w:szCs w:val="24"/>
        </w:rPr>
        <w:t>…</w:t>
      </w:r>
      <w:r w:rsidR="006C7482">
        <w:rPr>
          <w:rFonts w:ascii="Times New Roman" w:hAnsi="Times New Roman" w:cs="Times New Roman"/>
          <w:sz w:val="24"/>
          <w:szCs w:val="24"/>
        </w:rPr>
        <w:t>[</w:t>
      </w:r>
      <w:proofErr w:type="gramEnd"/>
      <w:r w:rsidR="006C7482">
        <w:rPr>
          <w:rFonts w:ascii="Times New Roman" w:hAnsi="Times New Roman" w:cs="Times New Roman"/>
          <w:sz w:val="24"/>
          <w:szCs w:val="24"/>
        </w:rPr>
        <w:t xml:space="preserve">and arguably] </w:t>
      </w:r>
      <w:r w:rsidR="006C7482">
        <w:rPr>
          <w:rFonts w:ascii="Times New Roman" w:hAnsi="Times New Roman" w:cs="Times New Roman"/>
          <w:i/>
          <w:sz w:val="24"/>
          <w:szCs w:val="24"/>
        </w:rPr>
        <w:t xml:space="preserve">pietas </w:t>
      </w:r>
      <w:proofErr w:type="spellStart"/>
      <w:r w:rsidR="006C7482">
        <w:rPr>
          <w:rFonts w:ascii="Times New Roman" w:hAnsi="Times New Roman" w:cs="Times New Roman"/>
          <w:i/>
          <w:sz w:val="24"/>
          <w:szCs w:val="24"/>
        </w:rPr>
        <w:t>erga</w:t>
      </w:r>
      <w:proofErr w:type="spellEnd"/>
      <w:r w:rsidR="006C7482">
        <w:rPr>
          <w:rFonts w:ascii="Times New Roman" w:hAnsi="Times New Roman" w:cs="Times New Roman"/>
          <w:i/>
          <w:sz w:val="24"/>
          <w:szCs w:val="24"/>
        </w:rPr>
        <w:t xml:space="preserve"> </w:t>
      </w:r>
      <w:proofErr w:type="spellStart"/>
      <w:r w:rsidR="006C7482">
        <w:rPr>
          <w:rFonts w:ascii="Times New Roman" w:hAnsi="Times New Roman" w:cs="Times New Roman"/>
          <w:i/>
          <w:sz w:val="24"/>
          <w:szCs w:val="24"/>
        </w:rPr>
        <w:t>amicos</w:t>
      </w:r>
      <w:proofErr w:type="spellEnd"/>
      <w:r w:rsidR="006C7482">
        <w:rPr>
          <w:rFonts w:ascii="Times New Roman" w:hAnsi="Times New Roman" w:cs="Times New Roman"/>
          <w:i/>
          <w:sz w:val="24"/>
          <w:szCs w:val="24"/>
        </w:rPr>
        <w:t>.”</w:t>
      </w:r>
      <w:r w:rsidR="006C7482">
        <w:rPr>
          <w:rStyle w:val="FootnoteReference"/>
          <w:rFonts w:ascii="Times New Roman" w:hAnsi="Times New Roman" w:cs="Times New Roman"/>
          <w:i/>
          <w:sz w:val="24"/>
          <w:szCs w:val="24"/>
        </w:rPr>
        <w:footnoteReference w:id="3"/>
      </w:r>
      <w:r w:rsidR="006C7482">
        <w:rPr>
          <w:rFonts w:ascii="Times New Roman" w:hAnsi="Times New Roman" w:cs="Times New Roman"/>
          <w:sz w:val="24"/>
          <w:szCs w:val="24"/>
        </w:rPr>
        <w:t xml:space="preserve">  T</w:t>
      </w:r>
      <w:r w:rsidR="0059173F">
        <w:rPr>
          <w:rFonts w:ascii="Times New Roman" w:hAnsi="Times New Roman" w:cs="Times New Roman"/>
          <w:sz w:val="24"/>
          <w:szCs w:val="24"/>
        </w:rPr>
        <w:t xml:space="preserve">he obligations that </w:t>
      </w:r>
      <w:r w:rsidR="0059173F">
        <w:rPr>
          <w:rFonts w:ascii="Times New Roman" w:hAnsi="Times New Roman" w:cs="Times New Roman"/>
          <w:i/>
          <w:sz w:val="24"/>
          <w:szCs w:val="24"/>
        </w:rPr>
        <w:t>pietas</w:t>
      </w:r>
      <w:r w:rsidR="0059173F">
        <w:rPr>
          <w:rFonts w:ascii="Times New Roman" w:hAnsi="Times New Roman" w:cs="Times New Roman"/>
          <w:sz w:val="24"/>
          <w:szCs w:val="24"/>
        </w:rPr>
        <w:t xml:space="preserve"> represented</w:t>
      </w:r>
      <w:r w:rsidR="006C7482">
        <w:rPr>
          <w:rFonts w:ascii="Times New Roman" w:hAnsi="Times New Roman" w:cs="Times New Roman"/>
          <w:sz w:val="24"/>
          <w:szCs w:val="24"/>
        </w:rPr>
        <w:t>, at least as far as Cicero saw them,</w:t>
      </w:r>
      <w:r w:rsidR="0059173F">
        <w:rPr>
          <w:rFonts w:ascii="Times New Roman" w:hAnsi="Times New Roman" w:cs="Times New Roman"/>
          <w:sz w:val="24"/>
          <w:szCs w:val="24"/>
        </w:rPr>
        <w:t xml:space="preserve"> </w:t>
      </w:r>
      <w:r w:rsidR="006C7482">
        <w:rPr>
          <w:rFonts w:ascii="Times New Roman" w:hAnsi="Times New Roman" w:cs="Times New Roman"/>
          <w:sz w:val="24"/>
          <w:szCs w:val="24"/>
        </w:rPr>
        <w:t>exist</w:t>
      </w:r>
      <w:r w:rsidR="007D5F00">
        <w:rPr>
          <w:rFonts w:ascii="Times New Roman" w:hAnsi="Times New Roman" w:cs="Times New Roman"/>
          <w:sz w:val="24"/>
          <w:szCs w:val="24"/>
        </w:rPr>
        <w:t>ed</w:t>
      </w:r>
      <w:r w:rsidR="0059173F">
        <w:rPr>
          <w:rFonts w:ascii="Times New Roman" w:hAnsi="Times New Roman" w:cs="Times New Roman"/>
          <w:sz w:val="24"/>
          <w:szCs w:val="24"/>
        </w:rPr>
        <w:t xml:space="preserve"> between members of a family, between those members and </w:t>
      </w:r>
      <w:r w:rsidR="00845DCF">
        <w:rPr>
          <w:rFonts w:ascii="Times New Roman" w:hAnsi="Times New Roman" w:cs="Times New Roman"/>
          <w:sz w:val="24"/>
          <w:szCs w:val="24"/>
        </w:rPr>
        <w:t xml:space="preserve">the family as a whole, </w:t>
      </w:r>
      <w:r w:rsidR="0059173F">
        <w:rPr>
          <w:rFonts w:ascii="Times New Roman" w:hAnsi="Times New Roman" w:cs="Times New Roman"/>
          <w:sz w:val="24"/>
          <w:szCs w:val="24"/>
        </w:rPr>
        <w:t xml:space="preserve">between citizens and the state, and even between individual units of the state (i.e. towns, provinces, </w:t>
      </w:r>
      <w:r w:rsidR="006C7482">
        <w:rPr>
          <w:rFonts w:ascii="Times New Roman" w:hAnsi="Times New Roman" w:cs="Times New Roman"/>
          <w:sz w:val="24"/>
          <w:szCs w:val="24"/>
        </w:rPr>
        <w:t>districts, &amp;c.) and Rome</w:t>
      </w:r>
      <w:r w:rsidR="0059173F">
        <w:rPr>
          <w:rFonts w:ascii="Times New Roman" w:hAnsi="Times New Roman" w:cs="Times New Roman"/>
          <w:sz w:val="24"/>
          <w:szCs w:val="24"/>
        </w:rPr>
        <w:t xml:space="preserve">.  </w:t>
      </w:r>
    </w:p>
    <w:p w:rsidR="00ED1C42" w:rsidRPr="009C06A8" w:rsidRDefault="0066393A" w:rsidP="003977A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6609">
        <w:rPr>
          <w:rFonts w:ascii="Times New Roman" w:hAnsi="Times New Roman" w:cs="Times New Roman"/>
          <w:sz w:val="24"/>
          <w:szCs w:val="24"/>
        </w:rPr>
        <w:t>A</w:t>
      </w:r>
      <w:r w:rsidR="008F25CF">
        <w:rPr>
          <w:rFonts w:ascii="Times New Roman" w:hAnsi="Times New Roman" w:cs="Times New Roman"/>
          <w:sz w:val="24"/>
          <w:szCs w:val="24"/>
        </w:rPr>
        <w:t xml:space="preserve">fter leaving Crete in Book III of the </w:t>
      </w:r>
      <w:proofErr w:type="spellStart"/>
      <w:r w:rsidR="008F25CF" w:rsidRPr="008F25CF">
        <w:rPr>
          <w:rFonts w:ascii="Times New Roman" w:hAnsi="Times New Roman" w:cs="Times New Roman"/>
          <w:i/>
          <w:sz w:val="24"/>
          <w:szCs w:val="24"/>
        </w:rPr>
        <w:t>Aeneid</w:t>
      </w:r>
      <w:proofErr w:type="spellEnd"/>
      <w:r w:rsidR="008F25CF">
        <w:rPr>
          <w:rFonts w:ascii="Times New Roman" w:hAnsi="Times New Roman" w:cs="Times New Roman"/>
          <w:i/>
          <w:sz w:val="24"/>
          <w:szCs w:val="24"/>
        </w:rPr>
        <w:t>,</w:t>
      </w:r>
      <w:r w:rsidR="008F25CF">
        <w:rPr>
          <w:rFonts w:ascii="Times New Roman" w:hAnsi="Times New Roman" w:cs="Times New Roman"/>
          <w:sz w:val="24"/>
          <w:szCs w:val="24"/>
        </w:rPr>
        <w:t xml:space="preserve"> Aeneas and his crew land at </w:t>
      </w:r>
      <w:proofErr w:type="spellStart"/>
      <w:r w:rsidR="008F25CF">
        <w:rPr>
          <w:rFonts w:ascii="Times New Roman" w:hAnsi="Times New Roman" w:cs="Times New Roman"/>
          <w:sz w:val="24"/>
          <w:szCs w:val="24"/>
        </w:rPr>
        <w:t>Buthrotum</w:t>
      </w:r>
      <w:proofErr w:type="spellEnd"/>
      <w:r w:rsidR="008F25CF">
        <w:rPr>
          <w:rFonts w:ascii="Times New Roman" w:hAnsi="Times New Roman" w:cs="Times New Roman"/>
          <w:sz w:val="24"/>
          <w:szCs w:val="24"/>
        </w:rPr>
        <w:t xml:space="preserve">, where Aeneas consults with </w:t>
      </w:r>
      <w:proofErr w:type="spellStart"/>
      <w:r w:rsidR="00C76609">
        <w:rPr>
          <w:rFonts w:ascii="Times New Roman" w:hAnsi="Times New Roman" w:cs="Times New Roman"/>
          <w:sz w:val="24"/>
          <w:szCs w:val="24"/>
        </w:rPr>
        <w:t>Helenus</w:t>
      </w:r>
      <w:proofErr w:type="spellEnd"/>
      <w:r w:rsidR="00C76609">
        <w:rPr>
          <w:rFonts w:ascii="Times New Roman" w:hAnsi="Times New Roman" w:cs="Times New Roman"/>
          <w:sz w:val="24"/>
          <w:szCs w:val="24"/>
        </w:rPr>
        <w:t xml:space="preserve"> about what he should do next.  </w:t>
      </w:r>
      <w:proofErr w:type="spellStart"/>
      <w:r w:rsidR="00C76609">
        <w:rPr>
          <w:rFonts w:ascii="Times New Roman" w:hAnsi="Times New Roman" w:cs="Times New Roman"/>
          <w:sz w:val="24"/>
          <w:szCs w:val="24"/>
        </w:rPr>
        <w:t>Helenus</w:t>
      </w:r>
      <w:proofErr w:type="spellEnd"/>
      <w:r w:rsidR="00C76609">
        <w:rPr>
          <w:rFonts w:ascii="Times New Roman" w:hAnsi="Times New Roman" w:cs="Times New Roman"/>
          <w:sz w:val="24"/>
          <w:szCs w:val="24"/>
        </w:rPr>
        <w:t xml:space="preserve"> prophecies “[o]</w:t>
      </w:r>
      <w:proofErr w:type="spellStart"/>
      <w:r w:rsidR="00C76609">
        <w:rPr>
          <w:rFonts w:ascii="Times New Roman" w:hAnsi="Times New Roman" w:cs="Times New Roman"/>
          <w:sz w:val="24"/>
          <w:szCs w:val="24"/>
        </w:rPr>
        <w:t>ne</w:t>
      </w:r>
      <w:proofErr w:type="spellEnd"/>
      <w:r w:rsidR="00C76609">
        <w:rPr>
          <w:rFonts w:ascii="Times New Roman" w:hAnsi="Times New Roman" w:cs="Times New Roman"/>
          <w:sz w:val="24"/>
          <w:szCs w:val="24"/>
        </w:rPr>
        <w:t xml:space="preserve"> thing before all others…supplicate great Juno’s power; [t]o Juno pay your vows with willing </w:t>
      </w:r>
      <w:r w:rsidR="00C76609">
        <w:rPr>
          <w:rFonts w:ascii="Times New Roman" w:hAnsi="Times New Roman" w:cs="Times New Roman"/>
          <w:sz w:val="24"/>
          <w:szCs w:val="24"/>
        </w:rPr>
        <w:lastRenderedPageBreak/>
        <w:t>mind; [o]</w:t>
      </w:r>
      <w:proofErr w:type="spellStart"/>
      <w:r w:rsidR="00C76609">
        <w:rPr>
          <w:rFonts w:ascii="Times New Roman" w:hAnsi="Times New Roman" w:cs="Times New Roman"/>
          <w:sz w:val="24"/>
          <w:szCs w:val="24"/>
        </w:rPr>
        <w:t>verpower</w:t>
      </w:r>
      <w:proofErr w:type="spellEnd"/>
      <w:r w:rsidR="00C76609">
        <w:rPr>
          <w:rFonts w:ascii="Times New Roman" w:hAnsi="Times New Roman" w:cs="Times New Roman"/>
          <w:sz w:val="24"/>
          <w:szCs w:val="24"/>
        </w:rPr>
        <w:t xml:space="preserve"> the mighty queen with gifts and prayers.”</w:t>
      </w:r>
      <w:r w:rsidR="00C76609">
        <w:rPr>
          <w:rStyle w:val="FootnoteReference"/>
          <w:rFonts w:ascii="Times New Roman" w:hAnsi="Times New Roman" w:cs="Times New Roman"/>
          <w:sz w:val="24"/>
          <w:szCs w:val="24"/>
        </w:rPr>
        <w:footnoteReference w:id="4"/>
      </w:r>
      <w:r w:rsidR="00C76609">
        <w:rPr>
          <w:rFonts w:ascii="Times New Roman" w:hAnsi="Times New Roman" w:cs="Times New Roman"/>
          <w:sz w:val="24"/>
          <w:szCs w:val="24"/>
        </w:rPr>
        <w:t xml:space="preserve">  Aeneas does so dutifully over the course of the epic</w:t>
      </w:r>
      <w:r w:rsidR="009C06A8">
        <w:rPr>
          <w:rFonts w:ascii="Times New Roman" w:hAnsi="Times New Roman" w:cs="Times New Roman"/>
          <w:sz w:val="24"/>
          <w:szCs w:val="24"/>
        </w:rPr>
        <w:t xml:space="preserve">, even though Juno is dead set against him and his men.  Even though the individual prayers were not successful, they showed that Aeneas was a </w:t>
      </w:r>
      <w:proofErr w:type="spellStart"/>
      <w:r w:rsidR="009C06A8">
        <w:rPr>
          <w:rFonts w:ascii="Times New Roman" w:hAnsi="Times New Roman" w:cs="Times New Roman"/>
          <w:i/>
          <w:sz w:val="24"/>
          <w:szCs w:val="24"/>
        </w:rPr>
        <w:t>pius</w:t>
      </w:r>
      <w:proofErr w:type="spellEnd"/>
      <w:r w:rsidR="009C06A8">
        <w:rPr>
          <w:rFonts w:ascii="Times New Roman" w:hAnsi="Times New Roman" w:cs="Times New Roman"/>
          <w:sz w:val="24"/>
          <w:szCs w:val="24"/>
        </w:rPr>
        <w:t xml:space="preserve"> individual who was holding up his end of the bargain</w:t>
      </w:r>
      <w:r w:rsidR="00C76609">
        <w:rPr>
          <w:rFonts w:ascii="Times New Roman" w:hAnsi="Times New Roman" w:cs="Times New Roman"/>
          <w:sz w:val="24"/>
          <w:szCs w:val="24"/>
        </w:rPr>
        <w:t xml:space="preserve"> </w:t>
      </w:r>
      <w:r w:rsidR="009C06A8">
        <w:rPr>
          <w:rFonts w:ascii="Times New Roman" w:hAnsi="Times New Roman" w:cs="Times New Roman"/>
          <w:sz w:val="24"/>
          <w:szCs w:val="24"/>
        </w:rPr>
        <w:t xml:space="preserve">that </w:t>
      </w:r>
      <w:r w:rsidR="009C06A8">
        <w:rPr>
          <w:rFonts w:ascii="Times New Roman" w:hAnsi="Times New Roman" w:cs="Times New Roman"/>
          <w:i/>
          <w:sz w:val="24"/>
          <w:szCs w:val="24"/>
        </w:rPr>
        <w:t xml:space="preserve">pietas </w:t>
      </w:r>
      <w:r w:rsidR="009C06A8">
        <w:rPr>
          <w:rFonts w:ascii="Times New Roman" w:hAnsi="Times New Roman" w:cs="Times New Roman"/>
          <w:sz w:val="24"/>
          <w:szCs w:val="24"/>
        </w:rPr>
        <w:t xml:space="preserve">represented in a dutiful manner as any good Roman should, and in the end, despite Juno’s best efforts, </w:t>
      </w:r>
      <w:proofErr w:type="spellStart"/>
      <w:r w:rsidR="009C06A8">
        <w:rPr>
          <w:rFonts w:ascii="Times New Roman" w:hAnsi="Times New Roman" w:cs="Times New Roman"/>
          <w:i/>
          <w:sz w:val="24"/>
          <w:szCs w:val="24"/>
        </w:rPr>
        <w:t>pius</w:t>
      </w:r>
      <w:proofErr w:type="spellEnd"/>
      <w:r w:rsidR="009C06A8">
        <w:rPr>
          <w:rFonts w:ascii="Times New Roman" w:hAnsi="Times New Roman" w:cs="Times New Roman"/>
          <w:i/>
          <w:sz w:val="24"/>
          <w:szCs w:val="24"/>
        </w:rPr>
        <w:t xml:space="preserve"> </w:t>
      </w:r>
      <w:r w:rsidR="009C06A8">
        <w:rPr>
          <w:rFonts w:ascii="Times New Roman" w:hAnsi="Times New Roman" w:cs="Times New Roman"/>
          <w:sz w:val="24"/>
          <w:szCs w:val="24"/>
        </w:rPr>
        <w:t>Aeneas prevailed.</w:t>
      </w:r>
    </w:p>
    <w:p w:rsidR="009C06A8" w:rsidRDefault="009C06A8" w:rsidP="008B5F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the Romans, </w:t>
      </w:r>
      <w:r>
        <w:rPr>
          <w:rFonts w:ascii="Times New Roman" w:hAnsi="Times New Roman" w:cs="Times New Roman"/>
          <w:i/>
          <w:sz w:val="24"/>
          <w:szCs w:val="24"/>
        </w:rPr>
        <w:t xml:space="preserve">pietas </w:t>
      </w:r>
      <w:r>
        <w:rPr>
          <w:rFonts w:ascii="Times New Roman" w:hAnsi="Times New Roman" w:cs="Times New Roman"/>
          <w:sz w:val="24"/>
          <w:szCs w:val="24"/>
        </w:rPr>
        <w:t xml:space="preserve">represented a two-way street. </w:t>
      </w:r>
      <w:r w:rsidRPr="009C06A8">
        <w:rPr>
          <w:rFonts w:ascii="Times New Roman" w:hAnsi="Times New Roman" w:cs="Times New Roman"/>
          <w:sz w:val="24"/>
          <w:szCs w:val="24"/>
        </w:rPr>
        <w:t xml:space="preserve"> Simply being subordinate and dutiful to someone was not enough to establish </w:t>
      </w:r>
      <w:r w:rsidRPr="009C06A8">
        <w:rPr>
          <w:rFonts w:ascii="Times New Roman" w:hAnsi="Times New Roman" w:cs="Times New Roman"/>
          <w:i/>
          <w:sz w:val="24"/>
          <w:szCs w:val="24"/>
        </w:rPr>
        <w:t>pietas</w:t>
      </w:r>
      <w:r w:rsidRPr="009C06A8">
        <w:rPr>
          <w:rFonts w:ascii="Times New Roman" w:hAnsi="Times New Roman" w:cs="Times New Roman"/>
          <w:sz w:val="24"/>
          <w:szCs w:val="24"/>
        </w:rPr>
        <w:t>, it was also necessary for a person to stand in fulfillment of their obligations toward the other involved party.</w:t>
      </w:r>
      <w:r w:rsidRPr="009C06A8">
        <w:rPr>
          <w:rStyle w:val="FootnoteReference"/>
          <w:rFonts w:ascii="Times New Roman" w:hAnsi="Times New Roman" w:cs="Times New Roman"/>
          <w:sz w:val="24"/>
          <w:szCs w:val="24"/>
        </w:rPr>
        <w:footnoteReference w:id="5"/>
      </w:r>
      <w:r w:rsidRPr="009C06A8">
        <w:rPr>
          <w:rFonts w:ascii="Times New Roman" w:hAnsi="Times New Roman" w:cs="Times New Roman"/>
          <w:sz w:val="24"/>
          <w:szCs w:val="24"/>
        </w:rPr>
        <w:t xml:space="preserve"> </w:t>
      </w:r>
      <w:r>
        <w:rPr>
          <w:rFonts w:ascii="Times New Roman" w:hAnsi="Times New Roman" w:cs="Times New Roman"/>
          <w:sz w:val="24"/>
          <w:szCs w:val="24"/>
        </w:rPr>
        <w:t xml:space="preserve"> When someone was truly </w:t>
      </w:r>
      <w:proofErr w:type="spellStart"/>
      <w:r>
        <w:rPr>
          <w:rFonts w:ascii="Times New Roman" w:hAnsi="Times New Roman" w:cs="Times New Roman"/>
          <w:i/>
          <w:sz w:val="24"/>
          <w:szCs w:val="24"/>
        </w:rPr>
        <w:t>pius</w:t>
      </w:r>
      <w:proofErr w:type="spellEnd"/>
      <w:r>
        <w:rPr>
          <w:rFonts w:ascii="Times New Roman" w:hAnsi="Times New Roman" w:cs="Times New Roman"/>
          <w:i/>
          <w:sz w:val="24"/>
          <w:szCs w:val="24"/>
        </w:rPr>
        <w:t>,</w:t>
      </w:r>
      <w:r>
        <w:rPr>
          <w:rFonts w:ascii="Times New Roman" w:hAnsi="Times New Roman" w:cs="Times New Roman"/>
          <w:sz w:val="24"/>
          <w:szCs w:val="24"/>
        </w:rPr>
        <w:t xml:space="preserve"> such a state of affairs indicated the presence of “a relationship that was understood to be reciprocal [where] the other party could and should offer benefits in return…over time.”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This being so, it was only natural for the Romans to assume that the contract that </w:t>
      </w:r>
      <w:r>
        <w:rPr>
          <w:rFonts w:ascii="Times New Roman" w:hAnsi="Times New Roman" w:cs="Times New Roman"/>
          <w:i/>
          <w:sz w:val="24"/>
          <w:szCs w:val="24"/>
        </w:rPr>
        <w:t>pietas</w:t>
      </w:r>
      <w:r>
        <w:rPr>
          <w:rFonts w:ascii="Times New Roman" w:hAnsi="Times New Roman" w:cs="Times New Roman"/>
          <w:sz w:val="24"/>
          <w:szCs w:val="24"/>
        </w:rPr>
        <w:t xml:space="preserve"> represented would exist between the gods and their subjects.  If a person made the right offerings and performed the right rituals at the right times, </w:t>
      </w:r>
      <w:r w:rsidR="000C3E77">
        <w:rPr>
          <w:rFonts w:ascii="Times New Roman" w:hAnsi="Times New Roman" w:cs="Times New Roman"/>
          <w:sz w:val="24"/>
          <w:szCs w:val="24"/>
        </w:rPr>
        <w:t>it was</w:t>
      </w:r>
      <w:r>
        <w:rPr>
          <w:rFonts w:ascii="Times New Roman" w:hAnsi="Times New Roman" w:cs="Times New Roman"/>
          <w:sz w:val="24"/>
          <w:szCs w:val="24"/>
        </w:rPr>
        <w:t xml:space="preserve"> believed that the gods would be pleased with them and would reward them in due turn.</w:t>
      </w:r>
    </w:p>
    <w:p w:rsidR="00B97AAD" w:rsidRDefault="008005C6" w:rsidP="008B5F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w:t>
      </w:r>
      <w:r w:rsidR="00D20277">
        <w:rPr>
          <w:rFonts w:ascii="Times New Roman" w:hAnsi="Times New Roman" w:cs="Times New Roman"/>
          <w:sz w:val="24"/>
          <w:szCs w:val="24"/>
        </w:rPr>
        <w:t xml:space="preserve"> </w:t>
      </w:r>
      <w:proofErr w:type="spellStart"/>
      <w:r w:rsidR="00F2158B">
        <w:rPr>
          <w:rFonts w:ascii="Times New Roman" w:hAnsi="Times New Roman" w:cs="Times New Roman"/>
          <w:i/>
          <w:sz w:val="24"/>
          <w:szCs w:val="24"/>
        </w:rPr>
        <w:t>Aeneid</w:t>
      </w:r>
      <w:proofErr w:type="spellEnd"/>
      <w:r w:rsidR="000C3E77">
        <w:rPr>
          <w:rFonts w:ascii="Times New Roman" w:hAnsi="Times New Roman" w:cs="Times New Roman"/>
          <w:sz w:val="24"/>
          <w:szCs w:val="24"/>
        </w:rPr>
        <w:t>, Vergil used this</w:t>
      </w:r>
      <w:r w:rsidR="00ED1C42">
        <w:rPr>
          <w:rFonts w:ascii="Times New Roman" w:hAnsi="Times New Roman" w:cs="Times New Roman"/>
          <w:sz w:val="24"/>
          <w:szCs w:val="24"/>
        </w:rPr>
        <w:t xml:space="preserve"> underlying principle of reciprocation in order to reinforce his points about duty</w:t>
      </w:r>
      <w:r w:rsidR="00D20277">
        <w:rPr>
          <w:rFonts w:ascii="Times New Roman" w:hAnsi="Times New Roman" w:cs="Times New Roman"/>
          <w:sz w:val="24"/>
          <w:szCs w:val="24"/>
        </w:rPr>
        <w:t xml:space="preserve">.  </w:t>
      </w:r>
      <w:r w:rsidR="00024959">
        <w:rPr>
          <w:rFonts w:ascii="Times New Roman" w:hAnsi="Times New Roman" w:cs="Times New Roman"/>
          <w:sz w:val="24"/>
          <w:szCs w:val="24"/>
        </w:rPr>
        <w:t xml:space="preserve">Several times over the course of the narrative, characters remind the gods of their piety in the past and ask for favors to be granted in return for that piety.  One </w:t>
      </w:r>
      <w:r w:rsidR="008F25CF">
        <w:rPr>
          <w:rFonts w:ascii="Times New Roman" w:hAnsi="Times New Roman" w:cs="Times New Roman"/>
          <w:sz w:val="24"/>
          <w:szCs w:val="24"/>
        </w:rPr>
        <w:t>example of this occurs in Book IX</w:t>
      </w:r>
      <w:r w:rsidR="00024959">
        <w:rPr>
          <w:rFonts w:ascii="Times New Roman" w:hAnsi="Times New Roman" w:cs="Times New Roman"/>
          <w:sz w:val="24"/>
          <w:szCs w:val="24"/>
        </w:rPr>
        <w:t xml:space="preserve">, which finds </w:t>
      </w:r>
      <w:proofErr w:type="spellStart"/>
      <w:r w:rsidR="00024959">
        <w:rPr>
          <w:rFonts w:ascii="Times New Roman" w:hAnsi="Times New Roman" w:cs="Times New Roman"/>
          <w:sz w:val="24"/>
          <w:szCs w:val="24"/>
        </w:rPr>
        <w:t>Euryalus</w:t>
      </w:r>
      <w:proofErr w:type="spellEnd"/>
      <w:r w:rsidR="003009C8">
        <w:rPr>
          <w:rFonts w:ascii="Times New Roman" w:hAnsi="Times New Roman" w:cs="Times New Roman"/>
          <w:sz w:val="24"/>
          <w:szCs w:val="24"/>
        </w:rPr>
        <w:t xml:space="preserve"> beset by a group of enemies.  Before attempting rescue, h</w:t>
      </w:r>
      <w:r w:rsidR="00024959">
        <w:rPr>
          <w:rFonts w:ascii="Times New Roman" w:hAnsi="Times New Roman" w:cs="Times New Roman"/>
          <w:sz w:val="24"/>
          <w:szCs w:val="24"/>
        </w:rPr>
        <w:t>is close friend Nisus prays to Diana thus, “O, goddess…guardian of the woods be near, [a]</w:t>
      </w:r>
      <w:proofErr w:type="spellStart"/>
      <w:r w:rsidR="00024959">
        <w:rPr>
          <w:rFonts w:ascii="Times New Roman" w:hAnsi="Times New Roman" w:cs="Times New Roman"/>
          <w:sz w:val="24"/>
          <w:szCs w:val="24"/>
        </w:rPr>
        <w:t>nd</w:t>
      </w:r>
      <w:proofErr w:type="spellEnd"/>
      <w:r w:rsidR="00024959">
        <w:rPr>
          <w:rFonts w:ascii="Times New Roman" w:hAnsi="Times New Roman" w:cs="Times New Roman"/>
          <w:sz w:val="24"/>
          <w:szCs w:val="24"/>
        </w:rPr>
        <w:t xml:space="preserve"> to my arm now give propitious aid!</w:t>
      </w:r>
      <w:r w:rsidR="003009C8">
        <w:rPr>
          <w:rFonts w:ascii="Times New Roman" w:hAnsi="Times New Roman" w:cs="Times New Roman"/>
          <w:sz w:val="24"/>
          <w:szCs w:val="24"/>
        </w:rPr>
        <w:t xml:space="preserve">  If ever on your altars </w:t>
      </w:r>
      <w:proofErr w:type="spellStart"/>
      <w:r w:rsidR="003009C8">
        <w:rPr>
          <w:rFonts w:ascii="Times New Roman" w:hAnsi="Times New Roman" w:cs="Times New Roman"/>
          <w:sz w:val="24"/>
          <w:szCs w:val="24"/>
        </w:rPr>
        <w:t>Hyrtacus</w:t>
      </w:r>
      <w:proofErr w:type="spellEnd"/>
      <w:r w:rsidR="003009C8">
        <w:rPr>
          <w:rFonts w:ascii="Times New Roman" w:hAnsi="Times New Roman" w:cs="Times New Roman"/>
          <w:sz w:val="24"/>
          <w:szCs w:val="24"/>
        </w:rPr>
        <w:t xml:space="preserve"> [m]y sire laid gifts for me, if I myself [h]</w:t>
      </w:r>
      <w:proofErr w:type="spellStart"/>
      <w:r w:rsidR="003009C8">
        <w:rPr>
          <w:rFonts w:ascii="Times New Roman" w:hAnsi="Times New Roman" w:cs="Times New Roman"/>
          <w:sz w:val="24"/>
          <w:szCs w:val="24"/>
        </w:rPr>
        <w:t>ave</w:t>
      </w:r>
      <w:proofErr w:type="spellEnd"/>
      <w:r w:rsidR="003009C8">
        <w:rPr>
          <w:rFonts w:ascii="Times New Roman" w:hAnsi="Times New Roman" w:cs="Times New Roman"/>
          <w:sz w:val="24"/>
          <w:szCs w:val="24"/>
        </w:rPr>
        <w:t xml:space="preserve"> added anything…direct [m]y weapon, that I may disperse this band!”</w:t>
      </w:r>
      <w:r w:rsidR="007D5F00">
        <w:rPr>
          <w:rStyle w:val="FootnoteReference"/>
          <w:rFonts w:ascii="Times New Roman" w:hAnsi="Times New Roman" w:cs="Times New Roman"/>
          <w:sz w:val="24"/>
          <w:szCs w:val="24"/>
        </w:rPr>
        <w:footnoteReference w:id="7"/>
      </w:r>
      <w:r w:rsidR="003009C8">
        <w:rPr>
          <w:rFonts w:ascii="Times New Roman" w:hAnsi="Times New Roman" w:cs="Times New Roman"/>
          <w:sz w:val="24"/>
          <w:szCs w:val="24"/>
        </w:rPr>
        <w:t xml:space="preserve"> </w:t>
      </w:r>
      <w:r w:rsidR="007D5F00">
        <w:rPr>
          <w:rFonts w:ascii="Times New Roman" w:hAnsi="Times New Roman" w:cs="Times New Roman"/>
          <w:sz w:val="24"/>
          <w:szCs w:val="24"/>
        </w:rPr>
        <w:t xml:space="preserve"> </w:t>
      </w:r>
      <w:r w:rsidR="00667AAD">
        <w:rPr>
          <w:rFonts w:ascii="Times New Roman" w:hAnsi="Times New Roman" w:cs="Times New Roman"/>
          <w:sz w:val="24"/>
          <w:szCs w:val="24"/>
        </w:rPr>
        <w:lastRenderedPageBreak/>
        <w:t>Since his prayer</w:t>
      </w:r>
      <w:r w:rsidR="003009C8">
        <w:rPr>
          <w:rFonts w:ascii="Times New Roman" w:hAnsi="Times New Roman" w:cs="Times New Roman"/>
          <w:sz w:val="24"/>
          <w:szCs w:val="24"/>
        </w:rPr>
        <w:t xml:space="preserve"> is </w:t>
      </w:r>
      <w:r w:rsidR="00024959">
        <w:rPr>
          <w:rFonts w:ascii="Times New Roman" w:hAnsi="Times New Roman" w:cs="Times New Roman"/>
          <w:sz w:val="24"/>
          <w:szCs w:val="24"/>
        </w:rPr>
        <w:t>independent</w:t>
      </w:r>
      <w:r w:rsidR="00667AAD">
        <w:rPr>
          <w:rFonts w:ascii="Times New Roman" w:hAnsi="Times New Roman" w:cs="Times New Roman"/>
          <w:sz w:val="24"/>
          <w:szCs w:val="24"/>
        </w:rPr>
        <w:t xml:space="preserve"> of any other action (</w:t>
      </w:r>
      <w:r w:rsidR="00024959">
        <w:rPr>
          <w:rFonts w:ascii="Times New Roman" w:hAnsi="Times New Roman" w:cs="Times New Roman"/>
          <w:sz w:val="24"/>
          <w:szCs w:val="24"/>
        </w:rPr>
        <w:t xml:space="preserve">such as a </w:t>
      </w:r>
      <w:r w:rsidR="00ED1C42">
        <w:rPr>
          <w:rFonts w:ascii="Times New Roman" w:hAnsi="Times New Roman" w:cs="Times New Roman"/>
          <w:sz w:val="24"/>
          <w:szCs w:val="24"/>
        </w:rPr>
        <w:t>sacrifice</w:t>
      </w:r>
      <w:r w:rsidR="00667AAD">
        <w:rPr>
          <w:rFonts w:ascii="Times New Roman" w:hAnsi="Times New Roman" w:cs="Times New Roman"/>
          <w:sz w:val="24"/>
          <w:szCs w:val="24"/>
        </w:rPr>
        <w:t>)</w:t>
      </w:r>
      <w:r w:rsidR="003009C8">
        <w:rPr>
          <w:rFonts w:ascii="Times New Roman" w:hAnsi="Times New Roman" w:cs="Times New Roman"/>
          <w:sz w:val="24"/>
          <w:szCs w:val="24"/>
        </w:rPr>
        <w:t xml:space="preserve"> it can be assumed that Nisus</w:t>
      </w:r>
      <w:r w:rsidR="00024959">
        <w:rPr>
          <w:rFonts w:ascii="Times New Roman" w:hAnsi="Times New Roman" w:cs="Times New Roman"/>
          <w:sz w:val="24"/>
          <w:szCs w:val="24"/>
        </w:rPr>
        <w:t xml:space="preserve"> believes, at least to a certain exte</w:t>
      </w:r>
      <w:r w:rsidR="00F44D4F">
        <w:rPr>
          <w:rFonts w:ascii="Times New Roman" w:hAnsi="Times New Roman" w:cs="Times New Roman"/>
          <w:sz w:val="24"/>
          <w:szCs w:val="24"/>
        </w:rPr>
        <w:t>nt, that Diana</w:t>
      </w:r>
      <w:r w:rsidR="00024959">
        <w:rPr>
          <w:rFonts w:ascii="Times New Roman" w:hAnsi="Times New Roman" w:cs="Times New Roman"/>
          <w:sz w:val="24"/>
          <w:szCs w:val="24"/>
        </w:rPr>
        <w:t xml:space="preserve"> owe</w:t>
      </w:r>
      <w:r w:rsidR="00667AAD">
        <w:rPr>
          <w:rFonts w:ascii="Times New Roman" w:hAnsi="Times New Roman" w:cs="Times New Roman"/>
          <w:sz w:val="24"/>
          <w:szCs w:val="24"/>
        </w:rPr>
        <w:t>s</w:t>
      </w:r>
      <w:r w:rsidR="00024959">
        <w:rPr>
          <w:rFonts w:ascii="Times New Roman" w:hAnsi="Times New Roman" w:cs="Times New Roman"/>
          <w:sz w:val="24"/>
          <w:szCs w:val="24"/>
        </w:rPr>
        <w:t xml:space="preserve"> him something as a result of his past service.</w:t>
      </w:r>
      <w:r w:rsidR="00955A37">
        <w:rPr>
          <w:rFonts w:ascii="Times New Roman" w:hAnsi="Times New Roman" w:cs="Times New Roman"/>
          <w:sz w:val="24"/>
          <w:szCs w:val="24"/>
        </w:rPr>
        <w:t xml:space="preserve"> </w:t>
      </w:r>
    </w:p>
    <w:p w:rsidR="00F44D4F" w:rsidRDefault="00ED1C42" w:rsidP="000C3E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w:t>
      </w:r>
      <w:r w:rsidR="00C20061">
        <w:rPr>
          <w:rFonts w:ascii="Times New Roman" w:hAnsi="Times New Roman" w:cs="Times New Roman"/>
          <w:sz w:val="24"/>
          <w:szCs w:val="24"/>
        </w:rPr>
        <w:t xml:space="preserve"> the gods are prayed to in this manner, the outcome is not usually entirely what the </w:t>
      </w:r>
      <w:r w:rsidR="000C3E77">
        <w:rPr>
          <w:rFonts w:ascii="Times New Roman" w:hAnsi="Times New Roman" w:cs="Times New Roman"/>
          <w:sz w:val="24"/>
          <w:szCs w:val="24"/>
        </w:rPr>
        <w:t>character expects;</w:t>
      </w:r>
      <w:r w:rsidR="00C20061">
        <w:rPr>
          <w:rFonts w:ascii="Times New Roman" w:hAnsi="Times New Roman" w:cs="Times New Roman"/>
          <w:sz w:val="24"/>
          <w:szCs w:val="24"/>
        </w:rPr>
        <w:t xml:space="preserve"> </w:t>
      </w:r>
      <w:r w:rsidR="000C3E77">
        <w:rPr>
          <w:rFonts w:ascii="Times New Roman" w:hAnsi="Times New Roman" w:cs="Times New Roman"/>
          <w:sz w:val="24"/>
          <w:szCs w:val="24"/>
        </w:rPr>
        <w:t xml:space="preserve">Nisus was given just enough success in his venture to draw him close to his enemies, prompting them to kill </w:t>
      </w:r>
      <w:proofErr w:type="spellStart"/>
      <w:r w:rsidR="000C3E77">
        <w:rPr>
          <w:rFonts w:ascii="Times New Roman" w:hAnsi="Times New Roman" w:cs="Times New Roman"/>
          <w:sz w:val="24"/>
          <w:szCs w:val="24"/>
        </w:rPr>
        <w:t>Euryalus</w:t>
      </w:r>
      <w:proofErr w:type="spellEnd"/>
      <w:r w:rsidR="000C3E77">
        <w:rPr>
          <w:rFonts w:ascii="Times New Roman" w:hAnsi="Times New Roman" w:cs="Times New Roman"/>
          <w:sz w:val="24"/>
          <w:szCs w:val="24"/>
        </w:rPr>
        <w:t xml:space="preserve"> which in turn made Nisus throw himself into a hopeless battle of vengeance against them resulting in his death.  </w:t>
      </w:r>
      <w:r w:rsidR="00F44D4F">
        <w:rPr>
          <w:rFonts w:ascii="Times New Roman" w:hAnsi="Times New Roman" w:cs="Times New Roman"/>
          <w:sz w:val="24"/>
          <w:szCs w:val="24"/>
        </w:rPr>
        <w:t xml:space="preserve">In Book XI </w:t>
      </w:r>
      <w:proofErr w:type="spellStart"/>
      <w:r w:rsidR="00F44D4F">
        <w:rPr>
          <w:rFonts w:ascii="Times New Roman" w:hAnsi="Times New Roman" w:cs="Times New Roman"/>
          <w:sz w:val="24"/>
          <w:szCs w:val="24"/>
        </w:rPr>
        <w:t>Aruns</w:t>
      </w:r>
      <w:proofErr w:type="spellEnd"/>
      <w:r w:rsidR="00F44D4F">
        <w:rPr>
          <w:rFonts w:ascii="Times New Roman" w:hAnsi="Times New Roman" w:cs="Times New Roman"/>
          <w:sz w:val="24"/>
          <w:szCs w:val="24"/>
        </w:rPr>
        <w:t xml:space="preserve"> is also only granted part of his prayer, “Apollo, you...greatest of the gods [w]e worship!  You for whom the pine-wood fire [is] fed, and we your pious votaries walk [o]</w:t>
      </w:r>
      <w:proofErr w:type="spellStart"/>
      <w:r w:rsidR="00F44D4F">
        <w:rPr>
          <w:rFonts w:ascii="Times New Roman" w:hAnsi="Times New Roman" w:cs="Times New Roman"/>
          <w:sz w:val="24"/>
          <w:szCs w:val="24"/>
        </w:rPr>
        <w:t>ver</w:t>
      </w:r>
      <w:proofErr w:type="spellEnd"/>
      <w:r w:rsidR="00F44D4F">
        <w:rPr>
          <w:rFonts w:ascii="Times New Roman" w:hAnsi="Times New Roman" w:cs="Times New Roman"/>
          <w:sz w:val="24"/>
          <w:szCs w:val="24"/>
        </w:rPr>
        <w:t xml:space="preserve"> heaps of burning coals,-grant…[t]hat from our arms this stain [Camilla] we may erase…If by my hand struck down [t]his direful pest shall fall, then…willingly [w]ill I return…home.”</w:t>
      </w:r>
      <w:r w:rsidR="00F44D4F">
        <w:rPr>
          <w:rStyle w:val="FootnoteReference"/>
          <w:rFonts w:ascii="Times New Roman" w:hAnsi="Times New Roman" w:cs="Times New Roman"/>
          <w:sz w:val="24"/>
          <w:szCs w:val="24"/>
        </w:rPr>
        <w:footnoteReference w:id="8"/>
      </w:r>
      <w:r w:rsidR="00F44D4F">
        <w:rPr>
          <w:rFonts w:ascii="Times New Roman" w:hAnsi="Times New Roman" w:cs="Times New Roman"/>
          <w:sz w:val="24"/>
          <w:szCs w:val="24"/>
        </w:rPr>
        <w:t xml:space="preserve">  Here Apollo is reminded of how </w:t>
      </w:r>
      <w:proofErr w:type="spellStart"/>
      <w:r w:rsidR="00F44D4F">
        <w:rPr>
          <w:rFonts w:ascii="Times New Roman" w:hAnsi="Times New Roman" w:cs="Times New Roman"/>
          <w:sz w:val="24"/>
          <w:szCs w:val="24"/>
        </w:rPr>
        <w:t>Arun</w:t>
      </w:r>
      <w:proofErr w:type="spellEnd"/>
      <w:r w:rsidR="00F44D4F">
        <w:rPr>
          <w:rFonts w:ascii="Times New Roman" w:hAnsi="Times New Roman" w:cs="Times New Roman"/>
          <w:sz w:val="24"/>
          <w:szCs w:val="24"/>
        </w:rPr>
        <w:t xml:space="preserve"> has exhibited piety in the past and grants </w:t>
      </w:r>
      <w:proofErr w:type="spellStart"/>
      <w:r w:rsidR="00F44D4F">
        <w:rPr>
          <w:rFonts w:ascii="Times New Roman" w:hAnsi="Times New Roman" w:cs="Times New Roman"/>
          <w:sz w:val="24"/>
          <w:szCs w:val="24"/>
        </w:rPr>
        <w:t>Aruns</w:t>
      </w:r>
      <w:proofErr w:type="spellEnd"/>
      <w:r w:rsidR="00F44D4F">
        <w:rPr>
          <w:rFonts w:ascii="Times New Roman" w:hAnsi="Times New Roman" w:cs="Times New Roman"/>
          <w:sz w:val="24"/>
          <w:szCs w:val="24"/>
        </w:rPr>
        <w:t xml:space="preserve"> the boon of slaying Camilla, but “that he should see again [h]is native land, this part the god refused.”</w:t>
      </w:r>
      <w:r w:rsidR="00F44D4F">
        <w:rPr>
          <w:rStyle w:val="FootnoteReference"/>
          <w:rFonts w:ascii="Times New Roman" w:hAnsi="Times New Roman" w:cs="Times New Roman"/>
          <w:sz w:val="24"/>
          <w:szCs w:val="24"/>
        </w:rPr>
        <w:footnoteReference w:id="9"/>
      </w:r>
      <w:r w:rsidR="00F44D4F">
        <w:rPr>
          <w:rFonts w:ascii="Times New Roman" w:hAnsi="Times New Roman" w:cs="Times New Roman"/>
          <w:sz w:val="24"/>
          <w:szCs w:val="24"/>
        </w:rPr>
        <w:t xml:space="preserve">  </w:t>
      </w:r>
    </w:p>
    <w:p w:rsidR="00F44D4F" w:rsidRDefault="00F44D4F" w:rsidP="00F44D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Vergil believes that just as where paying attention to the gods for a time and then neglecting one’s duties is unacceptable, the same holds true with duty.  Duty and piety were virtues to be practiced at all times, rather than only when convenient.  Just as t</w:t>
      </w:r>
      <w:r w:rsidR="000C3E77">
        <w:rPr>
          <w:rFonts w:ascii="Times New Roman" w:hAnsi="Times New Roman" w:cs="Times New Roman"/>
          <w:sz w:val="24"/>
          <w:szCs w:val="24"/>
        </w:rPr>
        <w:t xml:space="preserve">he gods must be regularly appeased to maintain a sort of personal </w:t>
      </w:r>
      <w:proofErr w:type="spellStart"/>
      <w:r w:rsidR="000C3E77">
        <w:rPr>
          <w:rFonts w:ascii="Times New Roman" w:hAnsi="Times New Roman" w:cs="Times New Roman"/>
          <w:i/>
          <w:sz w:val="24"/>
          <w:szCs w:val="24"/>
        </w:rPr>
        <w:t>pax</w:t>
      </w:r>
      <w:proofErr w:type="spellEnd"/>
      <w:r w:rsidR="000C3E77">
        <w:rPr>
          <w:rFonts w:ascii="Times New Roman" w:hAnsi="Times New Roman" w:cs="Times New Roman"/>
          <w:i/>
          <w:sz w:val="24"/>
          <w:szCs w:val="24"/>
        </w:rPr>
        <w:t xml:space="preserve"> </w:t>
      </w:r>
      <w:proofErr w:type="spellStart"/>
      <w:r w:rsidR="000C3E77">
        <w:rPr>
          <w:rFonts w:ascii="Times New Roman" w:hAnsi="Times New Roman" w:cs="Times New Roman"/>
          <w:i/>
          <w:sz w:val="24"/>
          <w:szCs w:val="24"/>
        </w:rPr>
        <w:t>deorum</w:t>
      </w:r>
      <w:proofErr w:type="spellEnd"/>
      <w:r w:rsidR="000C3E77">
        <w:rPr>
          <w:rFonts w:ascii="Times New Roman" w:hAnsi="Times New Roman" w:cs="Times New Roman"/>
          <w:sz w:val="24"/>
          <w:szCs w:val="24"/>
        </w:rPr>
        <w:t xml:space="preserve"> or peace with the gods in one’</w:t>
      </w:r>
      <w:r>
        <w:rPr>
          <w:rFonts w:ascii="Times New Roman" w:hAnsi="Times New Roman" w:cs="Times New Roman"/>
          <w:sz w:val="24"/>
          <w:szCs w:val="24"/>
        </w:rPr>
        <w:t>s own life lest they</w:t>
      </w:r>
      <w:r w:rsidR="000C3E77">
        <w:rPr>
          <w:rFonts w:ascii="Times New Roman" w:hAnsi="Times New Roman" w:cs="Times New Roman"/>
          <w:sz w:val="24"/>
          <w:szCs w:val="24"/>
        </w:rPr>
        <w:t xml:space="preserve"> act in the way a person might </w:t>
      </w:r>
      <w:r>
        <w:rPr>
          <w:rFonts w:ascii="Times New Roman" w:hAnsi="Times New Roman" w:cs="Times New Roman"/>
          <w:sz w:val="24"/>
          <w:szCs w:val="24"/>
        </w:rPr>
        <w:t xml:space="preserve">not </w:t>
      </w:r>
      <w:r w:rsidR="000C3E77">
        <w:rPr>
          <w:rFonts w:ascii="Times New Roman" w:hAnsi="Times New Roman" w:cs="Times New Roman"/>
          <w:sz w:val="24"/>
          <w:szCs w:val="24"/>
        </w:rPr>
        <w:t>want or expect</w:t>
      </w:r>
      <w:r>
        <w:rPr>
          <w:rFonts w:ascii="Times New Roman" w:hAnsi="Times New Roman" w:cs="Times New Roman"/>
          <w:sz w:val="24"/>
          <w:szCs w:val="24"/>
        </w:rPr>
        <w:t>, the obligations of duty must be regularly fulfilled lest unforeseen consequences result</w:t>
      </w:r>
      <w:r w:rsidR="000C3E77">
        <w:rPr>
          <w:rFonts w:ascii="Times New Roman" w:hAnsi="Times New Roman" w:cs="Times New Roman"/>
          <w:sz w:val="24"/>
          <w:szCs w:val="24"/>
        </w:rPr>
        <w:t>.</w:t>
      </w:r>
      <w:r>
        <w:rPr>
          <w:rFonts w:ascii="Times New Roman" w:hAnsi="Times New Roman" w:cs="Times New Roman"/>
          <w:sz w:val="24"/>
          <w:szCs w:val="24"/>
        </w:rPr>
        <w:t xml:space="preserve">  </w:t>
      </w:r>
    </w:p>
    <w:p w:rsidR="009C34F4" w:rsidRDefault="00F44D4F" w:rsidP="009C34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50EB3">
        <w:rPr>
          <w:rFonts w:ascii="Times New Roman" w:hAnsi="Times New Roman" w:cs="Times New Roman"/>
          <w:sz w:val="24"/>
          <w:szCs w:val="24"/>
        </w:rPr>
        <w:t xml:space="preserve">ithin the context of the </w:t>
      </w:r>
      <w:proofErr w:type="spellStart"/>
      <w:r w:rsidR="00F2158B">
        <w:rPr>
          <w:rFonts w:ascii="Times New Roman" w:hAnsi="Times New Roman" w:cs="Times New Roman"/>
          <w:i/>
          <w:sz w:val="24"/>
          <w:szCs w:val="24"/>
        </w:rPr>
        <w:t>Aeneid</w:t>
      </w:r>
      <w:proofErr w:type="spellEnd"/>
      <w:r w:rsidR="00F50EB3">
        <w:rPr>
          <w:rFonts w:ascii="Times New Roman" w:hAnsi="Times New Roman" w:cs="Times New Roman"/>
          <w:sz w:val="24"/>
          <w:szCs w:val="24"/>
        </w:rPr>
        <w:t>, characters seem to have more luck with the gods when they don’t rely on their past performance as worshippers b</w:t>
      </w:r>
      <w:r>
        <w:rPr>
          <w:rFonts w:ascii="Times New Roman" w:hAnsi="Times New Roman" w:cs="Times New Roman"/>
          <w:sz w:val="24"/>
          <w:szCs w:val="24"/>
        </w:rPr>
        <w:t>ut rather offer to give</w:t>
      </w:r>
      <w:r w:rsidR="00F50EB3">
        <w:rPr>
          <w:rFonts w:ascii="Times New Roman" w:hAnsi="Times New Roman" w:cs="Times New Roman"/>
          <w:sz w:val="24"/>
          <w:szCs w:val="24"/>
        </w:rPr>
        <w:t xml:space="preserve"> something in addition to their past contributions in return for aid.  For example</w:t>
      </w:r>
      <w:r w:rsidR="00F526C9">
        <w:rPr>
          <w:rFonts w:ascii="Times New Roman" w:hAnsi="Times New Roman" w:cs="Times New Roman"/>
          <w:sz w:val="24"/>
          <w:szCs w:val="24"/>
        </w:rPr>
        <w:t xml:space="preserve">, </w:t>
      </w:r>
      <w:proofErr w:type="spellStart"/>
      <w:r w:rsidR="00F526C9">
        <w:rPr>
          <w:rFonts w:ascii="Times New Roman" w:hAnsi="Times New Roman" w:cs="Times New Roman"/>
          <w:sz w:val="24"/>
          <w:szCs w:val="24"/>
        </w:rPr>
        <w:t>Ascanius</w:t>
      </w:r>
      <w:proofErr w:type="spellEnd"/>
      <w:r w:rsidR="00F526C9">
        <w:rPr>
          <w:rFonts w:ascii="Times New Roman" w:hAnsi="Times New Roman" w:cs="Times New Roman"/>
          <w:sz w:val="24"/>
          <w:szCs w:val="24"/>
        </w:rPr>
        <w:t xml:space="preserve"> offers Jupiter </w:t>
      </w:r>
      <w:r w:rsidR="00F526C9">
        <w:rPr>
          <w:rFonts w:ascii="Times New Roman" w:hAnsi="Times New Roman" w:cs="Times New Roman"/>
          <w:sz w:val="24"/>
          <w:szCs w:val="24"/>
        </w:rPr>
        <w:lastRenderedPageBreak/>
        <w:t>“solemn offerings, and…a young bull, snow white, [w]</w:t>
      </w:r>
      <w:proofErr w:type="spellStart"/>
      <w:r w:rsidR="00F526C9">
        <w:rPr>
          <w:rFonts w:ascii="Times New Roman" w:hAnsi="Times New Roman" w:cs="Times New Roman"/>
          <w:sz w:val="24"/>
          <w:szCs w:val="24"/>
        </w:rPr>
        <w:t>ith</w:t>
      </w:r>
      <w:proofErr w:type="spellEnd"/>
      <w:r w:rsidR="00F526C9">
        <w:rPr>
          <w:rFonts w:ascii="Times New Roman" w:hAnsi="Times New Roman" w:cs="Times New Roman"/>
          <w:sz w:val="24"/>
          <w:szCs w:val="24"/>
        </w:rPr>
        <w:t xml:space="preserve"> gilded horns,”</w:t>
      </w:r>
      <w:r>
        <w:rPr>
          <w:rStyle w:val="FootnoteReference"/>
          <w:rFonts w:ascii="Times New Roman" w:hAnsi="Times New Roman" w:cs="Times New Roman"/>
          <w:sz w:val="24"/>
          <w:szCs w:val="24"/>
        </w:rPr>
        <w:footnoteReference w:id="10"/>
      </w:r>
      <w:r w:rsidR="00F526C9">
        <w:rPr>
          <w:rFonts w:ascii="Times New Roman" w:hAnsi="Times New Roman" w:cs="Times New Roman"/>
          <w:sz w:val="24"/>
          <w:szCs w:val="24"/>
        </w:rPr>
        <w:t xml:space="preserve"> in return for help in killing </w:t>
      </w:r>
      <w:proofErr w:type="spellStart"/>
      <w:r w:rsidR="00F526C9">
        <w:rPr>
          <w:rFonts w:ascii="Times New Roman" w:hAnsi="Times New Roman" w:cs="Times New Roman"/>
          <w:sz w:val="24"/>
          <w:szCs w:val="24"/>
        </w:rPr>
        <w:t>Numanus</w:t>
      </w:r>
      <w:proofErr w:type="spellEnd"/>
      <w:r w:rsidR="00F526C9">
        <w:rPr>
          <w:rFonts w:ascii="Times New Roman" w:hAnsi="Times New Roman" w:cs="Times New Roman"/>
          <w:sz w:val="24"/>
          <w:szCs w:val="24"/>
        </w:rPr>
        <w:t xml:space="preserve"> </w:t>
      </w:r>
      <w:proofErr w:type="spellStart"/>
      <w:r w:rsidR="00F526C9">
        <w:rPr>
          <w:rFonts w:ascii="Times New Roman" w:hAnsi="Times New Roman" w:cs="Times New Roman"/>
          <w:sz w:val="24"/>
          <w:szCs w:val="24"/>
        </w:rPr>
        <w:t>Remulus</w:t>
      </w:r>
      <w:proofErr w:type="spellEnd"/>
      <w:r w:rsidR="00F526C9">
        <w:rPr>
          <w:rFonts w:ascii="Times New Roman" w:hAnsi="Times New Roman" w:cs="Times New Roman"/>
          <w:sz w:val="24"/>
          <w:szCs w:val="24"/>
        </w:rPr>
        <w:t xml:space="preserve">.  Here, </w:t>
      </w:r>
      <w:proofErr w:type="spellStart"/>
      <w:r w:rsidR="00F526C9">
        <w:rPr>
          <w:rFonts w:ascii="Times New Roman" w:hAnsi="Times New Roman" w:cs="Times New Roman"/>
          <w:sz w:val="24"/>
          <w:szCs w:val="24"/>
        </w:rPr>
        <w:t>Ascanius</w:t>
      </w:r>
      <w:proofErr w:type="spellEnd"/>
      <w:r w:rsidR="00F526C9">
        <w:rPr>
          <w:rFonts w:ascii="Times New Roman" w:hAnsi="Times New Roman" w:cs="Times New Roman"/>
          <w:sz w:val="24"/>
          <w:szCs w:val="24"/>
        </w:rPr>
        <w:t xml:space="preserve"> fires true and </w:t>
      </w:r>
      <w:proofErr w:type="spellStart"/>
      <w:r w:rsidR="00F526C9">
        <w:rPr>
          <w:rFonts w:ascii="Times New Roman" w:hAnsi="Times New Roman" w:cs="Times New Roman"/>
          <w:sz w:val="24"/>
          <w:szCs w:val="24"/>
        </w:rPr>
        <w:t>Numanus</w:t>
      </w:r>
      <w:proofErr w:type="spellEnd"/>
      <w:r w:rsidR="00F526C9">
        <w:rPr>
          <w:rFonts w:ascii="Times New Roman" w:hAnsi="Times New Roman" w:cs="Times New Roman"/>
          <w:sz w:val="24"/>
          <w:szCs w:val="24"/>
        </w:rPr>
        <w:t xml:space="preserve"> falls even though it is the first time </w:t>
      </w:r>
      <w:proofErr w:type="spellStart"/>
      <w:r w:rsidR="009C34F4">
        <w:rPr>
          <w:rFonts w:ascii="Times New Roman" w:hAnsi="Times New Roman" w:cs="Times New Roman"/>
          <w:sz w:val="24"/>
          <w:szCs w:val="24"/>
        </w:rPr>
        <w:t>Ascanius</w:t>
      </w:r>
      <w:proofErr w:type="spellEnd"/>
      <w:r w:rsidR="00F526C9">
        <w:rPr>
          <w:rFonts w:ascii="Times New Roman" w:hAnsi="Times New Roman" w:cs="Times New Roman"/>
          <w:sz w:val="24"/>
          <w:szCs w:val="24"/>
        </w:rPr>
        <w:t xml:space="preserve"> has fired his bow in war.</w:t>
      </w:r>
      <w:r w:rsidR="009C34F4">
        <w:rPr>
          <w:rFonts w:ascii="Times New Roman" w:hAnsi="Times New Roman" w:cs="Times New Roman"/>
          <w:sz w:val="24"/>
          <w:szCs w:val="24"/>
        </w:rPr>
        <w:t xml:space="preserve">  This event and others like it serve to both boost the moral standing of the individual in question for being a dutiful subject of the gods and to show that going above and beyond the call of duty doesn’t hurt and often carries with it additional rewards.</w:t>
      </w:r>
    </w:p>
    <w:p w:rsidR="00A207C8" w:rsidRPr="008D2177" w:rsidRDefault="00E77A8E" w:rsidP="00CF6C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it appears that there are cases where </w:t>
      </w:r>
      <w:r w:rsidR="009C34F4">
        <w:rPr>
          <w:rFonts w:ascii="Times New Roman" w:hAnsi="Times New Roman" w:cs="Times New Roman"/>
          <w:sz w:val="24"/>
          <w:szCs w:val="24"/>
        </w:rPr>
        <w:t>Vergil</w:t>
      </w:r>
      <w:r w:rsidR="00FC39C8">
        <w:rPr>
          <w:rFonts w:ascii="Times New Roman" w:hAnsi="Times New Roman" w:cs="Times New Roman"/>
          <w:sz w:val="24"/>
          <w:szCs w:val="24"/>
        </w:rPr>
        <w:t xml:space="preserve"> believed that the gods could not affect the outcome of certain events even though they might want to.  In Book </w:t>
      </w:r>
      <w:r w:rsidR="000C3E77">
        <w:rPr>
          <w:rFonts w:ascii="Times New Roman" w:hAnsi="Times New Roman" w:cs="Times New Roman"/>
          <w:sz w:val="24"/>
          <w:szCs w:val="24"/>
        </w:rPr>
        <w:t>X</w:t>
      </w:r>
      <w:r w:rsidR="00FC39C8">
        <w:rPr>
          <w:rFonts w:ascii="Times New Roman" w:hAnsi="Times New Roman" w:cs="Times New Roman"/>
          <w:sz w:val="24"/>
          <w:szCs w:val="24"/>
        </w:rPr>
        <w:t xml:space="preserve"> of the </w:t>
      </w:r>
      <w:proofErr w:type="spellStart"/>
      <w:r w:rsidR="00F2158B">
        <w:rPr>
          <w:rFonts w:ascii="Times New Roman" w:hAnsi="Times New Roman" w:cs="Times New Roman"/>
          <w:i/>
          <w:sz w:val="24"/>
          <w:szCs w:val="24"/>
        </w:rPr>
        <w:t>Aeneid</w:t>
      </w:r>
      <w:proofErr w:type="spellEnd"/>
      <w:r w:rsidR="00FC39C8">
        <w:rPr>
          <w:rFonts w:ascii="Times New Roman" w:hAnsi="Times New Roman" w:cs="Times New Roman"/>
          <w:i/>
          <w:sz w:val="24"/>
          <w:szCs w:val="24"/>
        </w:rPr>
        <w:t xml:space="preserve">, </w:t>
      </w:r>
      <w:r w:rsidR="00FC39C8">
        <w:rPr>
          <w:rFonts w:ascii="Times New Roman" w:hAnsi="Times New Roman" w:cs="Times New Roman"/>
          <w:sz w:val="24"/>
          <w:szCs w:val="24"/>
        </w:rPr>
        <w:t xml:space="preserve">Pallas prays to </w:t>
      </w:r>
      <w:proofErr w:type="spellStart"/>
      <w:r w:rsidR="00FC39C8">
        <w:rPr>
          <w:rFonts w:ascii="Times New Roman" w:hAnsi="Times New Roman" w:cs="Times New Roman"/>
          <w:sz w:val="24"/>
          <w:szCs w:val="24"/>
        </w:rPr>
        <w:t>Alcides</w:t>
      </w:r>
      <w:proofErr w:type="spellEnd"/>
      <w:r w:rsidR="00FC39C8">
        <w:rPr>
          <w:rFonts w:ascii="Times New Roman" w:hAnsi="Times New Roman" w:cs="Times New Roman"/>
          <w:sz w:val="24"/>
          <w:szCs w:val="24"/>
        </w:rPr>
        <w:t xml:space="preserve"> for aid against </w:t>
      </w:r>
      <w:proofErr w:type="spellStart"/>
      <w:r w:rsidR="00FC39C8">
        <w:rPr>
          <w:rFonts w:ascii="Times New Roman" w:hAnsi="Times New Roman" w:cs="Times New Roman"/>
          <w:sz w:val="24"/>
          <w:szCs w:val="24"/>
        </w:rPr>
        <w:t>Turnus</w:t>
      </w:r>
      <w:proofErr w:type="spellEnd"/>
      <w:r w:rsidR="00FC39C8">
        <w:rPr>
          <w:rFonts w:ascii="Times New Roman" w:hAnsi="Times New Roman" w:cs="Times New Roman"/>
          <w:sz w:val="24"/>
          <w:szCs w:val="24"/>
        </w:rPr>
        <w:t>, “</w:t>
      </w:r>
      <w:r w:rsidR="003F4AD7">
        <w:rPr>
          <w:rFonts w:ascii="Times New Roman" w:hAnsi="Times New Roman" w:cs="Times New Roman"/>
          <w:sz w:val="24"/>
          <w:szCs w:val="24"/>
        </w:rPr>
        <w:t>By my sire’s hospitality, the boards [w]here you, a stranger, did partake with him, [a]id, I beseech…see me conqueror!”</w:t>
      </w:r>
      <w:r w:rsidR="007D5F00">
        <w:rPr>
          <w:rStyle w:val="FootnoteReference"/>
          <w:rFonts w:ascii="Times New Roman" w:hAnsi="Times New Roman" w:cs="Times New Roman"/>
          <w:sz w:val="24"/>
          <w:szCs w:val="24"/>
        </w:rPr>
        <w:footnoteReference w:id="11"/>
      </w:r>
      <w:r w:rsidR="003F4AD7">
        <w:rPr>
          <w:rFonts w:ascii="Times New Roman" w:hAnsi="Times New Roman" w:cs="Times New Roman"/>
          <w:sz w:val="24"/>
          <w:szCs w:val="24"/>
        </w:rPr>
        <w:t xml:space="preserve"> </w:t>
      </w:r>
      <w:r w:rsidR="007D5F00">
        <w:rPr>
          <w:rFonts w:ascii="Times New Roman" w:hAnsi="Times New Roman" w:cs="Times New Roman"/>
          <w:sz w:val="24"/>
          <w:szCs w:val="24"/>
        </w:rPr>
        <w:t xml:space="preserve"> </w:t>
      </w:r>
      <w:r w:rsidR="003F4AD7">
        <w:rPr>
          <w:rFonts w:ascii="Times New Roman" w:hAnsi="Times New Roman" w:cs="Times New Roman"/>
          <w:sz w:val="24"/>
          <w:szCs w:val="24"/>
        </w:rPr>
        <w:t xml:space="preserve">This is another case where the supplicant tries to use past actions in order to convince a god to give them aid.  </w:t>
      </w:r>
      <w:r w:rsidR="00B83D8B">
        <w:rPr>
          <w:rFonts w:ascii="Times New Roman" w:hAnsi="Times New Roman" w:cs="Times New Roman"/>
          <w:sz w:val="24"/>
          <w:szCs w:val="24"/>
        </w:rPr>
        <w:t xml:space="preserve">This time, </w:t>
      </w:r>
      <w:r w:rsidR="009B6E3F">
        <w:rPr>
          <w:rFonts w:ascii="Times New Roman" w:hAnsi="Times New Roman" w:cs="Times New Roman"/>
          <w:sz w:val="24"/>
          <w:szCs w:val="24"/>
        </w:rPr>
        <w:t xml:space="preserve">though </w:t>
      </w:r>
      <w:r w:rsidR="00766C86">
        <w:rPr>
          <w:rFonts w:ascii="Times New Roman" w:hAnsi="Times New Roman" w:cs="Times New Roman"/>
          <w:sz w:val="24"/>
          <w:szCs w:val="24"/>
        </w:rPr>
        <w:t xml:space="preserve">it seems to move the god, </w:t>
      </w:r>
      <w:r w:rsidR="00B83D8B">
        <w:rPr>
          <w:rFonts w:ascii="Times New Roman" w:hAnsi="Times New Roman" w:cs="Times New Roman"/>
          <w:sz w:val="24"/>
          <w:szCs w:val="24"/>
        </w:rPr>
        <w:t>despite the fact that he wants to help Pallas, he cannot</w:t>
      </w:r>
      <w:r w:rsidR="009C34F4">
        <w:rPr>
          <w:rFonts w:ascii="Times New Roman" w:hAnsi="Times New Roman" w:cs="Times New Roman"/>
          <w:sz w:val="24"/>
          <w:szCs w:val="24"/>
        </w:rPr>
        <w:t xml:space="preserve"> because,</w:t>
      </w:r>
      <w:r w:rsidR="00B83D8B">
        <w:rPr>
          <w:rFonts w:ascii="Times New Roman" w:hAnsi="Times New Roman" w:cs="Times New Roman"/>
          <w:sz w:val="24"/>
          <w:szCs w:val="24"/>
        </w:rPr>
        <w:t xml:space="preserve"> “To </w:t>
      </w:r>
      <w:proofErr w:type="spellStart"/>
      <w:r w:rsidR="00B83D8B">
        <w:rPr>
          <w:rFonts w:ascii="Times New Roman" w:hAnsi="Times New Roman" w:cs="Times New Roman"/>
          <w:sz w:val="24"/>
          <w:szCs w:val="24"/>
        </w:rPr>
        <w:t>every one</w:t>
      </w:r>
      <w:proofErr w:type="spellEnd"/>
      <w:r w:rsidR="00B83D8B">
        <w:rPr>
          <w:rFonts w:ascii="Times New Roman" w:hAnsi="Times New Roman" w:cs="Times New Roman"/>
          <w:sz w:val="24"/>
          <w:szCs w:val="24"/>
        </w:rPr>
        <w:t xml:space="preserve"> his day [s]</w:t>
      </w:r>
      <w:proofErr w:type="spellStart"/>
      <w:r w:rsidR="00B83D8B">
        <w:rPr>
          <w:rFonts w:ascii="Times New Roman" w:hAnsi="Times New Roman" w:cs="Times New Roman"/>
          <w:sz w:val="24"/>
          <w:szCs w:val="24"/>
        </w:rPr>
        <w:t>tands</w:t>
      </w:r>
      <w:proofErr w:type="spellEnd"/>
      <w:r w:rsidR="00B83D8B">
        <w:rPr>
          <w:rFonts w:ascii="Times New Roman" w:hAnsi="Times New Roman" w:cs="Times New Roman"/>
          <w:sz w:val="24"/>
          <w:szCs w:val="24"/>
        </w:rPr>
        <w:t xml:space="preserve"> fixed by fate…</w:t>
      </w:r>
      <w:proofErr w:type="spellStart"/>
      <w:r w:rsidR="00B83D8B">
        <w:rPr>
          <w:rFonts w:ascii="Times New Roman" w:hAnsi="Times New Roman" w:cs="Times New Roman"/>
          <w:sz w:val="24"/>
          <w:szCs w:val="24"/>
        </w:rPr>
        <w:t>Turnus</w:t>
      </w:r>
      <w:proofErr w:type="spellEnd"/>
      <w:r w:rsidR="00B83D8B">
        <w:rPr>
          <w:rFonts w:ascii="Times New Roman" w:hAnsi="Times New Roman" w:cs="Times New Roman"/>
          <w:sz w:val="24"/>
          <w:szCs w:val="24"/>
        </w:rPr>
        <w:t xml:space="preserve"> also by the fates [</w:t>
      </w:r>
      <w:proofErr w:type="spellStart"/>
      <w:r w:rsidR="00B83D8B">
        <w:rPr>
          <w:rFonts w:ascii="Times New Roman" w:hAnsi="Times New Roman" w:cs="Times New Roman"/>
          <w:sz w:val="24"/>
          <w:szCs w:val="24"/>
        </w:rPr>
        <w:t>i</w:t>
      </w:r>
      <w:proofErr w:type="spellEnd"/>
      <w:r w:rsidR="00B83D8B">
        <w:rPr>
          <w:rFonts w:ascii="Times New Roman" w:hAnsi="Times New Roman" w:cs="Times New Roman"/>
          <w:sz w:val="24"/>
          <w:szCs w:val="24"/>
        </w:rPr>
        <w:t>]s called, and nears the verge of life</w:t>
      </w:r>
      <w:r w:rsidR="007D5F00">
        <w:rPr>
          <w:rFonts w:ascii="Times New Roman" w:hAnsi="Times New Roman" w:cs="Times New Roman"/>
          <w:sz w:val="24"/>
          <w:szCs w:val="24"/>
        </w:rPr>
        <w:t>.</w:t>
      </w:r>
      <w:r w:rsidR="00B83D8B">
        <w:rPr>
          <w:rFonts w:ascii="Times New Roman" w:hAnsi="Times New Roman" w:cs="Times New Roman"/>
          <w:sz w:val="24"/>
          <w:szCs w:val="24"/>
        </w:rPr>
        <w:t>”</w:t>
      </w:r>
      <w:r w:rsidR="007D5F00">
        <w:rPr>
          <w:rStyle w:val="FootnoteReference"/>
          <w:rFonts w:ascii="Times New Roman" w:hAnsi="Times New Roman" w:cs="Times New Roman"/>
          <w:sz w:val="24"/>
          <w:szCs w:val="24"/>
        </w:rPr>
        <w:footnoteReference w:id="12"/>
      </w:r>
      <w:r w:rsidR="00B83D8B">
        <w:rPr>
          <w:rFonts w:ascii="Times New Roman" w:hAnsi="Times New Roman" w:cs="Times New Roman"/>
          <w:sz w:val="24"/>
          <w:szCs w:val="24"/>
        </w:rPr>
        <w:t xml:space="preserve"> </w:t>
      </w:r>
      <w:r w:rsidR="007D5F00">
        <w:rPr>
          <w:rFonts w:ascii="Times New Roman" w:hAnsi="Times New Roman" w:cs="Times New Roman"/>
          <w:sz w:val="24"/>
          <w:szCs w:val="24"/>
        </w:rPr>
        <w:t xml:space="preserve"> </w:t>
      </w:r>
      <w:r w:rsidR="009B6E3F">
        <w:rPr>
          <w:rFonts w:ascii="Times New Roman" w:hAnsi="Times New Roman" w:cs="Times New Roman"/>
          <w:sz w:val="24"/>
          <w:szCs w:val="24"/>
        </w:rPr>
        <w:t>He</w:t>
      </w:r>
      <w:r w:rsidR="00795ECC">
        <w:rPr>
          <w:rFonts w:ascii="Times New Roman" w:hAnsi="Times New Roman" w:cs="Times New Roman"/>
          <w:sz w:val="24"/>
          <w:szCs w:val="24"/>
        </w:rPr>
        <w:t xml:space="preserve"> says this in an attempt to console Pallas over the fact that though he will not be able to kill </w:t>
      </w:r>
      <w:proofErr w:type="spellStart"/>
      <w:r w:rsidR="00795ECC">
        <w:rPr>
          <w:rFonts w:ascii="Times New Roman" w:hAnsi="Times New Roman" w:cs="Times New Roman"/>
          <w:sz w:val="24"/>
          <w:szCs w:val="24"/>
        </w:rPr>
        <w:t>Turnus</w:t>
      </w:r>
      <w:proofErr w:type="spellEnd"/>
      <w:r w:rsidR="00795ECC">
        <w:rPr>
          <w:rFonts w:ascii="Times New Roman" w:hAnsi="Times New Roman" w:cs="Times New Roman"/>
          <w:sz w:val="24"/>
          <w:szCs w:val="24"/>
        </w:rPr>
        <w:t xml:space="preserve">, </w:t>
      </w:r>
      <w:proofErr w:type="spellStart"/>
      <w:r w:rsidR="00795ECC">
        <w:rPr>
          <w:rFonts w:ascii="Times New Roman" w:hAnsi="Times New Roman" w:cs="Times New Roman"/>
          <w:sz w:val="24"/>
          <w:szCs w:val="24"/>
        </w:rPr>
        <w:t>Turnus</w:t>
      </w:r>
      <w:proofErr w:type="spellEnd"/>
      <w:r w:rsidR="00795ECC">
        <w:rPr>
          <w:rFonts w:ascii="Times New Roman" w:hAnsi="Times New Roman" w:cs="Times New Roman"/>
          <w:sz w:val="24"/>
          <w:szCs w:val="24"/>
        </w:rPr>
        <w:t xml:space="preserve"> will die</w:t>
      </w:r>
      <w:r w:rsidR="009C34F4">
        <w:rPr>
          <w:rFonts w:ascii="Times New Roman" w:hAnsi="Times New Roman" w:cs="Times New Roman"/>
          <w:sz w:val="24"/>
          <w:szCs w:val="24"/>
        </w:rPr>
        <w:t xml:space="preserve"> in the end.  What Vergil is presumably saying about piety and duty in this instance is that there are times where even the most dutiful and </w:t>
      </w:r>
      <w:proofErr w:type="spellStart"/>
      <w:r w:rsidR="009C34F4">
        <w:rPr>
          <w:rFonts w:ascii="Times New Roman" w:hAnsi="Times New Roman" w:cs="Times New Roman"/>
          <w:i/>
          <w:sz w:val="24"/>
          <w:szCs w:val="24"/>
        </w:rPr>
        <w:t>pius</w:t>
      </w:r>
      <w:proofErr w:type="spellEnd"/>
      <w:r w:rsidR="009C34F4">
        <w:rPr>
          <w:rFonts w:ascii="Times New Roman" w:hAnsi="Times New Roman" w:cs="Times New Roman"/>
          <w:i/>
          <w:sz w:val="24"/>
          <w:szCs w:val="24"/>
        </w:rPr>
        <w:t xml:space="preserve"> </w:t>
      </w:r>
      <w:r w:rsidR="009C34F4">
        <w:rPr>
          <w:rFonts w:ascii="Times New Roman" w:hAnsi="Times New Roman" w:cs="Times New Roman"/>
          <w:sz w:val="24"/>
          <w:szCs w:val="24"/>
        </w:rPr>
        <w:t>don’t always get what they want, that Fate still plays a role in life, and that even though that is true, that does not mean that one should abandon one’s obligations</w:t>
      </w:r>
      <w:r w:rsidR="008D2177">
        <w:rPr>
          <w:rFonts w:ascii="Times New Roman" w:hAnsi="Times New Roman" w:cs="Times New Roman"/>
          <w:sz w:val="24"/>
          <w:szCs w:val="24"/>
        </w:rPr>
        <w:t xml:space="preserve">, </w:t>
      </w:r>
      <w:proofErr w:type="spellStart"/>
      <w:r w:rsidR="008D2177">
        <w:rPr>
          <w:rFonts w:ascii="Times New Roman" w:hAnsi="Times New Roman" w:cs="Times New Roman"/>
          <w:i/>
          <w:sz w:val="24"/>
          <w:szCs w:val="24"/>
        </w:rPr>
        <w:t>pius</w:t>
      </w:r>
      <w:proofErr w:type="spellEnd"/>
      <w:r w:rsidR="008D2177">
        <w:rPr>
          <w:rFonts w:ascii="Times New Roman" w:hAnsi="Times New Roman" w:cs="Times New Roman"/>
          <w:sz w:val="24"/>
          <w:szCs w:val="24"/>
        </w:rPr>
        <w:t xml:space="preserve"> or otherwise.</w:t>
      </w:r>
    </w:p>
    <w:p w:rsidR="00CF6C2F" w:rsidRDefault="008D2177" w:rsidP="00CF6C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concept is reinforced by the fact that d</w:t>
      </w:r>
      <w:r w:rsidR="00A207C8">
        <w:rPr>
          <w:rFonts w:ascii="Times New Roman" w:hAnsi="Times New Roman" w:cs="Times New Roman"/>
          <w:sz w:val="24"/>
          <w:szCs w:val="24"/>
        </w:rPr>
        <w:t xml:space="preserve">espite the contractual nature of the </w:t>
      </w:r>
      <w:r w:rsidR="00A207C8">
        <w:rPr>
          <w:rFonts w:ascii="Times New Roman" w:hAnsi="Times New Roman" w:cs="Times New Roman"/>
          <w:i/>
          <w:sz w:val="24"/>
          <w:szCs w:val="24"/>
        </w:rPr>
        <w:t>pietas</w:t>
      </w:r>
      <w:r w:rsidR="00A207C8">
        <w:rPr>
          <w:rFonts w:ascii="Times New Roman" w:hAnsi="Times New Roman" w:cs="Times New Roman"/>
          <w:sz w:val="24"/>
          <w:szCs w:val="24"/>
        </w:rPr>
        <w:t xml:space="preserve"> relationship, there appear </w:t>
      </w:r>
      <w:r>
        <w:rPr>
          <w:rFonts w:ascii="Times New Roman" w:hAnsi="Times New Roman" w:cs="Times New Roman"/>
          <w:sz w:val="24"/>
          <w:szCs w:val="24"/>
        </w:rPr>
        <w:t>to be limits to how far Vergil’s pantheon can interfere in the</w:t>
      </w:r>
      <w:r w:rsidR="00A207C8">
        <w:rPr>
          <w:rFonts w:ascii="Times New Roman" w:hAnsi="Times New Roman" w:cs="Times New Roman"/>
          <w:sz w:val="24"/>
          <w:szCs w:val="24"/>
        </w:rPr>
        <w:t xml:space="preserve"> world</w:t>
      </w:r>
      <w:r>
        <w:rPr>
          <w:rFonts w:ascii="Times New Roman" w:hAnsi="Times New Roman" w:cs="Times New Roman"/>
          <w:sz w:val="24"/>
          <w:szCs w:val="24"/>
        </w:rPr>
        <w:t xml:space="preserve"> of the </w:t>
      </w:r>
      <w:proofErr w:type="spellStart"/>
      <w:r>
        <w:rPr>
          <w:rFonts w:ascii="Times New Roman" w:hAnsi="Times New Roman" w:cs="Times New Roman"/>
          <w:i/>
          <w:sz w:val="24"/>
          <w:szCs w:val="24"/>
        </w:rPr>
        <w:t>Aeneid</w:t>
      </w:r>
      <w:proofErr w:type="spellEnd"/>
      <w:r w:rsidR="008F25CF">
        <w:rPr>
          <w:rFonts w:ascii="Times New Roman" w:hAnsi="Times New Roman" w:cs="Times New Roman"/>
          <w:sz w:val="24"/>
          <w:szCs w:val="24"/>
        </w:rPr>
        <w:t>.  In Book X</w:t>
      </w:r>
      <w:r w:rsidR="00A207C8">
        <w:rPr>
          <w:rFonts w:ascii="Times New Roman" w:hAnsi="Times New Roman" w:cs="Times New Roman"/>
          <w:sz w:val="24"/>
          <w:szCs w:val="24"/>
        </w:rPr>
        <w:t xml:space="preserve">, Jupiter addresses </w:t>
      </w:r>
      <w:r w:rsidR="00F44D4F">
        <w:rPr>
          <w:rFonts w:ascii="Times New Roman" w:hAnsi="Times New Roman" w:cs="Times New Roman"/>
          <w:sz w:val="24"/>
          <w:szCs w:val="24"/>
        </w:rPr>
        <w:t>Juno thus, “You yourself know, Ae</w:t>
      </w:r>
      <w:r w:rsidR="00A207C8">
        <w:rPr>
          <w:rFonts w:ascii="Times New Roman" w:hAnsi="Times New Roman" w:cs="Times New Roman"/>
          <w:sz w:val="24"/>
          <w:szCs w:val="24"/>
        </w:rPr>
        <w:t>neas for a hero is deified, [a]</w:t>
      </w:r>
      <w:proofErr w:type="spellStart"/>
      <w:r w:rsidR="00A207C8">
        <w:rPr>
          <w:rFonts w:ascii="Times New Roman" w:hAnsi="Times New Roman" w:cs="Times New Roman"/>
          <w:sz w:val="24"/>
          <w:szCs w:val="24"/>
        </w:rPr>
        <w:t>nd</w:t>
      </w:r>
      <w:proofErr w:type="spellEnd"/>
      <w:r w:rsidR="00A207C8">
        <w:rPr>
          <w:rFonts w:ascii="Times New Roman" w:hAnsi="Times New Roman" w:cs="Times New Roman"/>
          <w:sz w:val="24"/>
          <w:szCs w:val="24"/>
        </w:rPr>
        <w:t xml:space="preserve"> destined for the starry skies by fate.  What plan do you pursue? ...Further attempts </w:t>
      </w:r>
      <w:r w:rsidR="00A207C8">
        <w:rPr>
          <w:rFonts w:ascii="Times New Roman" w:hAnsi="Times New Roman" w:cs="Times New Roman"/>
          <w:sz w:val="24"/>
          <w:szCs w:val="24"/>
        </w:rPr>
        <w:lastRenderedPageBreak/>
        <w:t>than these, I now forbid</w:t>
      </w:r>
      <w:r w:rsidR="007D5F00">
        <w:rPr>
          <w:rFonts w:ascii="Times New Roman" w:hAnsi="Times New Roman" w:cs="Times New Roman"/>
          <w:sz w:val="24"/>
          <w:szCs w:val="24"/>
        </w:rPr>
        <w:t>.</w:t>
      </w:r>
      <w:r w:rsidR="00A207C8">
        <w:rPr>
          <w:rFonts w:ascii="Times New Roman" w:hAnsi="Times New Roman" w:cs="Times New Roman"/>
          <w:sz w:val="24"/>
          <w:szCs w:val="24"/>
        </w:rPr>
        <w:t>”</w:t>
      </w:r>
      <w:r w:rsidR="007D5F00">
        <w:rPr>
          <w:rStyle w:val="FootnoteReference"/>
          <w:rFonts w:ascii="Times New Roman" w:hAnsi="Times New Roman" w:cs="Times New Roman"/>
          <w:sz w:val="24"/>
          <w:szCs w:val="24"/>
        </w:rPr>
        <w:footnoteReference w:id="13"/>
      </w:r>
      <w:r w:rsidR="00B06887">
        <w:rPr>
          <w:rFonts w:ascii="Times New Roman" w:hAnsi="Times New Roman" w:cs="Times New Roman"/>
          <w:sz w:val="24"/>
          <w:szCs w:val="24"/>
        </w:rPr>
        <w:t xml:space="preserve"> </w:t>
      </w:r>
      <w:r w:rsidR="007D5F00">
        <w:rPr>
          <w:rFonts w:ascii="Times New Roman" w:hAnsi="Times New Roman" w:cs="Times New Roman"/>
          <w:sz w:val="24"/>
          <w:szCs w:val="24"/>
        </w:rPr>
        <w:t xml:space="preserve"> </w:t>
      </w:r>
      <w:r w:rsidR="00A207C8">
        <w:rPr>
          <w:rFonts w:ascii="Times New Roman" w:hAnsi="Times New Roman" w:cs="Times New Roman"/>
          <w:sz w:val="24"/>
          <w:szCs w:val="24"/>
        </w:rPr>
        <w:t xml:space="preserve">Juno has been trying to hinder </w:t>
      </w:r>
      <w:proofErr w:type="spellStart"/>
      <w:r w:rsidR="00A207C8">
        <w:rPr>
          <w:rFonts w:ascii="Times New Roman" w:hAnsi="Times New Roman" w:cs="Times New Roman"/>
          <w:sz w:val="24"/>
          <w:szCs w:val="24"/>
        </w:rPr>
        <w:t>Æneas</w:t>
      </w:r>
      <w:proofErr w:type="spellEnd"/>
      <w:r w:rsidR="00A207C8">
        <w:rPr>
          <w:rFonts w:ascii="Times New Roman" w:hAnsi="Times New Roman" w:cs="Times New Roman"/>
          <w:sz w:val="24"/>
          <w:szCs w:val="24"/>
        </w:rPr>
        <w:t xml:space="preserve"> in his quest because of her hatred for Troy</w:t>
      </w:r>
      <w:r w:rsidR="00B06887">
        <w:rPr>
          <w:rFonts w:ascii="Times New Roman" w:hAnsi="Times New Roman" w:cs="Times New Roman"/>
          <w:sz w:val="24"/>
          <w:szCs w:val="24"/>
        </w:rPr>
        <w:t>, but must stop because her actions have gone against two very important things: the will of Jupiter and the winds of fate, proof positive that proper prayer and other acts of piety could not change destiny, only shape it.</w:t>
      </w:r>
    </w:p>
    <w:p w:rsidR="00B06887" w:rsidRPr="00A207C8" w:rsidRDefault="006556CF" w:rsidP="008D21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005C6">
        <w:rPr>
          <w:rFonts w:ascii="Times New Roman" w:hAnsi="Times New Roman" w:cs="Times New Roman"/>
          <w:sz w:val="24"/>
          <w:szCs w:val="24"/>
        </w:rPr>
        <w:t xml:space="preserve">hroughout the </w:t>
      </w:r>
      <w:proofErr w:type="spellStart"/>
      <w:r w:rsidR="00F2158B">
        <w:rPr>
          <w:rFonts w:ascii="Times New Roman" w:hAnsi="Times New Roman" w:cs="Times New Roman"/>
          <w:i/>
          <w:sz w:val="24"/>
          <w:szCs w:val="24"/>
        </w:rPr>
        <w:t>Aeneid</w:t>
      </w:r>
      <w:proofErr w:type="spellEnd"/>
      <w:r w:rsidR="008D2177">
        <w:rPr>
          <w:rFonts w:ascii="Times New Roman" w:hAnsi="Times New Roman" w:cs="Times New Roman"/>
          <w:sz w:val="24"/>
          <w:szCs w:val="24"/>
        </w:rPr>
        <w:t xml:space="preserve">, Vergil tries to express the importance of </w:t>
      </w:r>
      <w:proofErr w:type="spellStart"/>
      <w:r w:rsidR="008D2177">
        <w:rPr>
          <w:rFonts w:ascii="Times New Roman" w:hAnsi="Times New Roman" w:cs="Times New Roman"/>
          <w:sz w:val="24"/>
          <w:szCs w:val="24"/>
        </w:rPr>
        <w:t>the</w:t>
      </w:r>
      <w:proofErr w:type="spellEnd"/>
      <w:r w:rsidR="008D2177">
        <w:rPr>
          <w:rFonts w:ascii="Times New Roman" w:hAnsi="Times New Roman" w:cs="Times New Roman"/>
          <w:sz w:val="24"/>
          <w:szCs w:val="24"/>
        </w:rPr>
        <w:t xml:space="preserve"> virtues of duty and </w:t>
      </w:r>
      <w:r w:rsidR="008D2177" w:rsidRPr="008D2177">
        <w:rPr>
          <w:rFonts w:ascii="Times New Roman" w:hAnsi="Times New Roman" w:cs="Times New Roman"/>
          <w:i/>
          <w:sz w:val="24"/>
          <w:szCs w:val="24"/>
        </w:rPr>
        <w:t>pietas</w:t>
      </w:r>
      <w:r w:rsidR="008D2177">
        <w:rPr>
          <w:rFonts w:ascii="Times New Roman" w:hAnsi="Times New Roman" w:cs="Times New Roman"/>
          <w:i/>
          <w:sz w:val="24"/>
          <w:szCs w:val="24"/>
        </w:rPr>
        <w:t xml:space="preserve"> </w:t>
      </w:r>
      <w:r w:rsidR="008D2177">
        <w:rPr>
          <w:rFonts w:ascii="Times New Roman" w:hAnsi="Times New Roman" w:cs="Times New Roman"/>
          <w:sz w:val="24"/>
          <w:szCs w:val="24"/>
        </w:rPr>
        <w:t>to his readers by providing examples of what does and doesn’t work in each case.  Within the structure of Vergil’s pantheon,</w:t>
      </w:r>
      <w:r w:rsidR="00B06887">
        <w:rPr>
          <w:rFonts w:ascii="Times New Roman" w:hAnsi="Times New Roman" w:cs="Times New Roman"/>
          <w:sz w:val="24"/>
          <w:szCs w:val="24"/>
        </w:rPr>
        <w:t xml:space="preserve"> </w:t>
      </w:r>
      <w:r w:rsidR="008D2177">
        <w:rPr>
          <w:rFonts w:ascii="Times New Roman" w:hAnsi="Times New Roman" w:cs="Times New Roman"/>
          <w:sz w:val="24"/>
          <w:szCs w:val="24"/>
        </w:rPr>
        <w:t xml:space="preserve">a </w:t>
      </w:r>
      <w:r w:rsidR="00B06887">
        <w:rPr>
          <w:rFonts w:ascii="Times New Roman" w:hAnsi="Times New Roman" w:cs="Times New Roman"/>
          <w:sz w:val="24"/>
          <w:szCs w:val="24"/>
        </w:rPr>
        <w:t>clearly defined expectation of reciprocation for ser</w:t>
      </w:r>
      <w:r w:rsidR="008D2177">
        <w:rPr>
          <w:rFonts w:ascii="Times New Roman" w:hAnsi="Times New Roman" w:cs="Times New Roman"/>
          <w:sz w:val="24"/>
          <w:szCs w:val="24"/>
        </w:rPr>
        <w:t xml:space="preserve">vices rendered on the part of the supplicant and the deity exists, as well as an established concept that rewards are more likely to go to </w:t>
      </w:r>
      <w:r>
        <w:rPr>
          <w:rFonts w:ascii="Times New Roman" w:hAnsi="Times New Roman" w:cs="Times New Roman"/>
          <w:sz w:val="24"/>
          <w:szCs w:val="24"/>
        </w:rPr>
        <w:t xml:space="preserve">a </w:t>
      </w:r>
      <w:r w:rsidR="008D2177">
        <w:rPr>
          <w:rFonts w:ascii="Times New Roman" w:hAnsi="Times New Roman" w:cs="Times New Roman"/>
          <w:sz w:val="24"/>
          <w:szCs w:val="24"/>
        </w:rPr>
        <w:t xml:space="preserve">dutiful and </w:t>
      </w:r>
      <w:proofErr w:type="spellStart"/>
      <w:r w:rsidRPr="006556CF">
        <w:rPr>
          <w:rFonts w:ascii="Times New Roman" w:hAnsi="Times New Roman" w:cs="Times New Roman"/>
          <w:i/>
          <w:sz w:val="24"/>
          <w:szCs w:val="24"/>
        </w:rPr>
        <w:t>pius</w:t>
      </w:r>
      <w:proofErr w:type="spellEnd"/>
      <w:r>
        <w:rPr>
          <w:rFonts w:ascii="Times New Roman" w:hAnsi="Times New Roman" w:cs="Times New Roman"/>
          <w:i/>
          <w:sz w:val="24"/>
          <w:szCs w:val="24"/>
        </w:rPr>
        <w:t xml:space="preserve"> </w:t>
      </w:r>
      <w:r w:rsidR="008D2177">
        <w:rPr>
          <w:rFonts w:ascii="Times New Roman" w:hAnsi="Times New Roman" w:cs="Times New Roman"/>
          <w:sz w:val="24"/>
          <w:szCs w:val="24"/>
        </w:rPr>
        <w:t xml:space="preserve">person as opposed to someone who is neither dutiful nor </w:t>
      </w:r>
      <w:proofErr w:type="spellStart"/>
      <w:r w:rsidR="008D2177">
        <w:rPr>
          <w:rFonts w:ascii="Times New Roman" w:hAnsi="Times New Roman" w:cs="Times New Roman"/>
          <w:i/>
          <w:sz w:val="24"/>
          <w:szCs w:val="24"/>
        </w:rPr>
        <w:t>pius</w:t>
      </w:r>
      <w:proofErr w:type="spellEnd"/>
      <w:r>
        <w:rPr>
          <w:rFonts w:ascii="Times New Roman" w:hAnsi="Times New Roman" w:cs="Times New Roman"/>
          <w:sz w:val="24"/>
          <w:szCs w:val="24"/>
        </w:rPr>
        <w:t xml:space="preserve">.  </w:t>
      </w:r>
      <w:r w:rsidR="008D2177">
        <w:rPr>
          <w:rFonts w:ascii="Times New Roman" w:hAnsi="Times New Roman" w:cs="Times New Roman"/>
          <w:sz w:val="24"/>
          <w:szCs w:val="24"/>
        </w:rPr>
        <w:t xml:space="preserve">Through the application of this structure to the situations in which his characters operate, Vergil is able to deliver the concept that </w:t>
      </w:r>
      <w:r w:rsidR="00766C86">
        <w:rPr>
          <w:rFonts w:ascii="Times New Roman" w:hAnsi="Times New Roman" w:cs="Times New Roman"/>
          <w:sz w:val="24"/>
          <w:szCs w:val="24"/>
        </w:rPr>
        <w:t>striving to the fulfillment of duty in all aspects of life</w:t>
      </w:r>
      <w:r w:rsidR="008D2177">
        <w:rPr>
          <w:rFonts w:ascii="Times New Roman" w:hAnsi="Times New Roman" w:cs="Times New Roman"/>
          <w:sz w:val="24"/>
          <w:szCs w:val="24"/>
        </w:rPr>
        <w:t>, be they religious or otherwise, should be the ultimate goal of every good Roman.</w:t>
      </w:r>
    </w:p>
    <w:sectPr w:rsidR="00B06887" w:rsidRPr="00A207C8" w:rsidSect="00D749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E4C" w:rsidRDefault="00350E4C" w:rsidP="00691228">
      <w:pPr>
        <w:spacing w:after="0" w:line="240" w:lineRule="auto"/>
      </w:pPr>
      <w:r>
        <w:separator/>
      </w:r>
    </w:p>
  </w:endnote>
  <w:endnote w:type="continuationSeparator" w:id="0">
    <w:p w:rsidR="00350E4C" w:rsidRDefault="00350E4C" w:rsidP="006912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E4C" w:rsidRDefault="00350E4C" w:rsidP="00691228">
      <w:pPr>
        <w:spacing w:after="0" w:line="240" w:lineRule="auto"/>
      </w:pPr>
      <w:r>
        <w:separator/>
      </w:r>
    </w:p>
  </w:footnote>
  <w:footnote w:type="continuationSeparator" w:id="0">
    <w:p w:rsidR="00350E4C" w:rsidRDefault="00350E4C" w:rsidP="00691228">
      <w:pPr>
        <w:spacing w:after="0" w:line="240" w:lineRule="auto"/>
      </w:pPr>
      <w:r>
        <w:continuationSeparator/>
      </w:r>
    </w:p>
  </w:footnote>
  <w:footnote w:id="1">
    <w:p w:rsidR="00C631F1" w:rsidRPr="006C7482" w:rsidRDefault="00C631F1">
      <w:pPr>
        <w:pStyle w:val="FootnoteText"/>
        <w:rPr>
          <w:rFonts w:ascii="Times New Roman" w:hAnsi="Times New Roman" w:cs="Times New Roman"/>
          <w:sz w:val="18"/>
          <w:szCs w:val="18"/>
        </w:rPr>
      </w:pPr>
      <w:r w:rsidRPr="006C7482">
        <w:rPr>
          <w:rStyle w:val="FootnoteReference"/>
          <w:rFonts w:ascii="Times New Roman" w:hAnsi="Times New Roman" w:cs="Times New Roman"/>
          <w:sz w:val="18"/>
          <w:szCs w:val="18"/>
        </w:rPr>
        <w:footnoteRef/>
      </w:r>
      <w:r w:rsidRPr="006C7482">
        <w:rPr>
          <w:rFonts w:ascii="Times New Roman" w:hAnsi="Times New Roman" w:cs="Times New Roman"/>
          <w:sz w:val="18"/>
          <w:szCs w:val="18"/>
        </w:rPr>
        <w:t xml:space="preserve"> Cicero, </w:t>
      </w:r>
      <w:r w:rsidR="008B2400" w:rsidRPr="006C7482">
        <w:rPr>
          <w:rFonts w:ascii="Times New Roman" w:hAnsi="Times New Roman" w:cs="Times New Roman"/>
          <w:i/>
          <w:sz w:val="18"/>
          <w:szCs w:val="18"/>
        </w:rPr>
        <w:t xml:space="preserve">De </w:t>
      </w:r>
      <w:proofErr w:type="spellStart"/>
      <w:r w:rsidR="008B2400" w:rsidRPr="006C7482">
        <w:rPr>
          <w:rFonts w:ascii="Times New Roman" w:hAnsi="Times New Roman" w:cs="Times New Roman"/>
          <w:i/>
          <w:sz w:val="18"/>
          <w:szCs w:val="18"/>
        </w:rPr>
        <w:t>Inventione</w:t>
      </w:r>
      <w:proofErr w:type="spellEnd"/>
      <w:r w:rsidRPr="006C7482">
        <w:rPr>
          <w:rFonts w:ascii="Times New Roman" w:hAnsi="Times New Roman" w:cs="Times New Roman"/>
          <w:i/>
          <w:sz w:val="18"/>
          <w:szCs w:val="18"/>
        </w:rPr>
        <w:t xml:space="preserve"> </w:t>
      </w:r>
      <w:r w:rsidRPr="006C7482">
        <w:rPr>
          <w:rFonts w:ascii="Times New Roman" w:hAnsi="Times New Roman" w:cs="Times New Roman"/>
          <w:sz w:val="18"/>
          <w:szCs w:val="18"/>
        </w:rPr>
        <w:t>II, 66.</w:t>
      </w:r>
    </w:p>
  </w:footnote>
  <w:footnote w:id="2">
    <w:p w:rsidR="00FF06DE" w:rsidRPr="00FF06DE" w:rsidRDefault="00FF06DE">
      <w:pPr>
        <w:pStyle w:val="FootnoteText"/>
        <w:rPr>
          <w:rFonts w:ascii="Times New Roman" w:hAnsi="Times New Roman" w:cs="Times New Roman"/>
          <w:i/>
        </w:rPr>
      </w:pPr>
      <w:r>
        <w:rPr>
          <w:rStyle w:val="FootnoteReference"/>
        </w:rPr>
        <w:footnoteRef/>
      </w:r>
      <w:r>
        <w:t xml:space="preserve"> </w:t>
      </w:r>
      <w:proofErr w:type="spellStart"/>
      <w:r>
        <w:rPr>
          <w:rFonts w:ascii="Times New Roman" w:hAnsi="Times New Roman" w:cs="Times New Roman"/>
          <w:sz w:val="18"/>
          <w:szCs w:val="18"/>
        </w:rPr>
        <w:t>Viroli</w:t>
      </w:r>
      <w:proofErr w:type="spellEnd"/>
      <w:r>
        <w:rPr>
          <w:rFonts w:ascii="Times New Roman" w:hAnsi="Times New Roman" w:cs="Times New Roman"/>
          <w:sz w:val="18"/>
          <w:szCs w:val="18"/>
        </w:rPr>
        <w:t xml:space="preserve">, M., </w:t>
      </w:r>
      <w:r>
        <w:rPr>
          <w:rFonts w:ascii="Times New Roman" w:hAnsi="Times New Roman" w:cs="Times New Roman"/>
          <w:i/>
          <w:sz w:val="18"/>
          <w:szCs w:val="18"/>
        </w:rPr>
        <w:t>For Love of Country: An Essay on Patriotism and Nationalism.  Oxford University Press US, 1997.</w:t>
      </w:r>
    </w:p>
  </w:footnote>
  <w:footnote w:id="3">
    <w:p w:rsidR="006C7482" w:rsidRPr="006C7482" w:rsidRDefault="006C7482">
      <w:pPr>
        <w:pStyle w:val="FootnoteText"/>
        <w:rPr>
          <w:i/>
        </w:rPr>
      </w:pPr>
      <w:r w:rsidRPr="006C7482">
        <w:rPr>
          <w:rStyle w:val="FootnoteReference"/>
          <w:rFonts w:ascii="Times New Roman" w:hAnsi="Times New Roman" w:cs="Times New Roman"/>
          <w:sz w:val="18"/>
          <w:szCs w:val="18"/>
        </w:rPr>
        <w:footnoteRef/>
      </w:r>
      <w:r w:rsidRPr="006C7482">
        <w:rPr>
          <w:rFonts w:ascii="Times New Roman" w:hAnsi="Times New Roman" w:cs="Times New Roman"/>
          <w:sz w:val="18"/>
          <w:szCs w:val="18"/>
        </w:rPr>
        <w:t xml:space="preserve"> Emilie, G., </w:t>
      </w:r>
      <w:r w:rsidRPr="006C7482">
        <w:rPr>
          <w:rFonts w:ascii="Times New Roman" w:hAnsi="Times New Roman" w:cs="Times New Roman"/>
          <w:i/>
          <w:sz w:val="18"/>
          <w:szCs w:val="18"/>
        </w:rPr>
        <w:t xml:space="preserve">Cicero and the Roman Pietas, </w:t>
      </w:r>
      <w:proofErr w:type="gramStart"/>
      <w:r w:rsidRPr="006C7482">
        <w:rPr>
          <w:rFonts w:ascii="Times New Roman" w:hAnsi="Times New Roman" w:cs="Times New Roman"/>
          <w:i/>
          <w:sz w:val="18"/>
          <w:szCs w:val="18"/>
        </w:rPr>
        <w:t>The</w:t>
      </w:r>
      <w:proofErr w:type="gramEnd"/>
      <w:r w:rsidRPr="006C7482">
        <w:rPr>
          <w:rFonts w:ascii="Times New Roman" w:hAnsi="Times New Roman" w:cs="Times New Roman"/>
          <w:i/>
          <w:sz w:val="18"/>
          <w:szCs w:val="18"/>
        </w:rPr>
        <w:t xml:space="preserve"> Classical Journal Vol. 39, No. 9 (Jun 1944), pp. 536.</w:t>
      </w:r>
    </w:p>
  </w:footnote>
  <w:footnote w:id="4">
    <w:p w:rsidR="00C76609" w:rsidRPr="00C76609" w:rsidRDefault="00C76609">
      <w:pPr>
        <w:pStyle w:val="FootnoteText"/>
        <w:rPr>
          <w:i/>
        </w:rPr>
      </w:pPr>
      <w:r>
        <w:rPr>
          <w:rStyle w:val="FootnoteReference"/>
        </w:rPr>
        <w:footnoteRef/>
      </w:r>
      <w:r>
        <w:t xml:space="preserve"> </w:t>
      </w:r>
      <w:r w:rsidRPr="00C76609">
        <w:rPr>
          <w:rFonts w:ascii="Times New Roman" w:hAnsi="Times New Roman" w:cs="Times New Roman"/>
        </w:rPr>
        <w:t xml:space="preserve">Ver. </w:t>
      </w:r>
      <w:proofErr w:type="spellStart"/>
      <w:r w:rsidRPr="00C76609">
        <w:rPr>
          <w:rFonts w:ascii="Times New Roman" w:hAnsi="Times New Roman" w:cs="Times New Roman"/>
          <w:i/>
        </w:rPr>
        <w:t>A</w:t>
      </w:r>
      <w:r>
        <w:rPr>
          <w:rFonts w:ascii="Times New Roman" w:hAnsi="Times New Roman" w:cs="Times New Roman"/>
          <w:i/>
        </w:rPr>
        <w:t>en</w:t>
      </w:r>
      <w:proofErr w:type="spellEnd"/>
      <w:r>
        <w:rPr>
          <w:rFonts w:ascii="Times New Roman" w:hAnsi="Times New Roman" w:cs="Times New Roman"/>
          <w:i/>
        </w:rPr>
        <w:t>. 3.554-558.</w:t>
      </w:r>
    </w:p>
  </w:footnote>
  <w:footnote w:id="5">
    <w:p w:rsidR="009C06A8" w:rsidRPr="007D5F00" w:rsidRDefault="009C06A8" w:rsidP="009C06A8">
      <w:pPr>
        <w:pStyle w:val="FootnoteText"/>
        <w:rPr>
          <w:rFonts w:ascii="Times New Roman" w:hAnsi="Times New Roman" w:cs="Times New Roman"/>
          <w:i/>
        </w:rPr>
      </w:pPr>
      <w:r w:rsidRPr="006C7482">
        <w:rPr>
          <w:rStyle w:val="FootnoteReference"/>
          <w:rFonts w:ascii="Times New Roman" w:hAnsi="Times New Roman" w:cs="Times New Roman"/>
          <w:sz w:val="18"/>
          <w:szCs w:val="18"/>
        </w:rPr>
        <w:footnoteRef/>
      </w:r>
      <w:r w:rsidRPr="006C7482">
        <w:rPr>
          <w:rFonts w:ascii="Times New Roman" w:hAnsi="Times New Roman" w:cs="Times New Roman"/>
          <w:sz w:val="18"/>
          <w:szCs w:val="18"/>
        </w:rPr>
        <w:t xml:space="preserve"> </w:t>
      </w:r>
      <w:r w:rsidRPr="007D5F00">
        <w:rPr>
          <w:rFonts w:ascii="Times New Roman" w:hAnsi="Times New Roman" w:cs="Times New Roman"/>
        </w:rPr>
        <w:t>King, C.,</w:t>
      </w:r>
      <w:r w:rsidRPr="007D5F00">
        <w:rPr>
          <w:rFonts w:ascii="Times New Roman" w:hAnsi="Times New Roman" w:cs="Times New Roman"/>
          <w:i/>
        </w:rPr>
        <w:t xml:space="preserve"> </w:t>
      </w:r>
      <w:proofErr w:type="gramStart"/>
      <w:r w:rsidRPr="007D5F00">
        <w:rPr>
          <w:rFonts w:ascii="Times New Roman" w:hAnsi="Times New Roman" w:cs="Times New Roman"/>
          <w:i/>
        </w:rPr>
        <w:t>The</w:t>
      </w:r>
      <w:proofErr w:type="gramEnd"/>
      <w:r w:rsidRPr="007D5F00">
        <w:rPr>
          <w:rFonts w:ascii="Times New Roman" w:hAnsi="Times New Roman" w:cs="Times New Roman"/>
          <w:i/>
        </w:rPr>
        <w:t xml:space="preserve"> Organization of Roman Religious Beliefs, Classical Antiquity Vol. 22, No. 2 (October 2003), pp. 302.</w:t>
      </w:r>
    </w:p>
  </w:footnote>
  <w:footnote w:id="6">
    <w:p w:rsidR="009C06A8" w:rsidRDefault="009C06A8" w:rsidP="009C06A8">
      <w:pPr>
        <w:pStyle w:val="FootnoteText"/>
      </w:pPr>
      <w:r w:rsidRPr="007D5F00">
        <w:rPr>
          <w:rStyle w:val="FootnoteReference"/>
        </w:rPr>
        <w:footnoteRef/>
      </w:r>
      <w:r w:rsidRPr="007D5F00">
        <w:t xml:space="preserve"> </w:t>
      </w:r>
      <w:r w:rsidRPr="007D5F00">
        <w:rPr>
          <w:rFonts w:ascii="Times New Roman" w:hAnsi="Times New Roman" w:cs="Times New Roman"/>
        </w:rPr>
        <w:t>King, C.,</w:t>
      </w:r>
      <w:r w:rsidRPr="007D5F00">
        <w:rPr>
          <w:rFonts w:ascii="Times New Roman" w:hAnsi="Times New Roman" w:cs="Times New Roman"/>
          <w:i/>
        </w:rPr>
        <w:t xml:space="preserve"> </w:t>
      </w:r>
      <w:proofErr w:type="gramStart"/>
      <w:r w:rsidRPr="007D5F00">
        <w:rPr>
          <w:rFonts w:ascii="Times New Roman" w:hAnsi="Times New Roman" w:cs="Times New Roman"/>
          <w:i/>
        </w:rPr>
        <w:t>The</w:t>
      </w:r>
      <w:proofErr w:type="gramEnd"/>
      <w:r w:rsidRPr="007D5F00">
        <w:rPr>
          <w:rFonts w:ascii="Times New Roman" w:hAnsi="Times New Roman" w:cs="Times New Roman"/>
          <w:i/>
        </w:rPr>
        <w:t xml:space="preserve"> Organization of Roman Religious Beliefs, pp. 301.</w:t>
      </w:r>
    </w:p>
  </w:footnote>
  <w:footnote w:id="7">
    <w:p w:rsidR="007D5F00" w:rsidRPr="007D5F00" w:rsidRDefault="007D5F00">
      <w:pPr>
        <w:pStyle w:val="FootnoteText"/>
        <w:rPr>
          <w:i/>
        </w:rPr>
      </w:pPr>
      <w:r>
        <w:rPr>
          <w:rStyle w:val="FootnoteReference"/>
        </w:rPr>
        <w:footnoteRef/>
      </w:r>
      <w:r>
        <w:t xml:space="preserve"> </w:t>
      </w:r>
      <w:r w:rsidRPr="007D5F00">
        <w:rPr>
          <w:rFonts w:ascii="Times New Roman" w:hAnsi="Times New Roman" w:cs="Times New Roman"/>
        </w:rPr>
        <w:t xml:space="preserve">Ver. </w:t>
      </w:r>
      <w:proofErr w:type="spellStart"/>
      <w:r w:rsidRPr="007D5F00">
        <w:rPr>
          <w:rFonts w:ascii="Times New Roman" w:hAnsi="Times New Roman" w:cs="Times New Roman"/>
          <w:i/>
        </w:rPr>
        <w:t>Aen</w:t>
      </w:r>
      <w:proofErr w:type="spellEnd"/>
      <w:r w:rsidRPr="007D5F00">
        <w:rPr>
          <w:rFonts w:ascii="Times New Roman" w:hAnsi="Times New Roman" w:cs="Times New Roman"/>
          <w:i/>
        </w:rPr>
        <w:t>. 9.499-509</w:t>
      </w:r>
      <w:r>
        <w:rPr>
          <w:rFonts w:ascii="Times New Roman" w:hAnsi="Times New Roman" w:cs="Times New Roman"/>
          <w:i/>
        </w:rPr>
        <w:t>.</w:t>
      </w:r>
    </w:p>
  </w:footnote>
  <w:footnote w:id="8">
    <w:p w:rsidR="00F44D4F" w:rsidRDefault="00F44D4F" w:rsidP="00F44D4F">
      <w:pPr>
        <w:pStyle w:val="FootnoteText"/>
      </w:pPr>
      <w:r>
        <w:rPr>
          <w:rStyle w:val="FootnoteReference"/>
        </w:rPr>
        <w:footnoteRef/>
      </w:r>
      <w:r>
        <w:t xml:space="preserve"> </w:t>
      </w:r>
      <w:r w:rsidRPr="007D5F00">
        <w:rPr>
          <w:rFonts w:ascii="Times New Roman" w:hAnsi="Times New Roman" w:cs="Times New Roman"/>
        </w:rPr>
        <w:t xml:space="preserve">Ver. </w:t>
      </w:r>
      <w:proofErr w:type="spellStart"/>
      <w:r w:rsidRPr="007D5F00">
        <w:rPr>
          <w:rFonts w:ascii="Times New Roman" w:hAnsi="Times New Roman" w:cs="Times New Roman"/>
          <w:i/>
        </w:rPr>
        <w:t>Aen</w:t>
      </w:r>
      <w:proofErr w:type="spellEnd"/>
      <w:r w:rsidRPr="007D5F00">
        <w:rPr>
          <w:rFonts w:ascii="Times New Roman" w:hAnsi="Times New Roman" w:cs="Times New Roman"/>
          <w:i/>
        </w:rPr>
        <w:t>. 11.1008-18</w:t>
      </w:r>
      <w:r>
        <w:rPr>
          <w:rFonts w:ascii="Times New Roman" w:hAnsi="Times New Roman" w:cs="Times New Roman"/>
          <w:i/>
        </w:rPr>
        <w:t>.</w:t>
      </w:r>
    </w:p>
  </w:footnote>
  <w:footnote w:id="9">
    <w:p w:rsidR="00F44D4F" w:rsidRDefault="00F44D4F" w:rsidP="00F44D4F">
      <w:pPr>
        <w:pStyle w:val="FootnoteText"/>
      </w:pPr>
      <w:r>
        <w:rPr>
          <w:rStyle w:val="FootnoteReference"/>
        </w:rPr>
        <w:footnoteRef/>
      </w:r>
      <w:r>
        <w:t xml:space="preserve"> </w:t>
      </w:r>
      <w:r>
        <w:rPr>
          <w:rFonts w:ascii="Times New Roman" w:hAnsi="Times New Roman" w:cs="Times New Roman"/>
        </w:rPr>
        <w:t xml:space="preserve">Ver. </w:t>
      </w:r>
      <w:proofErr w:type="spellStart"/>
      <w:r w:rsidRPr="007D5F00">
        <w:rPr>
          <w:rFonts w:ascii="Times New Roman" w:hAnsi="Times New Roman" w:cs="Times New Roman"/>
          <w:i/>
        </w:rPr>
        <w:t>Aen</w:t>
      </w:r>
      <w:proofErr w:type="spellEnd"/>
      <w:r w:rsidRPr="007D5F00">
        <w:rPr>
          <w:rFonts w:ascii="Times New Roman" w:hAnsi="Times New Roman" w:cs="Times New Roman"/>
          <w:i/>
        </w:rPr>
        <w:t>. 11.1023-24</w:t>
      </w:r>
      <w:r>
        <w:rPr>
          <w:rFonts w:ascii="Times New Roman" w:hAnsi="Times New Roman" w:cs="Times New Roman"/>
          <w:sz w:val="24"/>
          <w:szCs w:val="24"/>
        </w:rPr>
        <w:t>.</w:t>
      </w:r>
    </w:p>
  </w:footnote>
  <w:footnote w:id="10">
    <w:p w:rsidR="00F44D4F" w:rsidRDefault="00F44D4F">
      <w:pPr>
        <w:pStyle w:val="FootnoteText"/>
      </w:pPr>
      <w:r>
        <w:rPr>
          <w:rStyle w:val="FootnoteReference"/>
        </w:rPr>
        <w:footnoteRef/>
      </w:r>
      <w:r>
        <w:t xml:space="preserve">  </w:t>
      </w:r>
      <w:r>
        <w:rPr>
          <w:rFonts w:ascii="Times New Roman" w:hAnsi="Times New Roman" w:cs="Times New Roman"/>
        </w:rPr>
        <w:t xml:space="preserve">Ver. </w:t>
      </w:r>
      <w:proofErr w:type="spellStart"/>
      <w:r w:rsidRPr="00F44D4F">
        <w:rPr>
          <w:rFonts w:ascii="Times New Roman" w:hAnsi="Times New Roman" w:cs="Times New Roman"/>
          <w:i/>
        </w:rPr>
        <w:t>Aen</w:t>
      </w:r>
      <w:proofErr w:type="spellEnd"/>
      <w:r w:rsidRPr="00F44D4F">
        <w:rPr>
          <w:rFonts w:ascii="Times New Roman" w:hAnsi="Times New Roman" w:cs="Times New Roman"/>
          <w:i/>
        </w:rPr>
        <w:t>. 9.773-776.</w:t>
      </w:r>
    </w:p>
  </w:footnote>
  <w:footnote w:id="11">
    <w:p w:rsidR="007D5F00" w:rsidRDefault="007D5F00">
      <w:pPr>
        <w:pStyle w:val="FootnoteText"/>
      </w:pPr>
      <w:r>
        <w:rPr>
          <w:rStyle w:val="FootnoteReference"/>
        </w:rPr>
        <w:footnoteRef/>
      </w:r>
      <w:r>
        <w:t xml:space="preserve"> </w:t>
      </w:r>
      <w:r w:rsidRPr="007D5F00">
        <w:rPr>
          <w:rFonts w:ascii="Times New Roman" w:hAnsi="Times New Roman" w:cs="Times New Roman"/>
        </w:rPr>
        <w:t xml:space="preserve">Ver. </w:t>
      </w:r>
      <w:proofErr w:type="spellStart"/>
      <w:r w:rsidRPr="007D5F00">
        <w:rPr>
          <w:rFonts w:ascii="Times New Roman" w:hAnsi="Times New Roman" w:cs="Times New Roman"/>
          <w:i/>
        </w:rPr>
        <w:t>Aen</w:t>
      </w:r>
      <w:proofErr w:type="spellEnd"/>
      <w:r w:rsidRPr="007D5F00">
        <w:rPr>
          <w:rFonts w:ascii="Times New Roman" w:hAnsi="Times New Roman" w:cs="Times New Roman"/>
          <w:i/>
        </w:rPr>
        <w:t>. 10.606-609.</w:t>
      </w:r>
    </w:p>
  </w:footnote>
  <w:footnote w:id="12">
    <w:p w:rsidR="007D5F00" w:rsidRDefault="007D5F00">
      <w:pPr>
        <w:pStyle w:val="FootnoteText"/>
      </w:pPr>
      <w:r>
        <w:rPr>
          <w:rStyle w:val="FootnoteReference"/>
        </w:rPr>
        <w:footnoteRef/>
      </w:r>
      <w:r>
        <w:t xml:space="preserve"> </w:t>
      </w:r>
      <w:r>
        <w:rPr>
          <w:rFonts w:ascii="Times New Roman" w:hAnsi="Times New Roman" w:cs="Times New Roman"/>
        </w:rPr>
        <w:t xml:space="preserve">Ver. </w:t>
      </w:r>
      <w:proofErr w:type="spellStart"/>
      <w:r w:rsidRPr="007D5F00">
        <w:rPr>
          <w:rFonts w:ascii="Times New Roman" w:hAnsi="Times New Roman" w:cs="Times New Roman"/>
          <w:i/>
        </w:rPr>
        <w:t>Aen</w:t>
      </w:r>
      <w:proofErr w:type="spellEnd"/>
      <w:r w:rsidRPr="007D5F00">
        <w:rPr>
          <w:rFonts w:ascii="Times New Roman" w:hAnsi="Times New Roman" w:cs="Times New Roman"/>
          <w:i/>
        </w:rPr>
        <w:t>. 10.615-23.</w:t>
      </w:r>
    </w:p>
  </w:footnote>
  <w:footnote w:id="13">
    <w:p w:rsidR="007D5F00" w:rsidRDefault="007D5F00">
      <w:pPr>
        <w:pStyle w:val="FootnoteText"/>
      </w:pPr>
      <w:r>
        <w:rPr>
          <w:rStyle w:val="FootnoteReference"/>
        </w:rPr>
        <w:footnoteRef/>
      </w:r>
      <w:r>
        <w:t xml:space="preserve"> </w:t>
      </w:r>
      <w:r w:rsidRPr="007D5F00">
        <w:rPr>
          <w:rFonts w:ascii="Times New Roman" w:hAnsi="Times New Roman" w:cs="Times New Roman"/>
        </w:rPr>
        <w:t xml:space="preserve">Ver. </w:t>
      </w:r>
      <w:proofErr w:type="spellStart"/>
      <w:r w:rsidRPr="007D5F00">
        <w:rPr>
          <w:rFonts w:ascii="Times New Roman" w:hAnsi="Times New Roman" w:cs="Times New Roman"/>
          <w:i/>
        </w:rPr>
        <w:t>Aen</w:t>
      </w:r>
      <w:proofErr w:type="spellEnd"/>
      <w:r w:rsidRPr="007D5F00">
        <w:rPr>
          <w:rFonts w:ascii="Times New Roman" w:hAnsi="Times New Roman" w:cs="Times New Roman"/>
          <w:i/>
        </w:rPr>
        <w:t>. 11.1006-1023.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63665"/>
    <w:multiLevelType w:val="hybridMultilevel"/>
    <w:tmpl w:val="EA78A998"/>
    <w:lvl w:ilvl="0" w:tplc="AA9CB8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4966"/>
    <w:rsid w:val="00024959"/>
    <w:rsid w:val="00050D51"/>
    <w:rsid w:val="000C3E77"/>
    <w:rsid w:val="00116EB0"/>
    <w:rsid w:val="00143326"/>
    <w:rsid w:val="001C582B"/>
    <w:rsid w:val="001C6CC7"/>
    <w:rsid w:val="002067A1"/>
    <w:rsid w:val="0021210A"/>
    <w:rsid w:val="00220BEC"/>
    <w:rsid w:val="00234915"/>
    <w:rsid w:val="0026495F"/>
    <w:rsid w:val="003009C8"/>
    <w:rsid w:val="00324966"/>
    <w:rsid w:val="00350E4C"/>
    <w:rsid w:val="00355BF6"/>
    <w:rsid w:val="003977AA"/>
    <w:rsid w:val="003B77D3"/>
    <w:rsid w:val="003C0E02"/>
    <w:rsid w:val="003F4AD7"/>
    <w:rsid w:val="00437817"/>
    <w:rsid w:val="004644E7"/>
    <w:rsid w:val="004C6EFA"/>
    <w:rsid w:val="004D56AA"/>
    <w:rsid w:val="0053412E"/>
    <w:rsid w:val="00541162"/>
    <w:rsid w:val="00573822"/>
    <w:rsid w:val="0059173F"/>
    <w:rsid w:val="005F0413"/>
    <w:rsid w:val="00602A5A"/>
    <w:rsid w:val="006556CF"/>
    <w:rsid w:val="0066393A"/>
    <w:rsid w:val="00667AAD"/>
    <w:rsid w:val="006711D6"/>
    <w:rsid w:val="006725FF"/>
    <w:rsid w:val="00691228"/>
    <w:rsid w:val="006C7482"/>
    <w:rsid w:val="00703FD1"/>
    <w:rsid w:val="007235E8"/>
    <w:rsid w:val="00766C86"/>
    <w:rsid w:val="00770756"/>
    <w:rsid w:val="00795ECC"/>
    <w:rsid w:val="007D5F00"/>
    <w:rsid w:val="007D60FE"/>
    <w:rsid w:val="007F206E"/>
    <w:rsid w:val="008005C6"/>
    <w:rsid w:val="00805AA2"/>
    <w:rsid w:val="00845DCF"/>
    <w:rsid w:val="00845E05"/>
    <w:rsid w:val="008B2400"/>
    <w:rsid w:val="008B5FCC"/>
    <w:rsid w:val="008D2177"/>
    <w:rsid w:val="008F25CF"/>
    <w:rsid w:val="00955A37"/>
    <w:rsid w:val="009619FE"/>
    <w:rsid w:val="00972F09"/>
    <w:rsid w:val="009B6E3F"/>
    <w:rsid w:val="009C06A8"/>
    <w:rsid w:val="009C34F4"/>
    <w:rsid w:val="009E1BF6"/>
    <w:rsid w:val="009F59A2"/>
    <w:rsid w:val="00A207C8"/>
    <w:rsid w:val="00A31516"/>
    <w:rsid w:val="00AB4C77"/>
    <w:rsid w:val="00B06887"/>
    <w:rsid w:val="00B46759"/>
    <w:rsid w:val="00B815DD"/>
    <w:rsid w:val="00B83D8B"/>
    <w:rsid w:val="00B97AAD"/>
    <w:rsid w:val="00BF6B91"/>
    <w:rsid w:val="00C20061"/>
    <w:rsid w:val="00C53BED"/>
    <w:rsid w:val="00C631F1"/>
    <w:rsid w:val="00C76609"/>
    <w:rsid w:val="00C813ED"/>
    <w:rsid w:val="00C87524"/>
    <w:rsid w:val="00CC7ABC"/>
    <w:rsid w:val="00CF62C8"/>
    <w:rsid w:val="00CF6C2F"/>
    <w:rsid w:val="00D20277"/>
    <w:rsid w:val="00D330CD"/>
    <w:rsid w:val="00D710DE"/>
    <w:rsid w:val="00D74992"/>
    <w:rsid w:val="00DA2FD4"/>
    <w:rsid w:val="00E05964"/>
    <w:rsid w:val="00E1057D"/>
    <w:rsid w:val="00E77A8E"/>
    <w:rsid w:val="00ED1C42"/>
    <w:rsid w:val="00EF7367"/>
    <w:rsid w:val="00F2158B"/>
    <w:rsid w:val="00F44D4F"/>
    <w:rsid w:val="00F50EB3"/>
    <w:rsid w:val="00F526C9"/>
    <w:rsid w:val="00FC39C8"/>
    <w:rsid w:val="00FD1CA2"/>
    <w:rsid w:val="00FF0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1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1228"/>
  </w:style>
  <w:style w:type="paragraph" w:styleId="Footer">
    <w:name w:val="footer"/>
    <w:basedOn w:val="Normal"/>
    <w:link w:val="FooterChar"/>
    <w:uiPriority w:val="99"/>
    <w:unhideWhenUsed/>
    <w:rsid w:val="006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228"/>
  </w:style>
  <w:style w:type="paragraph" w:styleId="BalloonText">
    <w:name w:val="Balloon Text"/>
    <w:basedOn w:val="Normal"/>
    <w:link w:val="BalloonTextChar"/>
    <w:uiPriority w:val="99"/>
    <w:semiHidden/>
    <w:unhideWhenUsed/>
    <w:rsid w:val="00691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28"/>
    <w:rPr>
      <w:rFonts w:ascii="Tahoma" w:hAnsi="Tahoma" w:cs="Tahoma"/>
      <w:sz w:val="16"/>
      <w:szCs w:val="16"/>
    </w:rPr>
  </w:style>
  <w:style w:type="paragraph" w:styleId="EndnoteText">
    <w:name w:val="endnote text"/>
    <w:basedOn w:val="Normal"/>
    <w:link w:val="EndnoteTextChar"/>
    <w:uiPriority w:val="99"/>
    <w:semiHidden/>
    <w:unhideWhenUsed/>
    <w:rsid w:val="00B97A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7AAD"/>
    <w:rPr>
      <w:sz w:val="20"/>
      <w:szCs w:val="20"/>
    </w:rPr>
  </w:style>
  <w:style w:type="character" w:styleId="EndnoteReference">
    <w:name w:val="endnote reference"/>
    <w:basedOn w:val="DefaultParagraphFont"/>
    <w:uiPriority w:val="99"/>
    <w:semiHidden/>
    <w:unhideWhenUsed/>
    <w:rsid w:val="00B97AAD"/>
    <w:rPr>
      <w:vertAlign w:val="superscript"/>
    </w:rPr>
  </w:style>
  <w:style w:type="paragraph" w:styleId="FootnoteText">
    <w:name w:val="footnote text"/>
    <w:basedOn w:val="Normal"/>
    <w:link w:val="FootnoteTextChar"/>
    <w:uiPriority w:val="99"/>
    <w:semiHidden/>
    <w:unhideWhenUsed/>
    <w:rsid w:val="00B97A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7AAD"/>
    <w:rPr>
      <w:sz w:val="20"/>
      <w:szCs w:val="20"/>
    </w:rPr>
  </w:style>
  <w:style w:type="character" w:styleId="FootnoteReference">
    <w:name w:val="footnote reference"/>
    <w:basedOn w:val="DefaultParagraphFont"/>
    <w:uiPriority w:val="99"/>
    <w:semiHidden/>
    <w:unhideWhenUsed/>
    <w:rsid w:val="00B97AAD"/>
    <w:rPr>
      <w:vertAlign w:val="superscript"/>
    </w:rPr>
  </w:style>
  <w:style w:type="paragraph" w:styleId="ListParagraph">
    <w:name w:val="List Paragraph"/>
    <w:basedOn w:val="Normal"/>
    <w:uiPriority w:val="34"/>
    <w:qFormat/>
    <w:rsid w:val="00116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37A2-4F66-4730-81A2-758E3FFB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2011-04-26T08:44:00Z</dcterms:created>
  <dcterms:modified xsi:type="dcterms:W3CDTF">2011-04-26T08:44:00Z</dcterms:modified>
</cp:coreProperties>
</file>