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9FE" w:rsidRDefault="004D7961" w:rsidP="004D7961">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4D7961" w:rsidRDefault="004D7961" w:rsidP="004D7961">
      <w:pPr>
        <w:spacing w:after="0" w:line="480" w:lineRule="auto"/>
        <w:rPr>
          <w:rFonts w:ascii="Times New Roman" w:hAnsi="Times New Roman" w:cs="Times New Roman"/>
          <w:sz w:val="24"/>
          <w:szCs w:val="24"/>
        </w:rPr>
      </w:pPr>
      <w:r>
        <w:rPr>
          <w:rFonts w:ascii="Times New Roman" w:hAnsi="Times New Roman" w:cs="Times New Roman"/>
          <w:sz w:val="24"/>
          <w:szCs w:val="24"/>
        </w:rPr>
        <w:t>HY106</w:t>
      </w:r>
    </w:p>
    <w:p w:rsidR="004D7961" w:rsidRDefault="004D7961" w:rsidP="004D7961">
      <w:pPr>
        <w:spacing w:after="0" w:line="480" w:lineRule="auto"/>
        <w:rPr>
          <w:rFonts w:ascii="Times New Roman" w:hAnsi="Times New Roman" w:cs="Times New Roman"/>
          <w:sz w:val="24"/>
          <w:szCs w:val="24"/>
        </w:rPr>
      </w:pPr>
      <w:r>
        <w:rPr>
          <w:rFonts w:ascii="Times New Roman" w:hAnsi="Times New Roman" w:cs="Times New Roman"/>
          <w:sz w:val="24"/>
          <w:szCs w:val="24"/>
        </w:rPr>
        <w:t>Thursday, 13 October</w:t>
      </w:r>
    </w:p>
    <w:p w:rsidR="000104DA" w:rsidRDefault="000104DA" w:rsidP="004D7961">
      <w:pPr>
        <w:spacing w:after="0" w:line="480" w:lineRule="auto"/>
        <w:jc w:val="center"/>
        <w:rPr>
          <w:rFonts w:ascii="Times New Roman" w:hAnsi="Times New Roman" w:cs="Times New Roman"/>
          <w:i/>
          <w:sz w:val="24"/>
          <w:szCs w:val="24"/>
        </w:rPr>
      </w:pPr>
    </w:p>
    <w:p w:rsidR="004D7961" w:rsidRPr="000104DA" w:rsidRDefault="004D7961" w:rsidP="004D7961">
      <w:pPr>
        <w:spacing w:after="0" w:line="480" w:lineRule="auto"/>
        <w:jc w:val="center"/>
        <w:rPr>
          <w:rFonts w:ascii="Times New Roman" w:hAnsi="Times New Roman" w:cs="Times New Roman"/>
          <w:b/>
          <w:sz w:val="24"/>
          <w:szCs w:val="24"/>
        </w:rPr>
      </w:pPr>
      <w:r w:rsidRPr="000104DA">
        <w:rPr>
          <w:rFonts w:ascii="Times New Roman" w:hAnsi="Times New Roman" w:cs="Times New Roman"/>
          <w:b/>
          <w:i/>
          <w:sz w:val="24"/>
          <w:szCs w:val="24"/>
        </w:rPr>
        <w:t xml:space="preserve">Human Rights in French Revolutionary Literature and </w:t>
      </w:r>
      <w:r w:rsidR="009C2D46" w:rsidRPr="000104DA">
        <w:rPr>
          <w:rFonts w:ascii="Times New Roman" w:hAnsi="Times New Roman" w:cs="Times New Roman"/>
          <w:b/>
          <w:sz w:val="24"/>
          <w:szCs w:val="24"/>
        </w:rPr>
        <w:t>The Communist Manifesto</w:t>
      </w:r>
    </w:p>
    <w:p w:rsidR="004429FF" w:rsidRDefault="009C2D46" w:rsidP="009C2D4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25D71">
        <w:rPr>
          <w:rFonts w:ascii="Times New Roman" w:hAnsi="Times New Roman" w:cs="Times New Roman"/>
          <w:sz w:val="24"/>
          <w:szCs w:val="24"/>
        </w:rPr>
        <w:t>A</w:t>
      </w:r>
      <w:r>
        <w:rPr>
          <w:rFonts w:ascii="Times New Roman" w:hAnsi="Times New Roman" w:cs="Times New Roman"/>
          <w:sz w:val="24"/>
          <w:szCs w:val="24"/>
        </w:rPr>
        <w:t>s far back as the 17</w:t>
      </w:r>
      <w:r w:rsidRPr="009C2D4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philosophers </w:t>
      </w:r>
      <w:r w:rsidR="00B25D71">
        <w:rPr>
          <w:rFonts w:ascii="Times New Roman" w:hAnsi="Times New Roman" w:cs="Times New Roman"/>
          <w:sz w:val="24"/>
          <w:szCs w:val="24"/>
        </w:rPr>
        <w:t xml:space="preserve">have </w:t>
      </w:r>
      <w:r w:rsidR="00E16DF4">
        <w:rPr>
          <w:rFonts w:ascii="Times New Roman" w:hAnsi="Times New Roman" w:cs="Times New Roman"/>
          <w:sz w:val="24"/>
          <w:szCs w:val="24"/>
        </w:rPr>
        <w:t xml:space="preserve">argued that man is in possession of </w:t>
      </w:r>
      <w:r>
        <w:rPr>
          <w:rFonts w:ascii="Times New Roman" w:hAnsi="Times New Roman" w:cs="Times New Roman"/>
          <w:sz w:val="24"/>
          <w:szCs w:val="24"/>
        </w:rPr>
        <w:t>certain natural rights</w:t>
      </w:r>
      <w:r w:rsidR="00E16DF4">
        <w:rPr>
          <w:rFonts w:ascii="Times New Roman" w:hAnsi="Times New Roman" w:cs="Times New Roman"/>
          <w:sz w:val="24"/>
          <w:szCs w:val="24"/>
        </w:rPr>
        <w:t xml:space="preserve">, and that those in possession of such rights have those rights in a universal context.  Unfortunately, the method of determination by which those privileged with the possession of rights and those not so possessed </w:t>
      </w:r>
      <w:r w:rsidR="00B25D71">
        <w:rPr>
          <w:rFonts w:ascii="Times New Roman" w:hAnsi="Times New Roman" w:cs="Times New Roman"/>
          <w:sz w:val="24"/>
          <w:szCs w:val="24"/>
        </w:rPr>
        <w:t xml:space="preserve">has often </w:t>
      </w:r>
      <w:r w:rsidR="00E16DF4">
        <w:rPr>
          <w:rFonts w:ascii="Times New Roman" w:hAnsi="Times New Roman" w:cs="Times New Roman"/>
          <w:sz w:val="24"/>
          <w:szCs w:val="24"/>
        </w:rPr>
        <w:t xml:space="preserve">varied widely and </w:t>
      </w:r>
      <w:r w:rsidR="00B25D71">
        <w:rPr>
          <w:rFonts w:ascii="Times New Roman" w:hAnsi="Times New Roman" w:cs="Times New Roman"/>
          <w:sz w:val="24"/>
          <w:szCs w:val="24"/>
        </w:rPr>
        <w:t>been</w:t>
      </w:r>
      <w:r w:rsidR="00E16DF4">
        <w:rPr>
          <w:rFonts w:ascii="Times New Roman" w:hAnsi="Times New Roman" w:cs="Times New Roman"/>
          <w:sz w:val="24"/>
          <w:szCs w:val="24"/>
        </w:rPr>
        <w:t xml:space="preserve"> a matter of intense debate.  </w:t>
      </w:r>
      <w:r w:rsidR="00E95D95">
        <w:rPr>
          <w:rFonts w:ascii="Times New Roman" w:hAnsi="Times New Roman" w:cs="Times New Roman"/>
          <w:sz w:val="24"/>
          <w:szCs w:val="24"/>
        </w:rPr>
        <w:t xml:space="preserve">The coming of the French Revolution </w:t>
      </w:r>
      <w:r w:rsidR="0070678D">
        <w:rPr>
          <w:rFonts w:ascii="Times New Roman" w:hAnsi="Times New Roman" w:cs="Times New Roman"/>
          <w:sz w:val="24"/>
          <w:szCs w:val="24"/>
        </w:rPr>
        <w:t xml:space="preserve">and the concurrent publication of the </w:t>
      </w:r>
      <w:r w:rsidR="0070678D">
        <w:rPr>
          <w:rFonts w:ascii="Times New Roman" w:hAnsi="Times New Roman" w:cs="Times New Roman"/>
          <w:i/>
          <w:sz w:val="24"/>
          <w:szCs w:val="24"/>
        </w:rPr>
        <w:t>Declaration</w:t>
      </w:r>
      <w:r w:rsidR="00B25D71" w:rsidRPr="00B25D71">
        <w:rPr>
          <w:rFonts w:ascii="Times New Roman" w:hAnsi="Times New Roman" w:cs="Times New Roman"/>
          <w:i/>
          <w:sz w:val="24"/>
          <w:szCs w:val="24"/>
        </w:rPr>
        <w:t xml:space="preserve"> </w:t>
      </w:r>
      <w:r w:rsidR="00B25D71">
        <w:rPr>
          <w:rFonts w:ascii="Times New Roman" w:hAnsi="Times New Roman" w:cs="Times New Roman"/>
          <w:i/>
          <w:sz w:val="24"/>
          <w:szCs w:val="24"/>
        </w:rPr>
        <w:t xml:space="preserve">of the Rights of Man and Citizen </w:t>
      </w:r>
      <w:r w:rsidR="00B25D71">
        <w:rPr>
          <w:rFonts w:ascii="Times New Roman" w:hAnsi="Times New Roman" w:cs="Times New Roman"/>
          <w:sz w:val="24"/>
          <w:szCs w:val="24"/>
        </w:rPr>
        <w:t>(1789)</w:t>
      </w:r>
      <w:r w:rsidR="0070678D">
        <w:rPr>
          <w:rFonts w:ascii="Times New Roman" w:hAnsi="Times New Roman" w:cs="Times New Roman"/>
          <w:i/>
          <w:sz w:val="24"/>
          <w:szCs w:val="24"/>
        </w:rPr>
        <w:t xml:space="preserve"> </w:t>
      </w:r>
      <w:r w:rsidR="00E95D95">
        <w:rPr>
          <w:rFonts w:ascii="Times New Roman" w:hAnsi="Times New Roman" w:cs="Times New Roman"/>
          <w:sz w:val="24"/>
          <w:szCs w:val="24"/>
        </w:rPr>
        <w:t xml:space="preserve">brought a new model of human rights </w:t>
      </w:r>
      <w:r w:rsidR="0070678D">
        <w:rPr>
          <w:rFonts w:ascii="Times New Roman" w:hAnsi="Times New Roman" w:cs="Times New Roman"/>
          <w:sz w:val="24"/>
          <w:szCs w:val="24"/>
        </w:rPr>
        <w:t xml:space="preserve">into view </w:t>
      </w:r>
      <w:r w:rsidR="00E95D95">
        <w:rPr>
          <w:rFonts w:ascii="Times New Roman" w:hAnsi="Times New Roman" w:cs="Times New Roman"/>
          <w:sz w:val="24"/>
          <w:szCs w:val="24"/>
        </w:rPr>
        <w:t>which radically changed the way society in France and elsewhere viewed its various constituent populations</w:t>
      </w:r>
      <w:r w:rsidR="0070678D">
        <w:rPr>
          <w:rFonts w:ascii="Times New Roman" w:hAnsi="Times New Roman" w:cs="Times New Roman"/>
          <w:sz w:val="24"/>
          <w:szCs w:val="24"/>
        </w:rPr>
        <w:t xml:space="preserve"> and their relationships</w:t>
      </w:r>
      <w:r w:rsidR="00E95D95">
        <w:rPr>
          <w:rFonts w:ascii="Times New Roman" w:hAnsi="Times New Roman" w:cs="Times New Roman"/>
          <w:sz w:val="24"/>
          <w:szCs w:val="24"/>
        </w:rPr>
        <w:t xml:space="preserve">.  </w:t>
      </w:r>
      <w:r w:rsidR="0070678D">
        <w:rPr>
          <w:rFonts w:ascii="Times New Roman" w:hAnsi="Times New Roman" w:cs="Times New Roman"/>
          <w:sz w:val="24"/>
          <w:szCs w:val="24"/>
        </w:rPr>
        <w:t>With the advent of the modern age, the general view of universal rights was once again called into question, this time by Karl Marx and Friedrich Engels.  In</w:t>
      </w:r>
      <w:r w:rsidR="00B25D71">
        <w:rPr>
          <w:rFonts w:ascii="Times New Roman" w:hAnsi="Times New Roman" w:cs="Times New Roman"/>
          <w:sz w:val="24"/>
          <w:szCs w:val="24"/>
        </w:rPr>
        <w:t xml:space="preserve"> each case, the criteria for admission to universal rights, the scope of those rights, and their nature were modified </w:t>
      </w:r>
      <w:r w:rsidR="00ED4DEC">
        <w:rPr>
          <w:rFonts w:ascii="Times New Roman" w:hAnsi="Times New Roman" w:cs="Times New Roman"/>
          <w:sz w:val="24"/>
          <w:szCs w:val="24"/>
        </w:rPr>
        <w:t>to accommodate the societal issues of the day.</w:t>
      </w:r>
    </w:p>
    <w:p w:rsidR="0018773F" w:rsidRDefault="004429FF" w:rsidP="009C2D4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0678D">
        <w:rPr>
          <w:rFonts w:ascii="Times New Roman" w:hAnsi="Times New Roman" w:cs="Times New Roman"/>
          <w:sz w:val="24"/>
          <w:szCs w:val="24"/>
        </w:rPr>
        <w:t xml:space="preserve">Prior to the publication of </w:t>
      </w:r>
      <w:r w:rsidR="00B25D71">
        <w:rPr>
          <w:rFonts w:ascii="Times New Roman" w:hAnsi="Times New Roman" w:cs="Times New Roman"/>
          <w:sz w:val="24"/>
          <w:szCs w:val="24"/>
        </w:rPr>
        <w:t>the</w:t>
      </w:r>
      <w:r w:rsidR="0070678D">
        <w:rPr>
          <w:rFonts w:ascii="Times New Roman" w:hAnsi="Times New Roman" w:cs="Times New Roman"/>
          <w:i/>
          <w:sz w:val="24"/>
          <w:szCs w:val="24"/>
        </w:rPr>
        <w:t xml:space="preserve"> Declaration</w:t>
      </w:r>
      <w:r w:rsidR="0070678D">
        <w:rPr>
          <w:rFonts w:ascii="Times New Roman" w:hAnsi="Times New Roman" w:cs="Times New Roman"/>
          <w:sz w:val="24"/>
          <w:szCs w:val="24"/>
        </w:rPr>
        <w:t xml:space="preserve">, the concept of universal rights was a largely nebulous one.  </w:t>
      </w:r>
      <w:r w:rsidR="00E95D95">
        <w:rPr>
          <w:rFonts w:ascii="Times New Roman" w:hAnsi="Times New Roman" w:cs="Times New Roman"/>
          <w:sz w:val="24"/>
          <w:szCs w:val="24"/>
        </w:rPr>
        <w:t xml:space="preserve">In an era where feudal tradition and divine right were the driving concepts behind the legitimacy of government, a population of persons equal under the law and separated from their supposed betters only in point of property represented a significant threat to the social and political mores of the age.  </w:t>
      </w:r>
      <w:r w:rsidR="00114A77">
        <w:rPr>
          <w:rFonts w:ascii="Times New Roman" w:hAnsi="Times New Roman" w:cs="Times New Roman"/>
          <w:sz w:val="24"/>
          <w:szCs w:val="24"/>
        </w:rPr>
        <w:t xml:space="preserve">Even John Locke, the first philosopher to establish a significant link between the rights of man and the function of government and propose the idea of the social contract and political legitimacy as a function of popular consent to be governed, did not argue in </w:t>
      </w:r>
      <w:r w:rsidR="00114A77">
        <w:rPr>
          <w:rFonts w:ascii="Times New Roman" w:hAnsi="Times New Roman" w:cs="Times New Roman"/>
          <w:sz w:val="24"/>
          <w:szCs w:val="24"/>
        </w:rPr>
        <w:lastRenderedPageBreak/>
        <w:t xml:space="preserve">favor of </w:t>
      </w:r>
      <w:r w:rsidR="00114A77">
        <w:rPr>
          <w:rFonts w:ascii="Times New Roman" w:hAnsi="Times New Roman" w:cs="Times New Roman"/>
          <w:i/>
          <w:sz w:val="24"/>
          <w:szCs w:val="24"/>
        </w:rPr>
        <w:t>universal</w:t>
      </w:r>
      <w:r w:rsidR="00114A77">
        <w:rPr>
          <w:rFonts w:ascii="Times New Roman" w:hAnsi="Times New Roman" w:cs="Times New Roman"/>
          <w:sz w:val="24"/>
          <w:szCs w:val="24"/>
        </w:rPr>
        <w:t xml:space="preserve"> human rights.  Instead, </w:t>
      </w:r>
      <w:r>
        <w:rPr>
          <w:rFonts w:ascii="Times New Roman" w:hAnsi="Times New Roman" w:cs="Times New Roman"/>
          <w:sz w:val="24"/>
          <w:szCs w:val="24"/>
        </w:rPr>
        <w:t xml:space="preserve">he argued in favor of rights for those </w:t>
      </w:r>
      <w:r w:rsidR="00114A77">
        <w:rPr>
          <w:rFonts w:ascii="Times New Roman" w:hAnsi="Times New Roman" w:cs="Times New Roman"/>
          <w:sz w:val="24"/>
          <w:szCs w:val="24"/>
        </w:rPr>
        <w:t>members of society suffic</w:t>
      </w:r>
      <w:r>
        <w:rPr>
          <w:rFonts w:ascii="Times New Roman" w:hAnsi="Times New Roman" w:cs="Times New Roman"/>
          <w:sz w:val="24"/>
          <w:szCs w:val="24"/>
        </w:rPr>
        <w:t>iently elevated to own property, which at the time excluded a majority of people, including slaves, servants, women, and the poor</w:t>
      </w:r>
      <w:r w:rsidR="00837D18">
        <w:rPr>
          <w:rFonts w:ascii="Times New Roman" w:hAnsi="Times New Roman" w:cs="Times New Roman"/>
          <w:sz w:val="24"/>
          <w:szCs w:val="24"/>
        </w:rPr>
        <w:t xml:space="preserve"> (Hunt, 5)</w:t>
      </w:r>
      <w:r w:rsidR="00E95D95">
        <w:rPr>
          <w:rFonts w:ascii="Times New Roman" w:hAnsi="Times New Roman" w:cs="Times New Roman"/>
          <w:sz w:val="24"/>
          <w:szCs w:val="24"/>
        </w:rPr>
        <w:t xml:space="preserve">.  </w:t>
      </w:r>
      <w:r w:rsidR="00605B0C">
        <w:rPr>
          <w:rFonts w:ascii="Times New Roman" w:hAnsi="Times New Roman" w:cs="Times New Roman"/>
          <w:sz w:val="24"/>
          <w:szCs w:val="24"/>
        </w:rPr>
        <w:t xml:space="preserve">In the </w:t>
      </w:r>
      <w:r w:rsidR="00605B0C">
        <w:rPr>
          <w:rFonts w:ascii="Times New Roman" w:hAnsi="Times New Roman" w:cs="Times New Roman"/>
          <w:i/>
          <w:sz w:val="24"/>
          <w:szCs w:val="24"/>
        </w:rPr>
        <w:t>Encyclopedia</w:t>
      </w:r>
      <w:r w:rsidR="00605B0C">
        <w:rPr>
          <w:rFonts w:ascii="Times New Roman" w:hAnsi="Times New Roman" w:cs="Times New Roman"/>
          <w:sz w:val="24"/>
          <w:szCs w:val="24"/>
        </w:rPr>
        <w:t>, Diderot took an important step in the evolution of natural rights by arguing</w:t>
      </w:r>
      <w:r w:rsidR="008715DD">
        <w:rPr>
          <w:rFonts w:ascii="Times New Roman" w:hAnsi="Times New Roman" w:cs="Times New Roman"/>
          <w:sz w:val="24"/>
          <w:szCs w:val="24"/>
        </w:rPr>
        <w:t>,</w:t>
      </w:r>
      <w:r w:rsidR="00605B0C">
        <w:rPr>
          <w:rFonts w:ascii="Times New Roman" w:hAnsi="Times New Roman" w:cs="Times New Roman"/>
          <w:sz w:val="24"/>
          <w:szCs w:val="24"/>
        </w:rPr>
        <w:t xml:space="preserve"> </w:t>
      </w:r>
      <w:r w:rsidR="008715DD">
        <w:rPr>
          <w:rFonts w:ascii="Times New Roman" w:hAnsi="Times New Roman" w:cs="Times New Roman"/>
          <w:sz w:val="24"/>
          <w:szCs w:val="24"/>
        </w:rPr>
        <w:t xml:space="preserve">among other things, </w:t>
      </w:r>
      <w:r w:rsidR="00605B0C">
        <w:rPr>
          <w:rFonts w:ascii="Times New Roman" w:hAnsi="Times New Roman" w:cs="Times New Roman"/>
          <w:sz w:val="24"/>
          <w:szCs w:val="24"/>
        </w:rPr>
        <w:t>“that the laws should be made for everyone, and not for one person,” (</w:t>
      </w:r>
      <w:r w:rsidR="00A8688B">
        <w:rPr>
          <w:rFonts w:ascii="Times New Roman" w:hAnsi="Times New Roman" w:cs="Times New Roman"/>
          <w:sz w:val="24"/>
          <w:szCs w:val="24"/>
        </w:rPr>
        <w:t xml:space="preserve">Diderot, “Natural Law.” Hunt </w:t>
      </w:r>
      <w:r w:rsidR="00605B0C">
        <w:rPr>
          <w:rFonts w:ascii="Times New Roman" w:hAnsi="Times New Roman" w:cs="Times New Roman"/>
          <w:sz w:val="24"/>
          <w:szCs w:val="24"/>
        </w:rPr>
        <w:t xml:space="preserve">37).  This concept, coupled with the theme of general equality </w:t>
      </w:r>
      <w:r w:rsidR="008715DD">
        <w:rPr>
          <w:rFonts w:ascii="Times New Roman" w:hAnsi="Times New Roman" w:cs="Times New Roman"/>
          <w:sz w:val="24"/>
          <w:szCs w:val="24"/>
        </w:rPr>
        <w:t xml:space="preserve">under the law </w:t>
      </w:r>
      <w:r w:rsidR="00605B0C">
        <w:rPr>
          <w:rFonts w:ascii="Times New Roman" w:hAnsi="Times New Roman" w:cs="Times New Roman"/>
          <w:sz w:val="24"/>
          <w:szCs w:val="24"/>
        </w:rPr>
        <w:t>insofar as the human condition was concerned</w:t>
      </w:r>
      <w:r w:rsidR="00D50D77">
        <w:rPr>
          <w:rFonts w:ascii="Times New Roman" w:hAnsi="Times New Roman" w:cs="Times New Roman"/>
          <w:sz w:val="24"/>
          <w:szCs w:val="24"/>
        </w:rPr>
        <w:t xml:space="preserve"> was extremely threatening to the standing power bases of the time.  </w:t>
      </w:r>
      <w:r w:rsidR="00D25E45">
        <w:rPr>
          <w:rFonts w:ascii="Times New Roman" w:hAnsi="Times New Roman" w:cs="Times New Roman"/>
          <w:sz w:val="24"/>
          <w:szCs w:val="24"/>
        </w:rPr>
        <w:t xml:space="preserve">It can be argued that </w:t>
      </w:r>
      <w:r w:rsidR="00D50D77">
        <w:rPr>
          <w:rFonts w:ascii="Times New Roman" w:hAnsi="Times New Roman" w:cs="Times New Roman"/>
          <w:sz w:val="24"/>
          <w:szCs w:val="24"/>
        </w:rPr>
        <w:t xml:space="preserve">Diderot’s conception of natural rights was necessarily universal, for it predicated upon mere </w:t>
      </w:r>
      <w:r w:rsidR="00D25E45">
        <w:rPr>
          <w:rFonts w:ascii="Times New Roman" w:hAnsi="Times New Roman" w:cs="Times New Roman"/>
          <w:sz w:val="24"/>
          <w:szCs w:val="24"/>
        </w:rPr>
        <w:t>humanity</w:t>
      </w:r>
      <w:r w:rsidR="00D50D77">
        <w:rPr>
          <w:rFonts w:ascii="Times New Roman" w:hAnsi="Times New Roman" w:cs="Times New Roman"/>
          <w:sz w:val="24"/>
          <w:szCs w:val="24"/>
        </w:rPr>
        <w:t xml:space="preserve"> as opposed to more feudal concepts which assigned varying levels of “right” to different classes.</w:t>
      </w:r>
      <w:r w:rsidR="00D50D77">
        <w:rPr>
          <w:rFonts w:ascii="Times New Roman" w:hAnsi="Times New Roman" w:cs="Times New Roman"/>
          <w:sz w:val="24"/>
          <w:szCs w:val="24"/>
        </w:rPr>
        <w:br/>
      </w:r>
      <w:r w:rsidR="00D50D77">
        <w:rPr>
          <w:rFonts w:ascii="Times New Roman" w:hAnsi="Times New Roman" w:cs="Times New Roman"/>
          <w:sz w:val="24"/>
          <w:szCs w:val="24"/>
        </w:rPr>
        <w:tab/>
      </w:r>
      <w:r w:rsidR="008715DD">
        <w:rPr>
          <w:rFonts w:ascii="Times New Roman" w:hAnsi="Times New Roman" w:cs="Times New Roman"/>
          <w:sz w:val="24"/>
          <w:szCs w:val="24"/>
        </w:rPr>
        <w:t xml:space="preserve">This viewpoint </w:t>
      </w:r>
      <w:r w:rsidR="005D7695">
        <w:rPr>
          <w:rFonts w:ascii="Times New Roman" w:hAnsi="Times New Roman" w:cs="Times New Roman"/>
          <w:sz w:val="24"/>
          <w:szCs w:val="24"/>
        </w:rPr>
        <w:t xml:space="preserve">evolved into perhaps </w:t>
      </w:r>
      <w:r w:rsidR="008715DD">
        <w:rPr>
          <w:rFonts w:ascii="Times New Roman" w:hAnsi="Times New Roman" w:cs="Times New Roman"/>
          <w:sz w:val="24"/>
          <w:szCs w:val="24"/>
        </w:rPr>
        <w:t xml:space="preserve">its most effective form </w:t>
      </w:r>
      <w:r w:rsidR="005D7695">
        <w:rPr>
          <w:rFonts w:ascii="Times New Roman" w:hAnsi="Times New Roman" w:cs="Times New Roman"/>
          <w:sz w:val="24"/>
          <w:szCs w:val="24"/>
        </w:rPr>
        <w:t>in</w:t>
      </w:r>
      <w:r w:rsidR="008715DD">
        <w:rPr>
          <w:rFonts w:ascii="Times New Roman" w:hAnsi="Times New Roman" w:cs="Times New Roman"/>
          <w:sz w:val="24"/>
          <w:szCs w:val="24"/>
        </w:rPr>
        <w:t xml:space="preserve"> </w:t>
      </w:r>
      <w:proofErr w:type="spellStart"/>
      <w:r w:rsidR="008715DD">
        <w:rPr>
          <w:rFonts w:ascii="Times New Roman" w:hAnsi="Times New Roman" w:cs="Times New Roman"/>
          <w:sz w:val="24"/>
          <w:szCs w:val="24"/>
        </w:rPr>
        <w:t>Siyés</w:t>
      </w:r>
      <w:proofErr w:type="spellEnd"/>
      <w:r w:rsidR="008715DD">
        <w:rPr>
          <w:rFonts w:ascii="Times New Roman" w:hAnsi="Times New Roman" w:cs="Times New Roman"/>
          <w:sz w:val="24"/>
          <w:szCs w:val="24"/>
        </w:rPr>
        <w:t xml:space="preserve">’ </w:t>
      </w:r>
      <w:r w:rsidR="008715DD">
        <w:rPr>
          <w:rFonts w:ascii="Times New Roman" w:hAnsi="Times New Roman" w:cs="Times New Roman"/>
          <w:i/>
          <w:sz w:val="24"/>
          <w:szCs w:val="24"/>
        </w:rPr>
        <w:t>What is the Third Estate</w:t>
      </w:r>
      <w:proofErr w:type="gramStart"/>
      <w:r w:rsidR="00A8688B">
        <w:rPr>
          <w:rFonts w:ascii="Times New Roman" w:hAnsi="Times New Roman" w:cs="Times New Roman"/>
          <w:i/>
          <w:sz w:val="24"/>
          <w:szCs w:val="24"/>
        </w:rPr>
        <w:t>?</w:t>
      </w:r>
      <w:r w:rsidR="008715DD">
        <w:rPr>
          <w:rFonts w:ascii="Times New Roman" w:hAnsi="Times New Roman" w:cs="Times New Roman"/>
          <w:sz w:val="24"/>
          <w:szCs w:val="24"/>
        </w:rPr>
        <w:t>,</w:t>
      </w:r>
      <w:proofErr w:type="gramEnd"/>
      <w:r w:rsidR="008715DD">
        <w:rPr>
          <w:rFonts w:ascii="Times New Roman" w:hAnsi="Times New Roman" w:cs="Times New Roman"/>
          <w:sz w:val="24"/>
          <w:szCs w:val="24"/>
        </w:rPr>
        <w:t xml:space="preserve"> in which </w:t>
      </w:r>
      <w:proofErr w:type="spellStart"/>
      <w:r w:rsidR="008715DD">
        <w:rPr>
          <w:rFonts w:ascii="Times New Roman" w:hAnsi="Times New Roman" w:cs="Times New Roman"/>
          <w:sz w:val="24"/>
          <w:szCs w:val="24"/>
        </w:rPr>
        <w:t>Siyés</w:t>
      </w:r>
      <w:proofErr w:type="spellEnd"/>
      <w:r w:rsidR="008715DD">
        <w:rPr>
          <w:rFonts w:ascii="Times New Roman" w:hAnsi="Times New Roman" w:cs="Times New Roman"/>
          <w:sz w:val="24"/>
          <w:szCs w:val="24"/>
        </w:rPr>
        <w:t xml:space="preserve"> extended the concept of natural rights </w:t>
      </w:r>
      <w:r w:rsidR="005D7695">
        <w:rPr>
          <w:rFonts w:ascii="Times New Roman" w:hAnsi="Times New Roman" w:cs="Times New Roman"/>
          <w:sz w:val="24"/>
          <w:szCs w:val="24"/>
        </w:rPr>
        <w:t xml:space="preserve">from equal protection </w:t>
      </w:r>
      <w:r w:rsidR="005D7695" w:rsidRPr="005D7695">
        <w:rPr>
          <w:rFonts w:ascii="Times New Roman" w:hAnsi="Times New Roman" w:cs="Times New Roman"/>
          <w:i/>
          <w:sz w:val="24"/>
          <w:szCs w:val="24"/>
        </w:rPr>
        <w:t>under</w:t>
      </w:r>
      <w:r w:rsidR="005D7695">
        <w:rPr>
          <w:rFonts w:ascii="Times New Roman" w:hAnsi="Times New Roman" w:cs="Times New Roman"/>
          <w:sz w:val="24"/>
          <w:szCs w:val="24"/>
        </w:rPr>
        <w:t xml:space="preserve"> the legal system to equal (or at least representative) participation </w:t>
      </w:r>
      <w:r w:rsidR="005D7695" w:rsidRPr="005D7695">
        <w:rPr>
          <w:rFonts w:ascii="Times New Roman" w:hAnsi="Times New Roman" w:cs="Times New Roman"/>
          <w:i/>
          <w:sz w:val="24"/>
          <w:szCs w:val="24"/>
        </w:rPr>
        <w:t>in</w:t>
      </w:r>
      <w:r w:rsidR="005D7695" w:rsidRPr="005D7695">
        <w:rPr>
          <w:rFonts w:ascii="Times New Roman" w:hAnsi="Times New Roman" w:cs="Times New Roman"/>
          <w:sz w:val="24"/>
          <w:szCs w:val="24"/>
        </w:rPr>
        <w:t xml:space="preserve"> </w:t>
      </w:r>
      <w:r w:rsidR="005D7695">
        <w:rPr>
          <w:rFonts w:ascii="Times New Roman" w:hAnsi="Times New Roman" w:cs="Times New Roman"/>
          <w:sz w:val="24"/>
          <w:szCs w:val="24"/>
        </w:rPr>
        <w:t>that system.  At the time, the Third Estate in France was being governed by the nobility and the church, two essentially nonproductive factions of French society, despite the fact that the Third Estate not only outnumbered the other two Estat</w:t>
      </w:r>
      <w:r w:rsidR="00A8688B">
        <w:rPr>
          <w:rFonts w:ascii="Times New Roman" w:hAnsi="Times New Roman" w:cs="Times New Roman"/>
          <w:sz w:val="24"/>
          <w:szCs w:val="24"/>
        </w:rPr>
        <w:t>es by at least nine to one (</w:t>
      </w:r>
      <w:proofErr w:type="spellStart"/>
      <w:r w:rsidR="00A8688B">
        <w:rPr>
          <w:rFonts w:ascii="Times New Roman" w:hAnsi="Times New Roman" w:cs="Times New Roman"/>
          <w:sz w:val="24"/>
          <w:szCs w:val="24"/>
        </w:rPr>
        <w:t>Siyés</w:t>
      </w:r>
      <w:proofErr w:type="spellEnd"/>
      <w:r w:rsidR="00A8688B">
        <w:rPr>
          <w:rFonts w:ascii="Times New Roman" w:hAnsi="Times New Roman" w:cs="Times New Roman"/>
          <w:sz w:val="24"/>
          <w:szCs w:val="24"/>
        </w:rPr>
        <w:t xml:space="preserve">, </w:t>
      </w:r>
      <w:r w:rsidR="00A8688B" w:rsidRPr="00A8688B">
        <w:rPr>
          <w:rFonts w:ascii="Times New Roman" w:hAnsi="Times New Roman" w:cs="Times New Roman"/>
          <w:i/>
          <w:sz w:val="24"/>
          <w:szCs w:val="24"/>
        </w:rPr>
        <w:t>What is the Third Estate?</w:t>
      </w:r>
      <w:r w:rsidR="00A8688B">
        <w:rPr>
          <w:rFonts w:ascii="Times New Roman" w:hAnsi="Times New Roman" w:cs="Times New Roman"/>
          <w:i/>
          <w:sz w:val="24"/>
          <w:szCs w:val="24"/>
        </w:rPr>
        <w:t xml:space="preserve"> </w:t>
      </w:r>
      <w:r w:rsidR="00A8688B">
        <w:rPr>
          <w:rFonts w:ascii="Times New Roman" w:hAnsi="Times New Roman" w:cs="Times New Roman"/>
          <w:sz w:val="24"/>
          <w:szCs w:val="24"/>
        </w:rPr>
        <w:t>Hunt</w:t>
      </w:r>
      <w:r w:rsidR="005D7695">
        <w:rPr>
          <w:rFonts w:ascii="Times New Roman" w:hAnsi="Times New Roman" w:cs="Times New Roman"/>
          <w:sz w:val="24"/>
          <w:szCs w:val="24"/>
        </w:rPr>
        <w:t xml:space="preserve"> 65), but also was almost entirely responsible for the production, refining, and distribution of goods as well as the labor used to maintain French society. (</w:t>
      </w:r>
      <w:proofErr w:type="gramStart"/>
      <w:r w:rsidR="005D7695">
        <w:rPr>
          <w:rFonts w:ascii="Times New Roman" w:hAnsi="Times New Roman" w:cs="Times New Roman"/>
          <w:sz w:val="24"/>
          <w:szCs w:val="24"/>
        </w:rPr>
        <w:t>servants</w:t>
      </w:r>
      <w:proofErr w:type="gramEnd"/>
      <w:r w:rsidR="005D7695">
        <w:rPr>
          <w:rFonts w:ascii="Times New Roman" w:hAnsi="Times New Roman" w:cs="Times New Roman"/>
          <w:sz w:val="24"/>
          <w:szCs w:val="24"/>
        </w:rPr>
        <w:t xml:space="preserve"> &amp;c.).  </w:t>
      </w:r>
      <w:proofErr w:type="spellStart"/>
      <w:r w:rsidR="005D7695">
        <w:rPr>
          <w:rFonts w:ascii="Times New Roman" w:hAnsi="Times New Roman" w:cs="Times New Roman"/>
          <w:sz w:val="24"/>
          <w:szCs w:val="24"/>
        </w:rPr>
        <w:t>Siyés</w:t>
      </w:r>
      <w:proofErr w:type="spellEnd"/>
      <w:r w:rsidR="005D7695">
        <w:rPr>
          <w:rFonts w:ascii="Times New Roman" w:hAnsi="Times New Roman" w:cs="Times New Roman"/>
          <w:sz w:val="24"/>
          <w:szCs w:val="24"/>
        </w:rPr>
        <w:t xml:space="preserve"> saw this as a crucial imbalance and believed that its correction was of the first importance.</w:t>
      </w:r>
      <w:r w:rsidR="00F65035">
        <w:rPr>
          <w:rFonts w:ascii="Times New Roman" w:hAnsi="Times New Roman" w:cs="Times New Roman"/>
          <w:sz w:val="24"/>
          <w:szCs w:val="24"/>
        </w:rPr>
        <w:t xml:space="preserve">  </w:t>
      </w:r>
      <w:r w:rsidR="00F65035">
        <w:rPr>
          <w:rFonts w:ascii="Times New Roman" w:hAnsi="Times New Roman" w:cs="Times New Roman"/>
          <w:sz w:val="24"/>
          <w:szCs w:val="24"/>
        </w:rPr>
        <w:br/>
      </w:r>
      <w:r w:rsidR="00F65035">
        <w:rPr>
          <w:rFonts w:ascii="Times New Roman" w:hAnsi="Times New Roman" w:cs="Times New Roman"/>
          <w:sz w:val="24"/>
          <w:szCs w:val="24"/>
        </w:rPr>
        <w:tab/>
        <w:t xml:space="preserve">However, </w:t>
      </w:r>
      <w:proofErr w:type="spellStart"/>
      <w:r w:rsidR="00F65035">
        <w:rPr>
          <w:rFonts w:ascii="Times New Roman" w:hAnsi="Times New Roman" w:cs="Times New Roman"/>
          <w:sz w:val="24"/>
          <w:szCs w:val="24"/>
        </w:rPr>
        <w:t>Siyés</w:t>
      </w:r>
      <w:proofErr w:type="spellEnd"/>
      <w:r w:rsidR="00F65035">
        <w:rPr>
          <w:rFonts w:ascii="Times New Roman" w:hAnsi="Times New Roman" w:cs="Times New Roman"/>
          <w:sz w:val="24"/>
          <w:szCs w:val="24"/>
        </w:rPr>
        <w:t xml:space="preserve"> did not advocate the extension of universal suffrage (and by the same token, a national right to hold office) to French citizens.  </w:t>
      </w:r>
      <w:proofErr w:type="spellStart"/>
      <w:r w:rsidR="00F65035">
        <w:rPr>
          <w:rFonts w:ascii="Times New Roman" w:hAnsi="Times New Roman" w:cs="Times New Roman"/>
          <w:sz w:val="24"/>
          <w:szCs w:val="24"/>
        </w:rPr>
        <w:t>Siyés</w:t>
      </w:r>
      <w:proofErr w:type="spellEnd"/>
      <w:r w:rsidR="00F65035">
        <w:rPr>
          <w:rFonts w:ascii="Times New Roman" w:hAnsi="Times New Roman" w:cs="Times New Roman"/>
          <w:sz w:val="24"/>
          <w:szCs w:val="24"/>
        </w:rPr>
        <w:t xml:space="preserve"> believed that placing restrictions upon civic participation was necessary in order to ensure that officials would act out of the best possible representative interest and in the closest pursuit of the “common interest.”  </w:t>
      </w:r>
      <w:r w:rsidR="0020314E">
        <w:rPr>
          <w:rFonts w:ascii="Times New Roman" w:hAnsi="Times New Roman" w:cs="Times New Roman"/>
          <w:sz w:val="24"/>
          <w:szCs w:val="24"/>
        </w:rPr>
        <w:t xml:space="preserve">The concept </w:t>
      </w:r>
      <w:r w:rsidR="0020314E">
        <w:rPr>
          <w:rFonts w:ascii="Times New Roman" w:hAnsi="Times New Roman" w:cs="Times New Roman"/>
          <w:sz w:val="24"/>
          <w:szCs w:val="24"/>
        </w:rPr>
        <w:lastRenderedPageBreak/>
        <w:t xml:space="preserve">of the </w:t>
      </w:r>
      <w:r w:rsidR="005456AB">
        <w:rPr>
          <w:rFonts w:ascii="Times New Roman" w:hAnsi="Times New Roman" w:cs="Times New Roman"/>
          <w:sz w:val="24"/>
          <w:szCs w:val="24"/>
        </w:rPr>
        <w:t>“</w:t>
      </w:r>
      <w:r w:rsidR="0020314E">
        <w:rPr>
          <w:rFonts w:ascii="Times New Roman" w:hAnsi="Times New Roman" w:cs="Times New Roman"/>
          <w:sz w:val="24"/>
          <w:szCs w:val="24"/>
        </w:rPr>
        <w:t>common interest</w:t>
      </w:r>
      <w:r w:rsidR="005456AB">
        <w:rPr>
          <w:rFonts w:ascii="Times New Roman" w:hAnsi="Times New Roman" w:cs="Times New Roman"/>
          <w:sz w:val="24"/>
          <w:szCs w:val="24"/>
        </w:rPr>
        <w:t>”</w:t>
      </w:r>
      <w:r w:rsidR="0020314E">
        <w:rPr>
          <w:rFonts w:ascii="Times New Roman" w:hAnsi="Times New Roman" w:cs="Times New Roman"/>
          <w:sz w:val="24"/>
          <w:szCs w:val="24"/>
        </w:rPr>
        <w:t xml:space="preserve"> that </w:t>
      </w:r>
      <w:proofErr w:type="spellStart"/>
      <w:r w:rsidR="0020314E">
        <w:rPr>
          <w:rFonts w:ascii="Times New Roman" w:hAnsi="Times New Roman" w:cs="Times New Roman"/>
          <w:sz w:val="24"/>
          <w:szCs w:val="24"/>
        </w:rPr>
        <w:t>Siyés</w:t>
      </w:r>
      <w:proofErr w:type="spellEnd"/>
      <w:r w:rsidR="0020314E">
        <w:rPr>
          <w:rFonts w:ascii="Times New Roman" w:hAnsi="Times New Roman" w:cs="Times New Roman"/>
          <w:sz w:val="24"/>
          <w:szCs w:val="24"/>
        </w:rPr>
        <w:t xml:space="preserve"> proposes is one that holds</w:t>
      </w:r>
      <w:r w:rsidR="0055371C">
        <w:rPr>
          <w:rFonts w:ascii="Times New Roman" w:hAnsi="Times New Roman" w:cs="Times New Roman"/>
          <w:sz w:val="24"/>
          <w:szCs w:val="24"/>
        </w:rPr>
        <w:t xml:space="preserve"> true </w:t>
      </w:r>
      <w:r w:rsidR="005456AB">
        <w:rPr>
          <w:rFonts w:ascii="Times New Roman" w:hAnsi="Times New Roman" w:cs="Times New Roman"/>
          <w:sz w:val="24"/>
          <w:szCs w:val="24"/>
        </w:rPr>
        <w:t xml:space="preserve">with the idea of the “general will” proposed by Diderot as the plan for the construction and upkeep of society.  Just as Locke and Rousseau had theorized years before, the political philosophers </w:t>
      </w:r>
      <w:r w:rsidR="00F14318">
        <w:rPr>
          <w:rFonts w:ascii="Times New Roman" w:hAnsi="Times New Roman" w:cs="Times New Roman"/>
          <w:sz w:val="24"/>
          <w:szCs w:val="24"/>
        </w:rPr>
        <w:t>of the r</w:t>
      </w:r>
      <w:r w:rsidR="005456AB">
        <w:rPr>
          <w:rFonts w:ascii="Times New Roman" w:hAnsi="Times New Roman" w:cs="Times New Roman"/>
          <w:sz w:val="24"/>
          <w:szCs w:val="24"/>
        </w:rPr>
        <w:t>evolutionary period believed that action stemming from self-interest necessarily ran counter to right action in the pursui</w:t>
      </w:r>
      <w:r w:rsidR="0055371C">
        <w:rPr>
          <w:rFonts w:ascii="Times New Roman" w:hAnsi="Times New Roman" w:cs="Times New Roman"/>
          <w:sz w:val="24"/>
          <w:szCs w:val="24"/>
        </w:rPr>
        <w:t xml:space="preserve">t of the interests of society and viewed the law as a safeguard against such actions as opposed to a proactive entity.  As </w:t>
      </w:r>
      <w:proofErr w:type="spellStart"/>
      <w:r w:rsidR="0055371C">
        <w:rPr>
          <w:rFonts w:ascii="Times New Roman" w:hAnsi="Times New Roman" w:cs="Times New Roman"/>
          <w:sz w:val="24"/>
          <w:szCs w:val="24"/>
        </w:rPr>
        <w:t>Siyés</w:t>
      </w:r>
      <w:proofErr w:type="spellEnd"/>
      <w:r w:rsidR="0055371C">
        <w:rPr>
          <w:rFonts w:ascii="Times New Roman" w:hAnsi="Times New Roman" w:cs="Times New Roman"/>
          <w:sz w:val="24"/>
          <w:szCs w:val="24"/>
        </w:rPr>
        <w:t xml:space="preserve"> put</w:t>
      </w:r>
      <w:r w:rsidR="0041069F">
        <w:rPr>
          <w:rFonts w:ascii="Times New Roman" w:hAnsi="Times New Roman" w:cs="Times New Roman"/>
          <w:sz w:val="24"/>
          <w:szCs w:val="24"/>
        </w:rPr>
        <w:t>s</w:t>
      </w:r>
      <w:r w:rsidR="0055371C">
        <w:rPr>
          <w:rFonts w:ascii="Times New Roman" w:hAnsi="Times New Roman" w:cs="Times New Roman"/>
          <w:sz w:val="24"/>
          <w:szCs w:val="24"/>
        </w:rPr>
        <w:t xml:space="preserve"> it, “[t]he influence of personal interest ought to count for nothing in [society]…[t]he law grants nothing; it protects what already exists until such time as what exists beg</w:t>
      </w:r>
      <w:r w:rsidR="0041069F">
        <w:rPr>
          <w:rFonts w:ascii="Times New Roman" w:hAnsi="Times New Roman" w:cs="Times New Roman"/>
          <w:sz w:val="24"/>
          <w:szCs w:val="24"/>
        </w:rPr>
        <w:t>ins to harm the common interest,</w:t>
      </w:r>
      <w:r w:rsidR="0055371C">
        <w:rPr>
          <w:rFonts w:ascii="Times New Roman" w:hAnsi="Times New Roman" w:cs="Times New Roman"/>
          <w:sz w:val="24"/>
          <w:szCs w:val="24"/>
        </w:rPr>
        <w:t>”</w:t>
      </w:r>
      <w:r w:rsidR="00A8688B">
        <w:rPr>
          <w:rFonts w:ascii="Times New Roman" w:hAnsi="Times New Roman" w:cs="Times New Roman"/>
          <w:sz w:val="24"/>
          <w:szCs w:val="24"/>
        </w:rPr>
        <w:t xml:space="preserve"> (</w:t>
      </w:r>
      <w:proofErr w:type="spellStart"/>
      <w:r w:rsidR="00A8688B">
        <w:rPr>
          <w:rFonts w:ascii="Times New Roman" w:hAnsi="Times New Roman" w:cs="Times New Roman"/>
          <w:sz w:val="24"/>
          <w:szCs w:val="24"/>
        </w:rPr>
        <w:t>Siyés</w:t>
      </w:r>
      <w:proofErr w:type="spellEnd"/>
      <w:r w:rsidR="00A8688B">
        <w:rPr>
          <w:rFonts w:ascii="Times New Roman" w:hAnsi="Times New Roman" w:cs="Times New Roman"/>
          <w:sz w:val="24"/>
          <w:szCs w:val="24"/>
        </w:rPr>
        <w:t xml:space="preserve">, </w:t>
      </w:r>
      <w:r w:rsidR="00A8688B" w:rsidRPr="00A8688B">
        <w:rPr>
          <w:rFonts w:ascii="Times New Roman" w:hAnsi="Times New Roman" w:cs="Times New Roman"/>
          <w:i/>
          <w:sz w:val="24"/>
          <w:szCs w:val="24"/>
        </w:rPr>
        <w:t>Third Estate.</w:t>
      </w:r>
      <w:r w:rsidR="00A8688B">
        <w:rPr>
          <w:rFonts w:ascii="Times New Roman" w:hAnsi="Times New Roman" w:cs="Times New Roman"/>
          <w:sz w:val="24"/>
          <w:szCs w:val="24"/>
        </w:rPr>
        <w:t xml:space="preserve"> Hunt</w:t>
      </w:r>
      <w:r w:rsidR="0041069F">
        <w:rPr>
          <w:rFonts w:ascii="Times New Roman" w:hAnsi="Times New Roman" w:cs="Times New Roman"/>
          <w:sz w:val="24"/>
          <w:szCs w:val="24"/>
        </w:rPr>
        <w:t xml:space="preserve"> 69).  This concept of law as a protector allows for </w:t>
      </w:r>
      <w:proofErr w:type="spellStart"/>
      <w:r w:rsidR="0041069F">
        <w:rPr>
          <w:rFonts w:ascii="Times New Roman" w:hAnsi="Times New Roman" w:cs="Times New Roman"/>
          <w:sz w:val="24"/>
          <w:szCs w:val="24"/>
        </w:rPr>
        <w:t>Siyés</w:t>
      </w:r>
      <w:proofErr w:type="spellEnd"/>
      <w:r w:rsidR="0041069F">
        <w:rPr>
          <w:rFonts w:ascii="Times New Roman" w:hAnsi="Times New Roman" w:cs="Times New Roman"/>
          <w:sz w:val="24"/>
          <w:szCs w:val="24"/>
        </w:rPr>
        <w:t xml:space="preserve"> further idea that the rights of citizens existed irrespective of “inequalities </w:t>
      </w:r>
      <w:r w:rsidR="00A8688B">
        <w:rPr>
          <w:rFonts w:ascii="Times New Roman" w:hAnsi="Times New Roman" w:cs="Times New Roman"/>
          <w:sz w:val="24"/>
          <w:szCs w:val="24"/>
        </w:rPr>
        <w:t>of age, sex, size, etc.” (</w:t>
      </w:r>
      <w:proofErr w:type="spellStart"/>
      <w:r w:rsidR="00A8688B">
        <w:rPr>
          <w:rFonts w:ascii="Times New Roman" w:hAnsi="Times New Roman" w:cs="Times New Roman"/>
          <w:sz w:val="24"/>
          <w:szCs w:val="24"/>
        </w:rPr>
        <w:t>Siyés</w:t>
      </w:r>
      <w:proofErr w:type="spellEnd"/>
      <w:r w:rsidR="00A8688B">
        <w:rPr>
          <w:rFonts w:ascii="Times New Roman" w:hAnsi="Times New Roman" w:cs="Times New Roman"/>
          <w:sz w:val="24"/>
          <w:szCs w:val="24"/>
        </w:rPr>
        <w:t xml:space="preserve">, </w:t>
      </w:r>
      <w:r w:rsidR="00A8688B" w:rsidRPr="00A8688B">
        <w:rPr>
          <w:rFonts w:ascii="Times New Roman" w:hAnsi="Times New Roman" w:cs="Times New Roman"/>
          <w:i/>
          <w:sz w:val="24"/>
          <w:szCs w:val="24"/>
        </w:rPr>
        <w:t>Third Estate.</w:t>
      </w:r>
      <w:r w:rsidR="00A8688B">
        <w:rPr>
          <w:rFonts w:ascii="Times New Roman" w:hAnsi="Times New Roman" w:cs="Times New Roman"/>
          <w:sz w:val="24"/>
          <w:szCs w:val="24"/>
        </w:rPr>
        <w:t xml:space="preserve"> Hunt </w:t>
      </w:r>
      <w:r w:rsidR="0041069F">
        <w:rPr>
          <w:rFonts w:ascii="Times New Roman" w:hAnsi="Times New Roman" w:cs="Times New Roman"/>
          <w:sz w:val="24"/>
          <w:szCs w:val="24"/>
        </w:rPr>
        <w:t>69), but that advantages/disadvantages granted by such conditions were outside the scope of the legal system to actively create or take away.</w:t>
      </w:r>
    </w:p>
    <w:p w:rsidR="005D7695" w:rsidRDefault="0018773F" w:rsidP="009C2D4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Persons </w:t>
      </w:r>
      <w:r w:rsidR="00696906">
        <w:rPr>
          <w:rFonts w:ascii="Times New Roman" w:hAnsi="Times New Roman" w:cs="Times New Roman"/>
          <w:sz w:val="24"/>
          <w:szCs w:val="24"/>
        </w:rPr>
        <w:t xml:space="preserve">who happened to be </w:t>
      </w:r>
      <w:r>
        <w:rPr>
          <w:rFonts w:ascii="Times New Roman" w:hAnsi="Times New Roman" w:cs="Times New Roman"/>
          <w:sz w:val="24"/>
          <w:szCs w:val="24"/>
        </w:rPr>
        <w:t xml:space="preserve">subject to these inequalities, such as women, </w:t>
      </w:r>
      <w:r w:rsidR="00696906">
        <w:rPr>
          <w:rFonts w:ascii="Times New Roman" w:hAnsi="Times New Roman" w:cs="Times New Roman"/>
          <w:sz w:val="24"/>
          <w:szCs w:val="24"/>
        </w:rPr>
        <w:t>slaves</w:t>
      </w:r>
      <w:r>
        <w:rPr>
          <w:rFonts w:ascii="Times New Roman" w:hAnsi="Times New Roman" w:cs="Times New Roman"/>
          <w:sz w:val="24"/>
          <w:szCs w:val="24"/>
        </w:rPr>
        <w:t xml:space="preserve">, </w:t>
      </w:r>
      <w:r w:rsidR="00852150">
        <w:rPr>
          <w:rFonts w:ascii="Times New Roman" w:hAnsi="Times New Roman" w:cs="Times New Roman"/>
          <w:sz w:val="24"/>
          <w:szCs w:val="24"/>
        </w:rPr>
        <w:t xml:space="preserve">non-Catholics, </w:t>
      </w:r>
      <w:r>
        <w:rPr>
          <w:rFonts w:ascii="Times New Roman" w:hAnsi="Times New Roman" w:cs="Times New Roman"/>
          <w:sz w:val="24"/>
          <w:szCs w:val="24"/>
        </w:rPr>
        <w:t>and Jewish citizens represented special cases within the dev</w:t>
      </w:r>
      <w:r w:rsidR="00F14318">
        <w:rPr>
          <w:rFonts w:ascii="Times New Roman" w:hAnsi="Times New Roman" w:cs="Times New Roman"/>
          <w:sz w:val="24"/>
          <w:szCs w:val="24"/>
        </w:rPr>
        <w:t>elopment of the r</w:t>
      </w:r>
      <w:r>
        <w:rPr>
          <w:rFonts w:ascii="Times New Roman" w:hAnsi="Times New Roman" w:cs="Times New Roman"/>
          <w:sz w:val="24"/>
          <w:szCs w:val="24"/>
        </w:rPr>
        <w:t xml:space="preserve">evolutionary definition of rights.  </w:t>
      </w:r>
      <w:r w:rsidR="00F14318">
        <w:rPr>
          <w:rFonts w:ascii="Times New Roman" w:hAnsi="Times New Roman" w:cs="Times New Roman"/>
          <w:sz w:val="24"/>
          <w:szCs w:val="24"/>
        </w:rPr>
        <w:t>Throughout the r</w:t>
      </w:r>
      <w:r w:rsidR="00696906">
        <w:rPr>
          <w:rFonts w:ascii="Times New Roman" w:hAnsi="Times New Roman" w:cs="Times New Roman"/>
          <w:sz w:val="24"/>
          <w:szCs w:val="24"/>
        </w:rPr>
        <w:t xml:space="preserve">evolutionary period, various writers analyzed the cases of these minorities and argued both for and against their admission into the enjoyment of rights as full French citizens.  While rights and citizenship were eventually extended to slaves </w:t>
      </w:r>
      <w:r w:rsidR="00474550">
        <w:rPr>
          <w:rFonts w:ascii="Times New Roman" w:hAnsi="Times New Roman" w:cs="Times New Roman"/>
          <w:sz w:val="24"/>
          <w:szCs w:val="24"/>
        </w:rPr>
        <w:t xml:space="preserve">in the colonies </w:t>
      </w:r>
      <w:r w:rsidR="00696906">
        <w:rPr>
          <w:rFonts w:ascii="Times New Roman" w:hAnsi="Times New Roman" w:cs="Times New Roman"/>
          <w:sz w:val="24"/>
          <w:szCs w:val="24"/>
        </w:rPr>
        <w:t>and Jews willing to take an oath of citizenship, and in the case of the Jews, “[renounce] the privileges and exceptions introduced previously in their favor,” (</w:t>
      </w:r>
      <w:r w:rsidR="00A8688B">
        <w:rPr>
          <w:rFonts w:ascii="Times New Roman" w:hAnsi="Times New Roman" w:cs="Times New Roman"/>
          <w:i/>
          <w:sz w:val="24"/>
          <w:szCs w:val="24"/>
        </w:rPr>
        <w:t xml:space="preserve">Admission of Jews to the Rights of Citizenship. </w:t>
      </w:r>
      <w:r w:rsidR="00696906">
        <w:rPr>
          <w:rFonts w:ascii="Times New Roman" w:hAnsi="Times New Roman" w:cs="Times New Roman"/>
          <w:sz w:val="24"/>
          <w:szCs w:val="24"/>
        </w:rPr>
        <w:t xml:space="preserve">Hunt 101), such concessions were never made to women.  This </w:t>
      </w:r>
      <w:r w:rsidR="00474550">
        <w:rPr>
          <w:rFonts w:ascii="Times New Roman" w:hAnsi="Times New Roman" w:cs="Times New Roman"/>
          <w:sz w:val="24"/>
          <w:szCs w:val="24"/>
        </w:rPr>
        <w:t xml:space="preserve">is largely because while it was the case that France stood to </w:t>
      </w:r>
      <w:r w:rsidR="00C17C08">
        <w:rPr>
          <w:rFonts w:ascii="Times New Roman" w:hAnsi="Times New Roman" w:cs="Times New Roman"/>
          <w:sz w:val="24"/>
          <w:szCs w:val="24"/>
        </w:rPr>
        <w:t>lose much</w:t>
      </w:r>
      <w:r w:rsidR="00474550">
        <w:rPr>
          <w:rFonts w:ascii="Times New Roman" w:hAnsi="Times New Roman" w:cs="Times New Roman"/>
          <w:sz w:val="24"/>
          <w:szCs w:val="24"/>
        </w:rPr>
        <w:t xml:space="preserve"> by refusing to extend rights to the slave</w:t>
      </w:r>
      <w:r w:rsidR="00C17C08">
        <w:rPr>
          <w:rFonts w:ascii="Times New Roman" w:hAnsi="Times New Roman" w:cs="Times New Roman"/>
          <w:sz w:val="24"/>
          <w:szCs w:val="24"/>
        </w:rPr>
        <w:t>s (who were agitating in the colonies, a primary source of French revenue)</w:t>
      </w:r>
      <w:r w:rsidR="00852150">
        <w:rPr>
          <w:rFonts w:ascii="Times New Roman" w:hAnsi="Times New Roman" w:cs="Times New Roman"/>
          <w:sz w:val="24"/>
          <w:szCs w:val="24"/>
        </w:rPr>
        <w:t>, non-Catholics (</w:t>
      </w:r>
      <w:r w:rsidR="007B2F9F">
        <w:rPr>
          <w:rFonts w:ascii="Times New Roman" w:hAnsi="Times New Roman" w:cs="Times New Roman"/>
          <w:sz w:val="24"/>
          <w:szCs w:val="24"/>
        </w:rPr>
        <w:t xml:space="preserve">who had held varying amounts of local influence that they stood to lose under the </w:t>
      </w:r>
      <w:r w:rsidR="007B2F9F">
        <w:rPr>
          <w:rFonts w:ascii="Times New Roman" w:hAnsi="Times New Roman" w:cs="Times New Roman"/>
          <w:sz w:val="24"/>
          <w:szCs w:val="24"/>
        </w:rPr>
        <w:lastRenderedPageBreak/>
        <w:t>new law),</w:t>
      </w:r>
      <w:r w:rsidR="00C17C08">
        <w:rPr>
          <w:rFonts w:ascii="Times New Roman" w:hAnsi="Times New Roman" w:cs="Times New Roman"/>
          <w:sz w:val="24"/>
          <w:szCs w:val="24"/>
        </w:rPr>
        <w:t xml:space="preserve"> and Jews (who had heretofore enjoyed special treatment within France not extended to adherents of other religions such as Islam), it stood to gain little from refusing to admit women to the rights of citizenship.  Women’s political clubs agitated for the right to hold office and enjoy participatory rights, but it was only by virtue of their recent receipt of civil rights that this was made possible.  The sociopolitical climate of the day was such that </w:t>
      </w:r>
      <w:r w:rsidR="00852150">
        <w:rPr>
          <w:rFonts w:ascii="Times New Roman" w:hAnsi="Times New Roman" w:cs="Times New Roman"/>
          <w:sz w:val="24"/>
          <w:szCs w:val="24"/>
        </w:rPr>
        <w:t xml:space="preserve">a firm statement outlining the limits of the rights of woman could be tried and decided out of hand by the faction in control and as such it was decided that women, being “hardly capable of lofty conceptions </w:t>
      </w:r>
      <w:r w:rsidR="00A8688B">
        <w:rPr>
          <w:rFonts w:ascii="Times New Roman" w:hAnsi="Times New Roman" w:cs="Times New Roman"/>
          <w:sz w:val="24"/>
          <w:szCs w:val="24"/>
        </w:rPr>
        <w:t>and serious cogitations,” (</w:t>
      </w:r>
      <w:r w:rsidR="00A8688B">
        <w:rPr>
          <w:rFonts w:ascii="Times New Roman" w:hAnsi="Times New Roman" w:cs="Times New Roman"/>
          <w:i/>
          <w:sz w:val="24"/>
          <w:szCs w:val="24"/>
        </w:rPr>
        <w:t xml:space="preserve">Discussion of Women’s Political Clubs and Their </w:t>
      </w:r>
      <w:proofErr w:type="spellStart"/>
      <w:r w:rsidR="00A8688B">
        <w:rPr>
          <w:rFonts w:ascii="Times New Roman" w:hAnsi="Times New Roman" w:cs="Times New Roman"/>
          <w:i/>
          <w:sz w:val="24"/>
          <w:szCs w:val="24"/>
        </w:rPr>
        <w:t>Supression</w:t>
      </w:r>
      <w:proofErr w:type="spellEnd"/>
      <w:r w:rsidR="00A8688B">
        <w:rPr>
          <w:rFonts w:ascii="Times New Roman" w:hAnsi="Times New Roman" w:cs="Times New Roman"/>
          <w:i/>
          <w:sz w:val="24"/>
          <w:szCs w:val="24"/>
        </w:rPr>
        <w:t xml:space="preserve">. </w:t>
      </w:r>
      <w:r w:rsidR="00A8688B">
        <w:rPr>
          <w:rFonts w:ascii="Times New Roman" w:hAnsi="Times New Roman" w:cs="Times New Roman"/>
          <w:sz w:val="24"/>
          <w:szCs w:val="24"/>
        </w:rPr>
        <w:t>Hunt</w:t>
      </w:r>
      <w:r w:rsidR="00852150">
        <w:rPr>
          <w:rFonts w:ascii="Times New Roman" w:hAnsi="Times New Roman" w:cs="Times New Roman"/>
          <w:sz w:val="24"/>
          <w:szCs w:val="24"/>
        </w:rPr>
        <w:t xml:space="preserve"> 137) should be limited to the enjoyment of protection under the law and excluded from the exercise of political rights.</w:t>
      </w:r>
    </w:p>
    <w:p w:rsidR="00852150" w:rsidRDefault="00852150" w:rsidP="009C2D4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short, the concept of rights advanced by the thinkers of the French Revolution was the idea that all persons enjoyed the natural rights to life, liberty, </w:t>
      </w:r>
      <w:r w:rsidR="007B2F9F">
        <w:rPr>
          <w:rFonts w:ascii="Times New Roman" w:hAnsi="Times New Roman" w:cs="Times New Roman"/>
          <w:sz w:val="24"/>
          <w:szCs w:val="24"/>
        </w:rPr>
        <w:t xml:space="preserve">property, and </w:t>
      </w:r>
      <w:r>
        <w:rPr>
          <w:rFonts w:ascii="Times New Roman" w:hAnsi="Times New Roman" w:cs="Times New Roman"/>
          <w:sz w:val="24"/>
          <w:szCs w:val="24"/>
        </w:rPr>
        <w:t>equ</w:t>
      </w:r>
      <w:r w:rsidR="007B2F9F">
        <w:rPr>
          <w:rFonts w:ascii="Times New Roman" w:hAnsi="Times New Roman" w:cs="Times New Roman"/>
          <w:sz w:val="24"/>
          <w:szCs w:val="24"/>
        </w:rPr>
        <w:t xml:space="preserve">al protection of these rights under the law irrespective of social distinctions.  </w:t>
      </w:r>
      <w:r w:rsidR="003A77DE">
        <w:rPr>
          <w:rFonts w:ascii="Times New Roman" w:hAnsi="Times New Roman" w:cs="Times New Roman"/>
          <w:sz w:val="24"/>
          <w:szCs w:val="24"/>
        </w:rPr>
        <w:t xml:space="preserve">The French definition of citizen was </w:t>
      </w:r>
      <w:r w:rsidR="00D115AE">
        <w:rPr>
          <w:rFonts w:ascii="Times New Roman" w:hAnsi="Times New Roman" w:cs="Times New Roman"/>
          <w:sz w:val="24"/>
          <w:szCs w:val="24"/>
        </w:rPr>
        <w:t xml:space="preserve">officially </w:t>
      </w:r>
      <w:r w:rsidR="003A77DE">
        <w:rPr>
          <w:rFonts w:ascii="Times New Roman" w:hAnsi="Times New Roman" w:cs="Times New Roman"/>
          <w:sz w:val="24"/>
          <w:szCs w:val="24"/>
        </w:rPr>
        <w:t xml:space="preserve">a person who was officially French, was at least 25, had lived in a canton for one year or longer, </w:t>
      </w:r>
      <w:r w:rsidR="00D115AE">
        <w:rPr>
          <w:rFonts w:ascii="Times New Roman" w:hAnsi="Times New Roman" w:cs="Times New Roman"/>
          <w:sz w:val="24"/>
          <w:szCs w:val="24"/>
        </w:rPr>
        <w:t>paid direct taxes at a rate equal to three days of work, and was not a servant/dependent (Hunt, 82).  This was predicated on the notion that only persons with a demonstrated and vested interest in the nation should have a hand in directing its policies.</w:t>
      </w:r>
    </w:p>
    <w:p w:rsidR="004A289A" w:rsidRDefault="00D115AE" w:rsidP="00103F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53C15">
        <w:rPr>
          <w:rFonts w:ascii="Times New Roman" w:hAnsi="Times New Roman" w:cs="Times New Roman"/>
          <w:sz w:val="24"/>
          <w:szCs w:val="24"/>
        </w:rPr>
        <w:t xml:space="preserve">Marx’s view of rights is much simpler than that of the French </w:t>
      </w:r>
      <w:r w:rsidR="00F14318">
        <w:rPr>
          <w:rFonts w:ascii="Times New Roman" w:hAnsi="Times New Roman" w:cs="Times New Roman"/>
          <w:sz w:val="24"/>
          <w:szCs w:val="24"/>
        </w:rPr>
        <w:t>revolutionaries</w:t>
      </w:r>
      <w:r w:rsidR="00353C15">
        <w:rPr>
          <w:rFonts w:ascii="Times New Roman" w:hAnsi="Times New Roman" w:cs="Times New Roman"/>
          <w:sz w:val="24"/>
          <w:szCs w:val="24"/>
        </w:rPr>
        <w:t xml:space="preserve">.  In the </w:t>
      </w:r>
      <w:r w:rsidR="00353C15">
        <w:rPr>
          <w:rFonts w:ascii="Times New Roman" w:hAnsi="Times New Roman" w:cs="Times New Roman"/>
          <w:i/>
          <w:sz w:val="24"/>
          <w:szCs w:val="24"/>
        </w:rPr>
        <w:t xml:space="preserve">Manifesto, </w:t>
      </w:r>
      <w:r w:rsidR="00353C15">
        <w:rPr>
          <w:rFonts w:ascii="Times New Roman" w:hAnsi="Times New Roman" w:cs="Times New Roman"/>
          <w:sz w:val="24"/>
          <w:szCs w:val="24"/>
        </w:rPr>
        <w:t xml:space="preserve">Marx advocates </w:t>
      </w:r>
      <w:r w:rsidR="0011556C">
        <w:rPr>
          <w:rFonts w:ascii="Times New Roman" w:hAnsi="Times New Roman" w:cs="Times New Roman"/>
          <w:sz w:val="24"/>
          <w:szCs w:val="24"/>
        </w:rPr>
        <w:t>the elevation of those without rights to the enjoyment of rights and the demotion of those with more rights than others to a level in common with everyone else.  Marx has as his main goal the transfiguration of persons in society who make their living off of the work of others into productive members of society with the common good as the end object</w:t>
      </w:r>
      <w:r w:rsidR="007540DB">
        <w:rPr>
          <w:rFonts w:ascii="Times New Roman" w:hAnsi="Times New Roman" w:cs="Times New Roman"/>
          <w:sz w:val="24"/>
          <w:szCs w:val="24"/>
        </w:rPr>
        <w:t>.</w:t>
      </w:r>
      <w:r w:rsidR="0011556C">
        <w:rPr>
          <w:rFonts w:ascii="Times New Roman" w:hAnsi="Times New Roman" w:cs="Times New Roman"/>
          <w:sz w:val="24"/>
          <w:szCs w:val="24"/>
        </w:rPr>
        <w:t xml:space="preserve">  </w:t>
      </w:r>
      <w:r w:rsidR="007540DB">
        <w:rPr>
          <w:rFonts w:ascii="Times New Roman" w:hAnsi="Times New Roman" w:cs="Times New Roman"/>
          <w:sz w:val="24"/>
          <w:szCs w:val="24"/>
        </w:rPr>
        <w:t xml:space="preserve">Marx seeks to end the state of affairs which the industrial revolution has produced, namely that, </w:t>
      </w:r>
      <w:r w:rsidR="0011556C">
        <w:rPr>
          <w:rFonts w:ascii="Times New Roman" w:hAnsi="Times New Roman" w:cs="Times New Roman"/>
          <w:sz w:val="24"/>
          <w:szCs w:val="24"/>
        </w:rPr>
        <w:lastRenderedPageBreak/>
        <w:t>“</w:t>
      </w:r>
      <w:r w:rsidR="007540DB">
        <w:rPr>
          <w:rFonts w:ascii="Times New Roman" w:hAnsi="Times New Roman" w:cs="Times New Roman"/>
          <w:sz w:val="24"/>
          <w:szCs w:val="24"/>
        </w:rPr>
        <w:t>[n]</w:t>
      </w:r>
      <w:r w:rsidR="0011556C" w:rsidRPr="0011556C">
        <w:rPr>
          <w:rFonts w:ascii="Times New Roman" w:hAnsi="Times New Roman" w:cs="Times New Roman"/>
          <w:sz w:val="24"/>
          <w:szCs w:val="24"/>
        </w:rPr>
        <w:t xml:space="preserve">o sooner is the exploitation of the </w:t>
      </w:r>
      <w:proofErr w:type="spellStart"/>
      <w:r w:rsidR="0011556C" w:rsidRPr="0011556C">
        <w:rPr>
          <w:rFonts w:ascii="Times New Roman" w:hAnsi="Times New Roman" w:cs="Times New Roman"/>
          <w:sz w:val="24"/>
          <w:szCs w:val="24"/>
        </w:rPr>
        <w:t>labourer</w:t>
      </w:r>
      <w:proofErr w:type="spellEnd"/>
      <w:r w:rsidR="0011556C" w:rsidRPr="0011556C">
        <w:rPr>
          <w:rFonts w:ascii="Times New Roman" w:hAnsi="Times New Roman" w:cs="Times New Roman"/>
          <w:sz w:val="24"/>
          <w:szCs w:val="24"/>
        </w:rPr>
        <w:t xml:space="preserve"> by the manufacturer, so far at an end, that he receives his wages in cash, than he is set upon by the other portions of the bourgeoisie,</w:t>
      </w:r>
      <w:r w:rsidR="007540DB">
        <w:rPr>
          <w:rFonts w:ascii="Times New Roman" w:hAnsi="Times New Roman" w:cs="Times New Roman"/>
          <w:sz w:val="24"/>
          <w:szCs w:val="24"/>
        </w:rPr>
        <w:t>” (Marx, 11)</w:t>
      </w:r>
      <w:r w:rsidR="00237900">
        <w:rPr>
          <w:rFonts w:ascii="Times New Roman" w:hAnsi="Times New Roman" w:cs="Times New Roman"/>
          <w:sz w:val="24"/>
          <w:szCs w:val="24"/>
        </w:rPr>
        <w:t xml:space="preserve"> thus creating a self-sustaining division of economic classes</w:t>
      </w:r>
      <w:r w:rsidR="007540DB">
        <w:rPr>
          <w:rFonts w:ascii="Times New Roman" w:hAnsi="Times New Roman" w:cs="Times New Roman"/>
          <w:sz w:val="24"/>
          <w:szCs w:val="24"/>
        </w:rPr>
        <w:t xml:space="preserve">.  Marx differs from </w:t>
      </w:r>
      <w:r w:rsidR="00237900">
        <w:rPr>
          <w:rFonts w:ascii="Times New Roman" w:hAnsi="Times New Roman" w:cs="Times New Roman"/>
          <w:sz w:val="24"/>
          <w:szCs w:val="24"/>
        </w:rPr>
        <w:t xml:space="preserve">the French </w:t>
      </w:r>
      <w:r w:rsidR="00F14318">
        <w:rPr>
          <w:rFonts w:ascii="Times New Roman" w:hAnsi="Times New Roman" w:cs="Times New Roman"/>
          <w:sz w:val="24"/>
          <w:szCs w:val="24"/>
        </w:rPr>
        <w:t>revolutionaries</w:t>
      </w:r>
      <w:r w:rsidR="00237900">
        <w:rPr>
          <w:rFonts w:ascii="Times New Roman" w:hAnsi="Times New Roman" w:cs="Times New Roman"/>
          <w:sz w:val="24"/>
          <w:szCs w:val="24"/>
        </w:rPr>
        <w:t xml:space="preserve"> mainly in that he does not see qualification for participation in political activity as a valid concept and also in that he is heavily in favor of the “</w:t>
      </w:r>
      <w:r w:rsidR="00237900" w:rsidRPr="00237900">
        <w:rPr>
          <w:rFonts w:ascii="Times New Roman" w:hAnsi="Times New Roman" w:cs="Times New Roman"/>
          <w:sz w:val="24"/>
          <w:szCs w:val="24"/>
        </w:rPr>
        <w:t>Abolition of property in land and application of all rents of land to public purposes</w:t>
      </w:r>
      <w:r w:rsidR="00237900">
        <w:rPr>
          <w:rFonts w:ascii="Times New Roman" w:hAnsi="Times New Roman" w:cs="Times New Roman"/>
          <w:sz w:val="24"/>
          <w:szCs w:val="24"/>
        </w:rPr>
        <w:t>,” (Marx, 31).</w:t>
      </w:r>
      <w:r w:rsidR="00237900">
        <w:rPr>
          <w:rFonts w:ascii="Times New Roman" w:hAnsi="Times New Roman" w:cs="Times New Roman"/>
          <w:sz w:val="24"/>
          <w:szCs w:val="24"/>
        </w:rPr>
        <w:br/>
      </w:r>
      <w:r w:rsidR="00237900">
        <w:rPr>
          <w:rFonts w:ascii="Times New Roman" w:hAnsi="Times New Roman" w:cs="Times New Roman"/>
          <w:sz w:val="24"/>
          <w:szCs w:val="24"/>
        </w:rPr>
        <w:tab/>
        <w:t xml:space="preserve">Like the French, Marx wishes to promote the free development of the individual to their maximum potential in a state protected by the law, however, unlike the French, Marx believes that the law should take an active role in the creation of divisions and the apportionment of resources in pursuit of that end whereas the French believed that the law should exist only as a protector of right as opposed to an active promoter of right.  </w:t>
      </w:r>
      <w:r w:rsidR="00103F08">
        <w:rPr>
          <w:rFonts w:ascii="Times New Roman" w:hAnsi="Times New Roman" w:cs="Times New Roman"/>
          <w:sz w:val="24"/>
          <w:szCs w:val="24"/>
        </w:rPr>
        <w:t>Marx’s strategy for increasing individual rights requires the government to demand that certain persons sacrifice their rights to property that is not “</w:t>
      </w:r>
      <w:r w:rsidR="00103F08" w:rsidRPr="00103F08">
        <w:rPr>
          <w:rFonts w:ascii="Times New Roman" w:hAnsi="Times New Roman" w:cs="Times New Roman"/>
          <w:sz w:val="24"/>
          <w:szCs w:val="24"/>
        </w:rPr>
        <w:t xml:space="preserve">the fruit of </w:t>
      </w:r>
      <w:r w:rsidR="00103F08">
        <w:rPr>
          <w:rFonts w:ascii="Times New Roman" w:hAnsi="Times New Roman" w:cs="Times New Roman"/>
          <w:sz w:val="24"/>
          <w:szCs w:val="24"/>
        </w:rPr>
        <w:t>[their]</w:t>
      </w:r>
      <w:r w:rsidR="00103F08" w:rsidRPr="00103F08">
        <w:rPr>
          <w:rFonts w:ascii="Times New Roman" w:hAnsi="Times New Roman" w:cs="Times New Roman"/>
          <w:sz w:val="24"/>
          <w:szCs w:val="24"/>
        </w:rPr>
        <w:t xml:space="preserve"> own </w:t>
      </w:r>
      <w:proofErr w:type="spellStart"/>
      <w:r w:rsidR="00103F08" w:rsidRPr="00103F08">
        <w:rPr>
          <w:rFonts w:ascii="Times New Roman" w:hAnsi="Times New Roman" w:cs="Times New Roman"/>
          <w:sz w:val="24"/>
          <w:szCs w:val="24"/>
        </w:rPr>
        <w:t>labour</w:t>
      </w:r>
      <w:proofErr w:type="spellEnd"/>
      <w:r w:rsidR="00103F08" w:rsidRPr="00103F08">
        <w:rPr>
          <w:rFonts w:ascii="Times New Roman" w:hAnsi="Times New Roman" w:cs="Times New Roman"/>
          <w:sz w:val="24"/>
          <w:szCs w:val="24"/>
        </w:rPr>
        <w:t>,</w:t>
      </w:r>
      <w:r w:rsidR="00103F08">
        <w:rPr>
          <w:rFonts w:ascii="Times New Roman" w:hAnsi="Times New Roman" w:cs="Times New Roman"/>
          <w:sz w:val="24"/>
          <w:szCs w:val="24"/>
        </w:rPr>
        <w:t xml:space="preserve">” (Marx, 22) in order that the common good be served to the maximum possible degree through its redistribution/reorganization.  The French </w:t>
      </w:r>
      <w:r w:rsidR="00F14318">
        <w:rPr>
          <w:rFonts w:ascii="Times New Roman" w:hAnsi="Times New Roman" w:cs="Times New Roman"/>
          <w:sz w:val="24"/>
          <w:szCs w:val="24"/>
        </w:rPr>
        <w:t>revolutionaries</w:t>
      </w:r>
      <w:r w:rsidR="00103F08">
        <w:rPr>
          <w:rFonts w:ascii="Times New Roman" w:hAnsi="Times New Roman" w:cs="Times New Roman"/>
          <w:sz w:val="24"/>
          <w:szCs w:val="24"/>
        </w:rPr>
        <w:t xml:space="preserve"> would most likely be against this, as they</w:t>
      </w:r>
      <w:r w:rsidR="004A289A">
        <w:rPr>
          <w:rFonts w:ascii="Times New Roman" w:hAnsi="Times New Roman" w:cs="Times New Roman"/>
          <w:sz w:val="24"/>
          <w:szCs w:val="24"/>
        </w:rPr>
        <w:t xml:space="preserve"> appear to</w:t>
      </w:r>
      <w:r w:rsidR="00103F08">
        <w:rPr>
          <w:rFonts w:ascii="Times New Roman" w:hAnsi="Times New Roman" w:cs="Times New Roman"/>
          <w:sz w:val="24"/>
          <w:szCs w:val="24"/>
        </w:rPr>
        <w:t xml:space="preserve"> stand united in their assertion tha</w:t>
      </w:r>
      <w:r w:rsidR="004A289A">
        <w:rPr>
          <w:rFonts w:ascii="Times New Roman" w:hAnsi="Times New Roman" w:cs="Times New Roman"/>
          <w:sz w:val="24"/>
          <w:szCs w:val="24"/>
        </w:rPr>
        <w:t>t the law must protect property.  The fact that Marx’s determination that “[e]</w:t>
      </w:r>
      <w:proofErr w:type="spellStart"/>
      <w:r w:rsidR="004A289A">
        <w:rPr>
          <w:rFonts w:ascii="Times New Roman" w:hAnsi="Times New Roman" w:cs="Times New Roman"/>
          <w:sz w:val="24"/>
          <w:szCs w:val="24"/>
        </w:rPr>
        <w:t>qual</w:t>
      </w:r>
      <w:proofErr w:type="spellEnd"/>
      <w:r w:rsidR="004A289A">
        <w:rPr>
          <w:rFonts w:ascii="Times New Roman" w:hAnsi="Times New Roman" w:cs="Times New Roman"/>
          <w:sz w:val="24"/>
          <w:szCs w:val="24"/>
        </w:rPr>
        <w:t xml:space="preserve"> liability of all to </w:t>
      </w:r>
      <w:proofErr w:type="spellStart"/>
      <w:r w:rsidR="004A289A">
        <w:rPr>
          <w:rFonts w:ascii="Times New Roman" w:hAnsi="Times New Roman" w:cs="Times New Roman"/>
          <w:sz w:val="24"/>
          <w:szCs w:val="24"/>
        </w:rPr>
        <w:t>labour</w:t>
      </w:r>
      <w:proofErr w:type="spellEnd"/>
      <w:r w:rsidR="004A289A">
        <w:rPr>
          <w:rFonts w:ascii="Times New Roman" w:hAnsi="Times New Roman" w:cs="Times New Roman"/>
          <w:sz w:val="24"/>
          <w:szCs w:val="24"/>
        </w:rPr>
        <w:t>,” is necessary for his end goal and that the government would be directly involved in the organization of labor seems to run contrary to the French idea of liberty.</w:t>
      </w:r>
    </w:p>
    <w:p w:rsidR="00237900" w:rsidRDefault="00103F08" w:rsidP="00103F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A289A">
        <w:rPr>
          <w:rFonts w:ascii="Times New Roman" w:hAnsi="Times New Roman" w:cs="Times New Roman"/>
          <w:sz w:val="24"/>
          <w:szCs w:val="24"/>
        </w:rPr>
        <w:t xml:space="preserve">With respect to minorities such as women, </w:t>
      </w:r>
      <w:r>
        <w:rPr>
          <w:rFonts w:ascii="Times New Roman" w:hAnsi="Times New Roman" w:cs="Times New Roman"/>
          <w:sz w:val="24"/>
          <w:szCs w:val="24"/>
        </w:rPr>
        <w:t xml:space="preserve">Marx </w:t>
      </w:r>
      <w:r w:rsidR="004A289A">
        <w:rPr>
          <w:rFonts w:ascii="Times New Roman" w:hAnsi="Times New Roman" w:cs="Times New Roman"/>
          <w:sz w:val="24"/>
          <w:szCs w:val="24"/>
        </w:rPr>
        <w:t xml:space="preserve">apparently does not see them </w:t>
      </w:r>
      <w:r>
        <w:rPr>
          <w:rFonts w:ascii="Times New Roman" w:hAnsi="Times New Roman" w:cs="Times New Roman"/>
          <w:sz w:val="24"/>
          <w:szCs w:val="24"/>
        </w:rPr>
        <w:t xml:space="preserve">as fundamentally separate from men </w:t>
      </w:r>
      <w:r w:rsidR="004A289A">
        <w:rPr>
          <w:rFonts w:ascii="Times New Roman" w:hAnsi="Times New Roman" w:cs="Times New Roman"/>
          <w:sz w:val="24"/>
          <w:szCs w:val="24"/>
        </w:rPr>
        <w:t xml:space="preserve">and/or citizens </w:t>
      </w:r>
      <w:r>
        <w:rPr>
          <w:rFonts w:ascii="Times New Roman" w:hAnsi="Times New Roman" w:cs="Times New Roman"/>
          <w:sz w:val="24"/>
          <w:szCs w:val="24"/>
        </w:rPr>
        <w:t>with respect to political participation or indeed with respect to rights in general.  He proposes instead that with the coming of widespread industry, “d</w:t>
      </w:r>
      <w:r w:rsidRPr="00103F08">
        <w:rPr>
          <w:rFonts w:ascii="Times New Roman" w:hAnsi="Times New Roman" w:cs="Times New Roman"/>
          <w:sz w:val="24"/>
          <w:szCs w:val="24"/>
        </w:rPr>
        <w:t xml:space="preserve">ifferences of age and sex have no longer any distinctive social validity for the working class. All are instruments of </w:t>
      </w:r>
      <w:proofErr w:type="spellStart"/>
      <w:r w:rsidRPr="00103F08">
        <w:rPr>
          <w:rFonts w:ascii="Times New Roman" w:hAnsi="Times New Roman" w:cs="Times New Roman"/>
          <w:sz w:val="24"/>
          <w:szCs w:val="24"/>
        </w:rPr>
        <w:t>labour</w:t>
      </w:r>
      <w:proofErr w:type="spellEnd"/>
      <w:r w:rsidRPr="00103F08">
        <w:rPr>
          <w:rFonts w:ascii="Times New Roman" w:hAnsi="Times New Roman" w:cs="Times New Roman"/>
          <w:sz w:val="24"/>
          <w:szCs w:val="24"/>
        </w:rPr>
        <w:t>,</w:t>
      </w:r>
      <w:r>
        <w:rPr>
          <w:rFonts w:ascii="Times New Roman" w:hAnsi="Times New Roman" w:cs="Times New Roman"/>
          <w:sz w:val="24"/>
          <w:szCs w:val="24"/>
        </w:rPr>
        <w:t>”</w:t>
      </w:r>
      <w:r w:rsidR="0080754F">
        <w:rPr>
          <w:rFonts w:ascii="Times New Roman" w:hAnsi="Times New Roman" w:cs="Times New Roman"/>
          <w:sz w:val="24"/>
          <w:szCs w:val="24"/>
        </w:rPr>
        <w:t xml:space="preserve"> (Marx, 11).  This condition is specific to the </w:t>
      </w:r>
      <w:r w:rsidR="0080754F">
        <w:rPr>
          <w:rFonts w:ascii="Times New Roman" w:hAnsi="Times New Roman" w:cs="Times New Roman"/>
          <w:sz w:val="24"/>
          <w:szCs w:val="24"/>
        </w:rPr>
        <w:lastRenderedPageBreak/>
        <w:t>Industrial Era, and has</w:t>
      </w:r>
      <w:r w:rsidR="00F14318">
        <w:rPr>
          <w:rFonts w:ascii="Times New Roman" w:hAnsi="Times New Roman" w:cs="Times New Roman"/>
          <w:sz w:val="24"/>
          <w:szCs w:val="24"/>
        </w:rPr>
        <w:t xml:space="preserve"> little correlation to the pre-r</w:t>
      </w:r>
      <w:r w:rsidR="0080754F">
        <w:rPr>
          <w:rFonts w:ascii="Times New Roman" w:hAnsi="Times New Roman" w:cs="Times New Roman"/>
          <w:sz w:val="24"/>
          <w:szCs w:val="24"/>
        </w:rPr>
        <w:t>evolutionary period, however, so it is difficult to determine whether a similar sentiment would have been held by the French if they had been faced with a laboring population of productive women as opposed to a mostly domestic population.</w:t>
      </w:r>
    </w:p>
    <w:p w:rsidR="00D115AE" w:rsidRPr="00353C15" w:rsidRDefault="00F14318" w:rsidP="00237900">
      <w:pPr>
        <w:spacing w:after="0" w:line="480" w:lineRule="auto"/>
        <w:rPr>
          <w:rFonts w:ascii="Times New Roman" w:hAnsi="Times New Roman" w:cs="Times New Roman"/>
          <w:sz w:val="24"/>
          <w:szCs w:val="24"/>
        </w:rPr>
      </w:pPr>
      <w:r>
        <w:rPr>
          <w:rFonts w:ascii="Times New Roman" w:hAnsi="Times New Roman" w:cs="Times New Roman"/>
          <w:sz w:val="24"/>
          <w:szCs w:val="24"/>
        </w:rPr>
        <w:tab/>
        <w:t>Where the French concerned themselves with extending rights to individuals and protecting those rights that they extended, Marx sought to enforce the extension of rights to all individuals in a manner that would eventually do away with the need for their enforcement through the elimination of the primary sources of conflict and inequality that he saw in society.  These two separate views are both reactions to the existence of social conflict</w:t>
      </w:r>
      <w:r w:rsidR="007B2DF2">
        <w:rPr>
          <w:rFonts w:ascii="Times New Roman" w:hAnsi="Times New Roman" w:cs="Times New Roman"/>
          <w:sz w:val="24"/>
          <w:szCs w:val="24"/>
        </w:rPr>
        <w:t xml:space="preserve"> at the time of their inception, and while they share some aspects, they differ so fundamentally in their genesis that analyzing one in the context of the other is difficult, and as such it is better to examine each one as a valid reaction to the conditions and challenges facing the authors’ societies rather than as an attempt to answer the general philosophical question of who should receive which rights and in what capacity.</w:t>
      </w:r>
    </w:p>
    <w:sectPr w:rsidR="00D115AE" w:rsidRPr="00353C15" w:rsidSect="009619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7961"/>
    <w:rsid w:val="000104DA"/>
    <w:rsid w:val="00050D51"/>
    <w:rsid w:val="00103F08"/>
    <w:rsid w:val="00114A77"/>
    <w:rsid w:val="0011556C"/>
    <w:rsid w:val="0018773F"/>
    <w:rsid w:val="0020314E"/>
    <w:rsid w:val="002067A1"/>
    <w:rsid w:val="00234915"/>
    <w:rsid w:val="00237900"/>
    <w:rsid w:val="00353C15"/>
    <w:rsid w:val="003718BE"/>
    <w:rsid w:val="003A77DE"/>
    <w:rsid w:val="0041069F"/>
    <w:rsid w:val="004429FF"/>
    <w:rsid w:val="00474550"/>
    <w:rsid w:val="004A289A"/>
    <w:rsid w:val="004D7961"/>
    <w:rsid w:val="005456AB"/>
    <w:rsid w:val="0055371C"/>
    <w:rsid w:val="005D7695"/>
    <w:rsid w:val="005F636E"/>
    <w:rsid w:val="00605B0C"/>
    <w:rsid w:val="00696906"/>
    <w:rsid w:val="0070678D"/>
    <w:rsid w:val="007235E8"/>
    <w:rsid w:val="007540DB"/>
    <w:rsid w:val="00770756"/>
    <w:rsid w:val="007B2DF2"/>
    <w:rsid w:val="007B2F9F"/>
    <w:rsid w:val="0080754F"/>
    <w:rsid w:val="00837D18"/>
    <w:rsid w:val="00852150"/>
    <w:rsid w:val="008715DD"/>
    <w:rsid w:val="00875D25"/>
    <w:rsid w:val="009619FE"/>
    <w:rsid w:val="009A17B0"/>
    <w:rsid w:val="009C2D46"/>
    <w:rsid w:val="00A8688B"/>
    <w:rsid w:val="00AA537D"/>
    <w:rsid w:val="00B25D71"/>
    <w:rsid w:val="00B93002"/>
    <w:rsid w:val="00C17C08"/>
    <w:rsid w:val="00C813ED"/>
    <w:rsid w:val="00D115AE"/>
    <w:rsid w:val="00D25E45"/>
    <w:rsid w:val="00D50D77"/>
    <w:rsid w:val="00D710DE"/>
    <w:rsid w:val="00E16DF4"/>
    <w:rsid w:val="00E95D95"/>
    <w:rsid w:val="00EA20DD"/>
    <w:rsid w:val="00EB4989"/>
    <w:rsid w:val="00ED4DEC"/>
    <w:rsid w:val="00F14318"/>
    <w:rsid w:val="00F65035"/>
    <w:rsid w:val="00FD1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1565</TotalTime>
  <Pages>6</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18</cp:revision>
  <dcterms:created xsi:type="dcterms:W3CDTF">2011-10-10T00:37:00Z</dcterms:created>
  <dcterms:modified xsi:type="dcterms:W3CDTF">2011-10-12T22:12:00Z</dcterms:modified>
</cp:coreProperties>
</file>