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A7EF1" w14:textId="77777777" w:rsidR="00BB5411" w:rsidRPr="00CA73BC" w:rsidRDefault="0081093E" w:rsidP="0081093E">
      <w:pPr>
        <w:rPr>
          <w:rFonts w:ascii="Times New Roman" w:hAnsi="Times New Roman" w:cs="Times New Roman"/>
        </w:rPr>
      </w:pPr>
      <w:r w:rsidRPr="00CA73BC">
        <w:rPr>
          <w:rFonts w:ascii="Times New Roman" w:hAnsi="Times New Roman" w:cs="Times New Roman"/>
        </w:rPr>
        <w:t>Dave Nearing</w:t>
      </w:r>
    </w:p>
    <w:p w14:paraId="3324D8E4" w14:textId="77777777" w:rsidR="0081093E" w:rsidRPr="00CA73BC" w:rsidRDefault="0081093E" w:rsidP="0081093E">
      <w:pPr>
        <w:rPr>
          <w:rFonts w:ascii="Times New Roman" w:hAnsi="Times New Roman" w:cs="Times New Roman"/>
        </w:rPr>
      </w:pPr>
      <w:r w:rsidRPr="00CA73BC">
        <w:rPr>
          <w:rFonts w:ascii="Times New Roman" w:hAnsi="Times New Roman" w:cs="Times New Roman"/>
        </w:rPr>
        <w:t>03/18/14</w:t>
      </w:r>
    </w:p>
    <w:p w14:paraId="27A1678A" w14:textId="77777777" w:rsidR="0081093E" w:rsidRPr="00CA73BC" w:rsidRDefault="0081093E" w:rsidP="0081093E">
      <w:pPr>
        <w:rPr>
          <w:rFonts w:ascii="Times New Roman" w:hAnsi="Times New Roman" w:cs="Times New Roman"/>
        </w:rPr>
      </w:pPr>
      <w:r w:rsidRPr="00CA73BC">
        <w:rPr>
          <w:rFonts w:ascii="Times New Roman" w:hAnsi="Times New Roman" w:cs="Times New Roman"/>
        </w:rPr>
        <w:t>Talkin’ Delta Blues</w:t>
      </w:r>
    </w:p>
    <w:p w14:paraId="760DE243" w14:textId="77777777" w:rsidR="0081093E" w:rsidRPr="00CA73BC" w:rsidRDefault="0081093E" w:rsidP="0081093E">
      <w:pPr>
        <w:rPr>
          <w:rFonts w:ascii="Times New Roman" w:hAnsi="Times New Roman" w:cs="Times New Roman"/>
        </w:rPr>
      </w:pPr>
    </w:p>
    <w:p w14:paraId="4DED7732" w14:textId="298E7B35" w:rsidR="008544CC" w:rsidRDefault="00A86CA0" w:rsidP="0081093E">
      <w:pPr>
        <w:jc w:val="center"/>
        <w:rPr>
          <w:rFonts w:ascii="Times New Roman" w:hAnsi="Times New Roman" w:cs="Times New Roman"/>
          <w:u w:val="single"/>
        </w:rPr>
      </w:pPr>
      <w:r>
        <w:rPr>
          <w:rFonts w:ascii="Times New Roman" w:hAnsi="Times New Roman" w:cs="Times New Roman"/>
          <w:u w:val="single"/>
        </w:rPr>
        <w:t>Who Can</w:t>
      </w:r>
      <w:r w:rsidR="008544CC">
        <w:rPr>
          <w:rFonts w:ascii="Times New Roman" w:hAnsi="Times New Roman" w:cs="Times New Roman"/>
          <w:u w:val="single"/>
        </w:rPr>
        <w:t xml:space="preserve"> Sing the Blues</w:t>
      </w:r>
      <w:r w:rsidR="00780501" w:rsidRPr="00CA73BC">
        <w:rPr>
          <w:rFonts w:ascii="Times New Roman" w:hAnsi="Times New Roman" w:cs="Times New Roman"/>
          <w:u w:val="single"/>
        </w:rPr>
        <w:t>?</w:t>
      </w:r>
      <w:r w:rsidR="008544CC">
        <w:rPr>
          <w:rFonts w:ascii="Times New Roman" w:hAnsi="Times New Roman" w:cs="Times New Roman"/>
          <w:u w:val="single"/>
        </w:rPr>
        <w:t xml:space="preserve">  A Deeper Examination of the </w:t>
      </w:r>
    </w:p>
    <w:p w14:paraId="0DAE08F9" w14:textId="059F1D73" w:rsidR="0081093E" w:rsidRPr="00CA73BC" w:rsidRDefault="008544CC" w:rsidP="0081093E">
      <w:pPr>
        <w:jc w:val="center"/>
        <w:rPr>
          <w:rFonts w:ascii="Times New Roman" w:hAnsi="Times New Roman" w:cs="Times New Roman"/>
          <w:u w:val="single"/>
        </w:rPr>
      </w:pPr>
      <w:r>
        <w:rPr>
          <w:rFonts w:ascii="Times New Roman" w:hAnsi="Times New Roman" w:cs="Times New Roman"/>
          <w:u w:val="single"/>
        </w:rPr>
        <w:t>Authenticity of Blues Performances</w:t>
      </w:r>
      <w:r w:rsidR="0011489A">
        <w:rPr>
          <w:rFonts w:ascii="Times New Roman" w:hAnsi="Times New Roman" w:cs="Times New Roman"/>
          <w:u w:val="single"/>
        </w:rPr>
        <w:t xml:space="preserve"> and Blues Works</w:t>
      </w:r>
    </w:p>
    <w:p w14:paraId="689AE9D5" w14:textId="77777777" w:rsidR="0081093E" w:rsidRPr="00CA73BC" w:rsidRDefault="0081093E" w:rsidP="0081093E">
      <w:pPr>
        <w:rPr>
          <w:rFonts w:ascii="Times New Roman" w:hAnsi="Times New Roman" w:cs="Times New Roman"/>
        </w:rPr>
      </w:pPr>
    </w:p>
    <w:p w14:paraId="1A09851F" w14:textId="08E0DAB8" w:rsidR="00ED45E1" w:rsidRPr="00CA73BC" w:rsidRDefault="0081093E" w:rsidP="00ED45E1">
      <w:pPr>
        <w:ind w:firstLine="720"/>
        <w:rPr>
          <w:rFonts w:ascii="Times New Roman" w:eastAsia="Times New Roman" w:hAnsi="Times New Roman" w:cs="Times New Roman"/>
        </w:rPr>
      </w:pPr>
      <w:r w:rsidRPr="00CA73BC">
        <w:rPr>
          <w:rFonts w:ascii="Times New Roman" w:eastAsia="Times New Roman" w:hAnsi="Times New Roman" w:cs="Times New Roman"/>
        </w:rPr>
        <w:t>It is no secret that the blues have had a profound effect on the deve</w:t>
      </w:r>
      <w:r w:rsidR="000A31B7">
        <w:rPr>
          <w:rFonts w:ascii="Times New Roman" w:eastAsia="Times New Roman" w:hAnsi="Times New Roman" w:cs="Times New Roman"/>
        </w:rPr>
        <w:t>lopment of popular music.  Artists</w:t>
      </w:r>
      <w:r w:rsidRPr="00CA73BC">
        <w:rPr>
          <w:rFonts w:ascii="Times New Roman" w:eastAsia="Times New Roman" w:hAnsi="Times New Roman" w:cs="Times New Roman"/>
        </w:rPr>
        <w:t xml:space="preserve"> like the Rolling Stones, Led Zeppelin, </w:t>
      </w:r>
      <w:r w:rsidR="00154FBC">
        <w:rPr>
          <w:rFonts w:ascii="Times New Roman" w:eastAsia="Times New Roman" w:hAnsi="Times New Roman" w:cs="Times New Roman"/>
        </w:rPr>
        <w:t xml:space="preserve">Stevie Ray Vaughan, </w:t>
      </w:r>
      <w:r w:rsidRPr="00CA73BC">
        <w:rPr>
          <w:rFonts w:ascii="Times New Roman" w:eastAsia="Times New Roman" w:hAnsi="Times New Roman" w:cs="Times New Roman"/>
        </w:rPr>
        <w:t xml:space="preserve">and the White Stripes all owe a great deal to the blues tradition from </w:t>
      </w:r>
      <w:r w:rsidR="00780501" w:rsidRPr="00CA73BC">
        <w:rPr>
          <w:rFonts w:ascii="Times New Roman" w:eastAsia="Times New Roman" w:hAnsi="Times New Roman" w:cs="Times New Roman"/>
        </w:rPr>
        <w:t>which they descended.  While many</w:t>
      </w:r>
      <w:r w:rsidRPr="00CA73BC">
        <w:rPr>
          <w:rFonts w:ascii="Times New Roman" w:eastAsia="Times New Roman" w:hAnsi="Times New Roman" w:cs="Times New Roman"/>
        </w:rPr>
        <w:t xml:space="preserve"> thematic and technical </w:t>
      </w:r>
      <w:r w:rsidR="00780501" w:rsidRPr="00CA73BC">
        <w:rPr>
          <w:rFonts w:ascii="Times New Roman" w:eastAsia="Times New Roman" w:hAnsi="Times New Roman" w:cs="Times New Roman"/>
        </w:rPr>
        <w:t>aspects</w:t>
      </w:r>
      <w:r w:rsidRPr="00CA73BC">
        <w:rPr>
          <w:rFonts w:ascii="Times New Roman" w:eastAsia="Times New Roman" w:hAnsi="Times New Roman" w:cs="Times New Roman"/>
        </w:rPr>
        <w:t xml:space="preserve"> of these artists can be traced back to the blues with relative ease, </w:t>
      </w:r>
      <w:r w:rsidR="00780501" w:rsidRPr="00CA73BC">
        <w:rPr>
          <w:rFonts w:ascii="Times New Roman" w:eastAsia="Times New Roman" w:hAnsi="Times New Roman" w:cs="Times New Roman"/>
        </w:rPr>
        <w:t xml:space="preserve">one hesitates to say that </w:t>
      </w:r>
      <w:r w:rsidR="000A31B7">
        <w:rPr>
          <w:rFonts w:ascii="Times New Roman" w:eastAsia="Times New Roman" w:hAnsi="Times New Roman" w:cs="Times New Roman"/>
        </w:rPr>
        <w:t xml:space="preserve">mere imitation makes for “authentic blues.”  </w:t>
      </w:r>
      <w:r w:rsidR="00383A30">
        <w:rPr>
          <w:rFonts w:ascii="Times New Roman" w:eastAsia="Times New Roman" w:hAnsi="Times New Roman" w:cs="Times New Roman"/>
        </w:rPr>
        <w:t>In “</w:t>
      </w:r>
      <w:r w:rsidR="00383A30" w:rsidRPr="00154FBC">
        <w:rPr>
          <w:rFonts w:ascii="Times New Roman" w:eastAsia="Times New Roman" w:hAnsi="Times New Roman" w:cs="Times New Roman"/>
        </w:rPr>
        <w:t>Ethnicity, Expressive Authenticity: Can White People Sing the Blues</w:t>
      </w:r>
      <w:r w:rsidR="00C04C2C" w:rsidRPr="00154FBC">
        <w:rPr>
          <w:rFonts w:ascii="Times New Roman" w:eastAsia="Times New Roman" w:hAnsi="Times New Roman" w:cs="Times New Roman"/>
        </w:rPr>
        <w:t>?</w:t>
      </w:r>
      <w:r w:rsidR="00383A30">
        <w:rPr>
          <w:rFonts w:ascii="Times New Roman" w:eastAsia="Times New Roman" w:hAnsi="Times New Roman" w:cs="Times New Roman"/>
        </w:rPr>
        <w:t xml:space="preserve">” </w:t>
      </w:r>
      <w:r w:rsidR="00C04C2C">
        <w:rPr>
          <w:rFonts w:ascii="Times New Roman" w:eastAsia="Times New Roman" w:hAnsi="Times New Roman" w:cs="Times New Roman"/>
        </w:rPr>
        <w:t>Toel Rudinow</w:t>
      </w:r>
      <w:r w:rsidR="00F22BC0">
        <w:rPr>
          <w:rFonts w:ascii="Times New Roman" w:eastAsia="Times New Roman" w:hAnsi="Times New Roman" w:cs="Times New Roman"/>
        </w:rPr>
        <w:t xml:space="preserve"> offers the position that </w:t>
      </w:r>
      <w:r w:rsidR="00154FBC">
        <w:rPr>
          <w:rFonts w:ascii="Times New Roman" w:eastAsia="Times New Roman" w:hAnsi="Times New Roman" w:cs="Times New Roman"/>
        </w:rPr>
        <w:t>authentic blues</w:t>
      </w:r>
      <w:r w:rsidR="00F22BC0">
        <w:rPr>
          <w:rFonts w:ascii="Times New Roman" w:eastAsia="Times New Roman" w:hAnsi="Times New Roman" w:cs="Times New Roman"/>
        </w:rPr>
        <w:t xml:space="preserve"> performances are performances</w:t>
      </w:r>
      <w:r w:rsidR="00154FBC">
        <w:rPr>
          <w:rFonts w:ascii="Times New Roman" w:eastAsia="Times New Roman" w:hAnsi="Times New Roman" w:cs="Times New Roman"/>
        </w:rPr>
        <w:t xml:space="preserve"> which are backed by the credibility of “having the appropriate relationship to the source,” a relationship at once sociocultural and </w:t>
      </w:r>
      <w:r w:rsidR="00383A30">
        <w:rPr>
          <w:rFonts w:ascii="Times New Roman" w:eastAsia="Times New Roman" w:hAnsi="Times New Roman" w:cs="Times New Roman"/>
        </w:rPr>
        <w:t>dependent upon the maintenance of certain proper attitudes about the blues (Rudinow 129).</w:t>
      </w:r>
      <w:r w:rsidR="00154FBC">
        <w:rPr>
          <w:rFonts w:ascii="Times New Roman" w:eastAsia="Times New Roman" w:hAnsi="Times New Roman" w:cs="Times New Roman"/>
        </w:rPr>
        <w:t xml:space="preserve"> </w:t>
      </w:r>
      <w:r w:rsidR="00383A30">
        <w:rPr>
          <w:rFonts w:ascii="Times New Roman" w:eastAsia="Times New Roman" w:hAnsi="Times New Roman" w:cs="Times New Roman"/>
        </w:rPr>
        <w:t xml:space="preserve"> While Rudinow eventually reaches the reasonable conclusion that the “stance” of the artist towards the blues is the determining factor in their right to claim authenticity, a deeper examination of the ontology of authenticity, u</w:t>
      </w:r>
      <w:r w:rsidR="00780501" w:rsidRPr="00CA73BC">
        <w:rPr>
          <w:rFonts w:ascii="Times New Roman" w:eastAsia="Times New Roman" w:hAnsi="Times New Roman" w:cs="Times New Roman"/>
        </w:rPr>
        <w:t>sing the work of Stephen Davies in “The Ontology of Musical Works and the Authenticity of their Performances</w:t>
      </w:r>
      <w:r w:rsidR="00ED45E1" w:rsidRPr="00CA73BC">
        <w:rPr>
          <w:rFonts w:ascii="Times New Roman" w:eastAsia="Times New Roman" w:hAnsi="Times New Roman" w:cs="Times New Roman"/>
        </w:rPr>
        <w:t>”</w:t>
      </w:r>
      <w:r w:rsidR="006637BA" w:rsidRPr="00CA73BC">
        <w:rPr>
          <w:rFonts w:ascii="Times New Roman" w:eastAsia="Times New Roman" w:hAnsi="Times New Roman" w:cs="Times New Roman"/>
        </w:rPr>
        <w:t xml:space="preserve"> as a jumping-off point, </w:t>
      </w:r>
      <w:r w:rsidR="00383A30">
        <w:rPr>
          <w:rFonts w:ascii="Times New Roman" w:eastAsia="Times New Roman" w:hAnsi="Times New Roman" w:cs="Times New Roman"/>
        </w:rPr>
        <w:t>suggests a very different conclusion.</w:t>
      </w:r>
    </w:p>
    <w:p w14:paraId="372AC997" w14:textId="5AA2C716" w:rsidR="0081093E" w:rsidRPr="00CA73BC" w:rsidRDefault="00A62984" w:rsidP="00441F3B">
      <w:pPr>
        <w:rPr>
          <w:rFonts w:ascii="Times New Roman" w:hAnsi="Times New Roman" w:cs="Times New Roman"/>
        </w:rPr>
      </w:pPr>
      <w:r w:rsidRPr="00CA73BC">
        <w:rPr>
          <w:rFonts w:ascii="Times New Roman" w:hAnsi="Times New Roman" w:cs="Times New Roman"/>
        </w:rPr>
        <w:tab/>
      </w:r>
      <w:r w:rsidR="00441F3B" w:rsidRPr="00CA73BC">
        <w:rPr>
          <w:rFonts w:ascii="Times New Roman" w:hAnsi="Times New Roman" w:cs="Times New Roman"/>
        </w:rPr>
        <w:t xml:space="preserve"> </w:t>
      </w:r>
      <w:r w:rsidR="009C0743" w:rsidRPr="00CA73BC">
        <w:rPr>
          <w:rFonts w:ascii="Times New Roman" w:hAnsi="Times New Roman" w:cs="Times New Roman"/>
        </w:rPr>
        <w:t>F</w:t>
      </w:r>
      <w:r w:rsidR="00017534">
        <w:rPr>
          <w:rFonts w:ascii="Times New Roman" w:hAnsi="Times New Roman" w:cs="Times New Roman"/>
        </w:rPr>
        <w:t xml:space="preserve">irst and foremost, the </w:t>
      </w:r>
      <w:r w:rsidR="009545FA">
        <w:rPr>
          <w:rFonts w:ascii="Times New Roman" w:hAnsi="Times New Roman" w:cs="Times New Roman"/>
        </w:rPr>
        <w:t xml:space="preserve">intrinsic </w:t>
      </w:r>
      <w:r w:rsidR="00017534">
        <w:rPr>
          <w:rFonts w:ascii="Times New Roman" w:hAnsi="Times New Roman" w:cs="Times New Roman"/>
        </w:rPr>
        <w:t>nature of the blues work</w:t>
      </w:r>
      <w:r w:rsidR="00383A30">
        <w:rPr>
          <w:rFonts w:ascii="Times New Roman" w:hAnsi="Times New Roman" w:cs="Times New Roman"/>
        </w:rPr>
        <w:t>, or indeed any work of art as viewed from an abstracted perspective,</w:t>
      </w:r>
      <w:r w:rsidR="00017534">
        <w:rPr>
          <w:rFonts w:ascii="Times New Roman" w:hAnsi="Times New Roman" w:cs="Times New Roman"/>
        </w:rPr>
        <w:t xml:space="preserve"> must be clarified.  F</w:t>
      </w:r>
      <w:r w:rsidR="009C0743" w:rsidRPr="00CA73BC">
        <w:rPr>
          <w:rFonts w:ascii="Times New Roman" w:hAnsi="Times New Roman" w:cs="Times New Roman"/>
        </w:rPr>
        <w:t xml:space="preserve">or the sake of simplicity, this paper will henceforth embrace the view expressed in Nelson Goodman’s </w:t>
      </w:r>
      <w:r w:rsidR="009C0743" w:rsidRPr="00CA73BC">
        <w:rPr>
          <w:rFonts w:ascii="Times New Roman" w:hAnsi="Times New Roman" w:cs="Times New Roman"/>
          <w:i/>
        </w:rPr>
        <w:t>Languages of Art</w:t>
      </w:r>
      <w:r w:rsidR="009C0743" w:rsidRPr="00CA73BC">
        <w:rPr>
          <w:rFonts w:ascii="Times New Roman" w:hAnsi="Times New Roman" w:cs="Times New Roman"/>
        </w:rPr>
        <w:t xml:space="preserve"> that a work represents a class and that the performances of that work represent members of that class.  </w:t>
      </w:r>
      <w:r w:rsidR="00401618">
        <w:rPr>
          <w:rFonts w:ascii="Times New Roman" w:hAnsi="Times New Roman" w:cs="Times New Roman"/>
        </w:rPr>
        <w:t>By way of illustration</w:t>
      </w:r>
      <w:r w:rsidR="00383A30">
        <w:rPr>
          <w:rFonts w:ascii="Times New Roman" w:hAnsi="Times New Roman" w:cs="Times New Roman"/>
        </w:rPr>
        <w:t xml:space="preserve">, Son House’s “Death Letter” is an abstract object that </w:t>
      </w:r>
      <w:r w:rsidR="009C0743" w:rsidRPr="00CA73BC">
        <w:rPr>
          <w:rFonts w:ascii="Times New Roman" w:hAnsi="Times New Roman" w:cs="Times New Roman"/>
        </w:rPr>
        <w:t>exists in a state apar</w:t>
      </w:r>
      <w:r w:rsidR="00383A30">
        <w:rPr>
          <w:rFonts w:ascii="Times New Roman" w:hAnsi="Times New Roman" w:cs="Times New Roman"/>
        </w:rPr>
        <w:t>t from its performance</w:t>
      </w:r>
      <w:r w:rsidR="00401618">
        <w:rPr>
          <w:rFonts w:ascii="Times New Roman" w:hAnsi="Times New Roman" w:cs="Times New Roman"/>
        </w:rPr>
        <w:t>s, as they rely upon it for their existence.  It is almost certain that all human beings are incapable of seeing into the metaphorical land where works dwell in their true form, therefore</w:t>
      </w:r>
      <w:r w:rsidR="00B24EFC" w:rsidRPr="00CA73BC">
        <w:rPr>
          <w:rFonts w:ascii="Times New Roman" w:hAnsi="Times New Roman" w:cs="Times New Roman"/>
        </w:rPr>
        <w:t xml:space="preserve"> </w:t>
      </w:r>
      <w:r w:rsidR="00401618">
        <w:rPr>
          <w:rFonts w:ascii="Times New Roman" w:hAnsi="Times New Roman" w:cs="Times New Roman"/>
        </w:rPr>
        <w:t xml:space="preserve">seeing as how </w:t>
      </w:r>
      <w:r w:rsidR="00B24EFC" w:rsidRPr="00CA73BC">
        <w:rPr>
          <w:rFonts w:ascii="Times New Roman" w:hAnsi="Times New Roman" w:cs="Times New Roman"/>
        </w:rPr>
        <w:t xml:space="preserve">the only way one might be exposed to a work is through the medium of performance, the only way to </w:t>
      </w:r>
      <w:r w:rsidR="00401618">
        <w:rPr>
          <w:rFonts w:ascii="Times New Roman" w:hAnsi="Times New Roman" w:cs="Times New Roman"/>
        </w:rPr>
        <w:t>get at</w:t>
      </w:r>
      <w:r w:rsidR="00B24EFC" w:rsidRPr="00CA73BC">
        <w:rPr>
          <w:rFonts w:ascii="Times New Roman" w:hAnsi="Times New Roman" w:cs="Times New Roman"/>
        </w:rPr>
        <w:t xml:space="preserve"> the nature of a work is through a process of removing the irrelevant aspects</w:t>
      </w:r>
      <w:r w:rsidR="00726380">
        <w:rPr>
          <w:rFonts w:ascii="Times New Roman" w:hAnsi="Times New Roman" w:cs="Times New Roman"/>
        </w:rPr>
        <w:t xml:space="preserve"> of the performances that indicate</w:t>
      </w:r>
      <w:r w:rsidR="00B24EFC" w:rsidRPr="00CA73BC">
        <w:rPr>
          <w:rFonts w:ascii="Times New Roman" w:hAnsi="Times New Roman" w:cs="Times New Roman"/>
        </w:rPr>
        <w:t xml:space="preserve"> its existence.  This presents a signifi</w:t>
      </w:r>
      <w:r w:rsidR="00F21822" w:rsidRPr="00CA73BC">
        <w:rPr>
          <w:rFonts w:ascii="Times New Roman" w:hAnsi="Times New Roman" w:cs="Times New Roman"/>
        </w:rPr>
        <w:t>cant hurdle, as without some kind of rubric</w:t>
      </w:r>
      <w:r w:rsidR="00B24EFC" w:rsidRPr="00CA73BC">
        <w:rPr>
          <w:rFonts w:ascii="Times New Roman" w:hAnsi="Times New Roman" w:cs="Times New Roman"/>
        </w:rPr>
        <w:t xml:space="preserve"> for determining which components are relevant and which are not, it is not possible to access the work itself, rendering the aforementioned equation quite impossible to solve.  </w:t>
      </w:r>
    </w:p>
    <w:p w14:paraId="7F84877C" w14:textId="3748172C" w:rsidR="00F21822" w:rsidRDefault="007119FE" w:rsidP="00441F3B">
      <w:pPr>
        <w:rPr>
          <w:rFonts w:ascii="Times New Roman" w:hAnsi="Times New Roman" w:cs="Times New Roman"/>
        </w:rPr>
      </w:pPr>
      <w:r w:rsidRPr="00CA73BC">
        <w:rPr>
          <w:rFonts w:ascii="Times New Roman" w:hAnsi="Times New Roman" w:cs="Times New Roman"/>
        </w:rPr>
        <w:tab/>
        <w:t>Davi</w:t>
      </w:r>
      <w:r w:rsidR="00726380">
        <w:rPr>
          <w:rFonts w:ascii="Times New Roman" w:hAnsi="Times New Roman" w:cs="Times New Roman"/>
        </w:rPr>
        <w:t>e</w:t>
      </w:r>
      <w:r w:rsidRPr="00CA73BC">
        <w:rPr>
          <w:rFonts w:ascii="Times New Roman" w:hAnsi="Times New Roman" w:cs="Times New Roman"/>
        </w:rPr>
        <w:t xml:space="preserve">s offers a way of surmounting this roadblock, namely that by examining the variations present in a set of performances it is possible to determine those attributes of the work upon which it supervenes. </w:t>
      </w:r>
      <w:r w:rsidR="00950FEA" w:rsidRPr="00CA73BC">
        <w:rPr>
          <w:rFonts w:ascii="Times New Roman" w:hAnsi="Times New Roman" w:cs="Times New Roman"/>
        </w:rPr>
        <w:t xml:space="preserve"> By way of example, many artists have covered “Death Letter.”  Taking as a small subset the Son House original (</w:t>
      </w:r>
      <w:r w:rsidR="00950FEA" w:rsidRPr="00CA73BC">
        <w:rPr>
          <w:rFonts w:ascii="Times New Roman" w:hAnsi="Times New Roman" w:cs="Times New Roman"/>
          <w:i/>
        </w:rPr>
        <w:t>S</w:t>
      </w:r>
      <w:r w:rsidR="00950FEA" w:rsidRPr="00CA73BC">
        <w:rPr>
          <w:rFonts w:ascii="Times New Roman" w:hAnsi="Times New Roman" w:cs="Times New Roman"/>
        </w:rPr>
        <w:t>)</w:t>
      </w:r>
      <w:r w:rsidR="00726380">
        <w:rPr>
          <w:rFonts w:ascii="Times New Roman" w:hAnsi="Times New Roman" w:cs="Times New Roman"/>
        </w:rPr>
        <w:t>,</w:t>
      </w:r>
      <w:r w:rsidR="00950FEA" w:rsidRPr="00CA73BC">
        <w:rPr>
          <w:rFonts w:ascii="Times New Roman" w:hAnsi="Times New Roman" w:cs="Times New Roman"/>
        </w:rPr>
        <w:t xml:space="preserve"> the Lead Belly version (</w:t>
      </w:r>
      <w:r w:rsidR="00950FEA" w:rsidRPr="00CA73BC">
        <w:rPr>
          <w:rFonts w:ascii="Times New Roman" w:hAnsi="Times New Roman" w:cs="Times New Roman"/>
          <w:i/>
        </w:rPr>
        <w:t>L</w:t>
      </w:r>
      <w:r w:rsidR="00950FEA" w:rsidRPr="00CA73BC">
        <w:rPr>
          <w:rFonts w:ascii="Times New Roman" w:hAnsi="Times New Roman" w:cs="Times New Roman"/>
        </w:rPr>
        <w:t>)</w:t>
      </w:r>
      <w:r w:rsidR="00726380">
        <w:rPr>
          <w:rFonts w:ascii="Times New Roman" w:hAnsi="Times New Roman" w:cs="Times New Roman"/>
        </w:rPr>
        <w:t>,</w:t>
      </w:r>
      <w:r w:rsidR="00950FEA" w:rsidRPr="00CA73BC">
        <w:rPr>
          <w:rFonts w:ascii="Times New Roman" w:hAnsi="Times New Roman" w:cs="Times New Roman"/>
        </w:rPr>
        <w:t xml:space="preserve"> and the White Stripes cover (</w:t>
      </w:r>
      <w:r w:rsidR="00950FEA" w:rsidRPr="00CA73BC">
        <w:rPr>
          <w:rFonts w:ascii="Times New Roman" w:hAnsi="Times New Roman" w:cs="Times New Roman"/>
          <w:i/>
        </w:rPr>
        <w:t>W</w:t>
      </w:r>
      <w:r w:rsidR="00950FEA" w:rsidRPr="00CA73BC">
        <w:rPr>
          <w:rFonts w:ascii="Times New Roman" w:hAnsi="Times New Roman" w:cs="Times New Roman"/>
        </w:rPr>
        <w:t>)</w:t>
      </w:r>
      <w:r w:rsidR="00726380">
        <w:rPr>
          <w:rFonts w:ascii="Times New Roman" w:hAnsi="Times New Roman" w:cs="Times New Roman"/>
        </w:rPr>
        <w:t>,</w:t>
      </w:r>
      <w:r w:rsidR="00950FEA" w:rsidRPr="00CA73BC">
        <w:rPr>
          <w:rFonts w:ascii="Times New Roman" w:hAnsi="Times New Roman" w:cs="Times New Roman"/>
        </w:rPr>
        <w:t xml:space="preserve"> a reasonable set of attributes necessary to “Death Letter” can be derived.  </w:t>
      </w:r>
      <w:r w:rsidR="00F268B9" w:rsidRPr="00CA73BC">
        <w:rPr>
          <w:rFonts w:ascii="Times New Roman" w:hAnsi="Times New Roman" w:cs="Times New Roman"/>
        </w:rPr>
        <w:t xml:space="preserve">First, it is clear that the lyrics and length of the performance are not among these attributes, as Son House himself often varied these over the course of his performing career, as did the other two artists.  </w:t>
      </w:r>
      <w:r w:rsidR="00A23BA7" w:rsidRPr="00CA73BC">
        <w:rPr>
          <w:rFonts w:ascii="Times New Roman" w:hAnsi="Times New Roman" w:cs="Times New Roman"/>
        </w:rPr>
        <w:t xml:space="preserve">Due to the fact that the work did not adhere to a consistent set of notes, owing to its existence within a highly improvisational genre, the ordering and nature of the notes present in the song can also be </w:t>
      </w:r>
      <w:r w:rsidR="00A23BA7" w:rsidRPr="00CA73BC">
        <w:rPr>
          <w:rFonts w:ascii="Times New Roman" w:hAnsi="Times New Roman" w:cs="Times New Roman"/>
        </w:rPr>
        <w:lastRenderedPageBreak/>
        <w:t xml:space="preserve">left out.  </w:t>
      </w:r>
      <w:r w:rsidR="00F268B9" w:rsidRPr="00CA73BC">
        <w:rPr>
          <w:rFonts w:ascii="Times New Roman" w:hAnsi="Times New Roman" w:cs="Times New Roman"/>
        </w:rPr>
        <w:t xml:space="preserve">Second, structure can be discarded, as the ABAB chorus in </w:t>
      </w:r>
      <w:r w:rsidR="00F268B9" w:rsidRPr="00CA73BC">
        <w:rPr>
          <w:rFonts w:ascii="Times New Roman" w:hAnsi="Times New Roman" w:cs="Times New Roman"/>
          <w:i/>
        </w:rPr>
        <w:t>S</w:t>
      </w:r>
      <w:r w:rsidR="00F268B9" w:rsidRPr="00CA73BC">
        <w:rPr>
          <w:rFonts w:ascii="Times New Roman" w:hAnsi="Times New Roman" w:cs="Times New Roman"/>
        </w:rPr>
        <w:t xml:space="preserve"> is not present in </w:t>
      </w:r>
      <w:r w:rsidR="00F268B9" w:rsidRPr="00CA73BC">
        <w:rPr>
          <w:rFonts w:ascii="Times New Roman" w:hAnsi="Times New Roman" w:cs="Times New Roman"/>
          <w:i/>
        </w:rPr>
        <w:t>L</w:t>
      </w:r>
      <w:r w:rsidR="00F268B9" w:rsidRPr="00CA73BC">
        <w:rPr>
          <w:rFonts w:ascii="Times New Roman" w:hAnsi="Times New Roman" w:cs="Times New Roman"/>
        </w:rPr>
        <w:t>, which opt</w:t>
      </w:r>
      <w:r w:rsidR="00A23BA7" w:rsidRPr="00CA73BC">
        <w:rPr>
          <w:rFonts w:ascii="Times New Roman" w:hAnsi="Times New Roman" w:cs="Times New Roman"/>
        </w:rPr>
        <w:t>s</w:t>
      </w:r>
      <w:r w:rsidR="00F268B9" w:rsidRPr="00CA73BC">
        <w:rPr>
          <w:rFonts w:ascii="Times New Roman" w:hAnsi="Times New Roman" w:cs="Times New Roman"/>
        </w:rPr>
        <w:t xml:space="preserve"> for an AAB structure.  The story told in the song is consistent across </w:t>
      </w:r>
      <w:r w:rsidR="00F268B9" w:rsidRPr="00CA73BC">
        <w:rPr>
          <w:rFonts w:ascii="Times New Roman" w:hAnsi="Times New Roman" w:cs="Times New Roman"/>
          <w:i/>
        </w:rPr>
        <w:t>S, L,</w:t>
      </w:r>
      <w:r w:rsidR="00F268B9" w:rsidRPr="00CA73BC">
        <w:rPr>
          <w:rFonts w:ascii="Times New Roman" w:hAnsi="Times New Roman" w:cs="Times New Roman"/>
        </w:rPr>
        <w:t xml:space="preserve"> and </w:t>
      </w:r>
      <w:r w:rsidR="00F268B9" w:rsidRPr="00CA73BC">
        <w:rPr>
          <w:rFonts w:ascii="Times New Roman" w:hAnsi="Times New Roman" w:cs="Times New Roman"/>
          <w:i/>
        </w:rPr>
        <w:t>W</w:t>
      </w:r>
      <w:r w:rsidR="00F268B9" w:rsidRPr="00CA73BC">
        <w:rPr>
          <w:rFonts w:ascii="Times New Roman" w:hAnsi="Times New Roman" w:cs="Times New Roman"/>
        </w:rPr>
        <w:t xml:space="preserve"> (though expressed </w:t>
      </w:r>
      <w:r w:rsidR="009F1F2E">
        <w:rPr>
          <w:rFonts w:ascii="Times New Roman" w:hAnsi="Times New Roman" w:cs="Times New Roman"/>
        </w:rPr>
        <w:t>with different lyrics</w:t>
      </w:r>
      <w:r w:rsidR="00F268B9" w:rsidRPr="00CA73BC">
        <w:rPr>
          <w:rFonts w:ascii="Times New Roman" w:hAnsi="Times New Roman" w:cs="Times New Roman"/>
        </w:rPr>
        <w:t xml:space="preserve">), so it can be deemed essential.  Another commonality is the presence of aggressive clipped downstrokes on the guitar that set the rhythm of the song. </w:t>
      </w:r>
      <w:r w:rsidR="00A23BA7" w:rsidRPr="00CA73BC">
        <w:rPr>
          <w:rFonts w:ascii="Times New Roman" w:hAnsi="Times New Roman" w:cs="Times New Roman"/>
        </w:rPr>
        <w:t xml:space="preserve"> The presence of a guitar as the main instrument in the performan</w:t>
      </w:r>
      <w:r w:rsidR="00FA684D" w:rsidRPr="00CA73BC">
        <w:rPr>
          <w:rFonts w:ascii="Times New Roman" w:hAnsi="Times New Roman" w:cs="Times New Roman"/>
        </w:rPr>
        <w:t xml:space="preserve">ce can also be included, but can be concluded that </w:t>
      </w:r>
      <w:r w:rsidR="00A23BA7" w:rsidRPr="00CA73BC">
        <w:rPr>
          <w:rFonts w:ascii="Times New Roman" w:hAnsi="Times New Roman" w:cs="Times New Roman"/>
        </w:rPr>
        <w:t>is not essential that it</w:t>
      </w:r>
      <w:r w:rsidR="00FA684D" w:rsidRPr="00CA73BC">
        <w:rPr>
          <w:rFonts w:ascii="Times New Roman" w:hAnsi="Times New Roman" w:cs="Times New Roman"/>
        </w:rPr>
        <w:t xml:space="preserve"> be the only instrument present, as a drumkit is present in </w:t>
      </w:r>
      <w:r w:rsidR="00FA684D" w:rsidRPr="00CA73BC">
        <w:rPr>
          <w:rFonts w:ascii="Times New Roman" w:hAnsi="Times New Roman" w:cs="Times New Roman"/>
          <w:i/>
        </w:rPr>
        <w:t>W</w:t>
      </w:r>
      <w:r w:rsidR="00FA684D" w:rsidRPr="00CA73BC">
        <w:rPr>
          <w:rFonts w:ascii="Times New Roman" w:hAnsi="Times New Roman" w:cs="Times New Roman"/>
        </w:rPr>
        <w:t xml:space="preserve">, or that the type of guitar used matters to the performance, as </w:t>
      </w:r>
      <w:r w:rsidR="00FA684D" w:rsidRPr="00CA73BC">
        <w:rPr>
          <w:rFonts w:ascii="Times New Roman" w:hAnsi="Times New Roman" w:cs="Times New Roman"/>
          <w:i/>
        </w:rPr>
        <w:t>W</w:t>
      </w:r>
      <w:r w:rsidR="00FA684D" w:rsidRPr="00CA73BC">
        <w:rPr>
          <w:rFonts w:ascii="Times New Roman" w:hAnsi="Times New Roman" w:cs="Times New Roman"/>
        </w:rPr>
        <w:t xml:space="preserve"> features an electric guitar whereas </w:t>
      </w:r>
      <w:r w:rsidR="00FA684D" w:rsidRPr="00CA73BC">
        <w:rPr>
          <w:rFonts w:ascii="Times New Roman" w:hAnsi="Times New Roman" w:cs="Times New Roman"/>
          <w:i/>
        </w:rPr>
        <w:t>S</w:t>
      </w:r>
      <w:r w:rsidR="00FA684D" w:rsidRPr="00CA73BC">
        <w:rPr>
          <w:rFonts w:ascii="Times New Roman" w:hAnsi="Times New Roman" w:cs="Times New Roman"/>
        </w:rPr>
        <w:t xml:space="preserve"> and </w:t>
      </w:r>
      <w:r w:rsidR="00FA684D" w:rsidRPr="00CA73BC">
        <w:rPr>
          <w:rFonts w:ascii="Times New Roman" w:hAnsi="Times New Roman" w:cs="Times New Roman"/>
          <w:i/>
        </w:rPr>
        <w:t>W</w:t>
      </w:r>
      <w:r w:rsidR="00FA684D" w:rsidRPr="00CA73BC">
        <w:rPr>
          <w:rFonts w:ascii="Times New Roman" w:hAnsi="Times New Roman" w:cs="Times New Roman"/>
        </w:rPr>
        <w:t xml:space="preserve"> do not</w:t>
      </w:r>
      <w:r w:rsidR="00A23BA7" w:rsidRPr="00CA73BC">
        <w:rPr>
          <w:rFonts w:ascii="Times New Roman" w:hAnsi="Times New Roman" w:cs="Times New Roman"/>
        </w:rPr>
        <w:t xml:space="preserve">.  Finally, the manner in which the thread of the song is recovered following these downstrokes by way of a much gentler ascending stream of notes which rise above the note on which the downstroke occurred is similar in </w:t>
      </w:r>
      <w:r w:rsidR="00A23BA7" w:rsidRPr="00CA73BC">
        <w:rPr>
          <w:rFonts w:ascii="Times New Roman" w:hAnsi="Times New Roman" w:cs="Times New Roman"/>
          <w:i/>
        </w:rPr>
        <w:t xml:space="preserve">S, L, </w:t>
      </w:r>
      <w:r w:rsidR="00A23BA7" w:rsidRPr="00CA73BC">
        <w:rPr>
          <w:rFonts w:ascii="Times New Roman" w:hAnsi="Times New Roman" w:cs="Times New Roman"/>
        </w:rPr>
        <w:t xml:space="preserve">and </w:t>
      </w:r>
      <w:r w:rsidR="00A23BA7" w:rsidRPr="00CA73BC">
        <w:rPr>
          <w:rFonts w:ascii="Times New Roman" w:hAnsi="Times New Roman" w:cs="Times New Roman"/>
          <w:i/>
        </w:rPr>
        <w:t>W</w:t>
      </w:r>
      <w:r w:rsidR="00A23BA7" w:rsidRPr="00CA73BC">
        <w:rPr>
          <w:rFonts w:ascii="Times New Roman" w:hAnsi="Times New Roman" w:cs="Times New Roman"/>
        </w:rPr>
        <w:t xml:space="preserve">.  </w:t>
      </w:r>
      <w:r w:rsidR="00FA684D" w:rsidRPr="00CA73BC">
        <w:rPr>
          <w:rFonts w:ascii="Times New Roman" w:hAnsi="Times New Roman" w:cs="Times New Roman"/>
        </w:rPr>
        <w:br/>
      </w:r>
      <w:r w:rsidR="00FA684D" w:rsidRPr="00CA73BC">
        <w:rPr>
          <w:rFonts w:ascii="Times New Roman" w:hAnsi="Times New Roman" w:cs="Times New Roman"/>
        </w:rPr>
        <w:tab/>
      </w:r>
      <w:r w:rsidR="00CA73BC" w:rsidRPr="00CA73BC">
        <w:rPr>
          <w:rFonts w:ascii="Times New Roman" w:hAnsi="Times New Roman" w:cs="Times New Roman"/>
        </w:rPr>
        <w:t>Davi</w:t>
      </w:r>
      <w:r w:rsidR="00726380">
        <w:rPr>
          <w:rFonts w:ascii="Times New Roman" w:hAnsi="Times New Roman" w:cs="Times New Roman"/>
        </w:rPr>
        <w:t>e</w:t>
      </w:r>
      <w:r w:rsidR="00CA73BC" w:rsidRPr="00CA73BC">
        <w:rPr>
          <w:rFonts w:ascii="Times New Roman" w:hAnsi="Times New Roman" w:cs="Times New Roman"/>
        </w:rPr>
        <w:t>s defines an authentic performance as “[delivery of] that which constitutes the work as the individual which it is,” (Davi</w:t>
      </w:r>
      <w:r w:rsidR="00726380">
        <w:rPr>
          <w:rFonts w:ascii="Times New Roman" w:hAnsi="Times New Roman" w:cs="Times New Roman"/>
        </w:rPr>
        <w:t>e</w:t>
      </w:r>
      <w:r w:rsidR="00CA73BC" w:rsidRPr="00CA73BC">
        <w:rPr>
          <w:rFonts w:ascii="Times New Roman" w:hAnsi="Times New Roman" w:cs="Times New Roman"/>
        </w:rPr>
        <w:t>s 25)</w:t>
      </w:r>
      <w:r w:rsidR="00CA73BC">
        <w:rPr>
          <w:rFonts w:ascii="Times New Roman" w:hAnsi="Times New Roman" w:cs="Times New Roman"/>
        </w:rPr>
        <w:t xml:space="preserve">, which is to say that the authenticity of a performance can be expressed as the ratio </w:t>
      </w:r>
      <w:r w:rsidR="00DD6976">
        <w:rPr>
          <w:rFonts w:ascii="Times New Roman" w:hAnsi="Times New Roman" w:cs="Times New Roman"/>
        </w:rPr>
        <w:t>P:</w:t>
      </w:r>
      <w:r w:rsidR="00CA73BC">
        <w:rPr>
          <w:rFonts w:ascii="Times New Roman" w:hAnsi="Times New Roman" w:cs="Times New Roman"/>
        </w:rPr>
        <w:t xml:space="preserve">R, where P is the performance and G is the work, in this case a blues </w:t>
      </w:r>
      <w:r w:rsidR="00017534">
        <w:rPr>
          <w:rFonts w:ascii="Times New Roman" w:hAnsi="Times New Roman" w:cs="Times New Roman"/>
        </w:rPr>
        <w:t>work</w:t>
      </w:r>
      <w:r w:rsidR="00CA73BC">
        <w:rPr>
          <w:rFonts w:ascii="Times New Roman" w:hAnsi="Times New Roman" w:cs="Times New Roman"/>
        </w:rPr>
        <w:t>.  Using the above</w:t>
      </w:r>
      <w:r w:rsidR="00FA684D" w:rsidRPr="00CA73BC">
        <w:rPr>
          <w:rFonts w:ascii="Times New Roman" w:hAnsi="Times New Roman" w:cs="Times New Roman"/>
        </w:rPr>
        <w:t xml:space="preserve"> analysis, it is clear that a performance led by a guitar with the same narrative and mood (as expressed by the aggressiveness of the downstrokes</w:t>
      </w:r>
      <w:r w:rsidR="00DD6976">
        <w:rPr>
          <w:rFonts w:ascii="Times New Roman" w:hAnsi="Times New Roman" w:cs="Times New Roman"/>
        </w:rPr>
        <w:t xml:space="preserve"> and tone of the speaker</w:t>
      </w:r>
      <w:r w:rsidR="00FA684D" w:rsidRPr="00CA73BC">
        <w:rPr>
          <w:rFonts w:ascii="Times New Roman" w:hAnsi="Times New Roman" w:cs="Times New Roman"/>
        </w:rPr>
        <w:t xml:space="preserve">) would </w:t>
      </w:r>
      <w:r w:rsidR="00CA73BC">
        <w:rPr>
          <w:rFonts w:ascii="Times New Roman" w:hAnsi="Times New Roman" w:cs="Times New Roman"/>
        </w:rPr>
        <w:t xml:space="preserve">probably </w:t>
      </w:r>
      <w:r w:rsidR="00FA684D" w:rsidRPr="00CA73BC">
        <w:rPr>
          <w:rFonts w:ascii="Times New Roman" w:hAnsi="Times New Roman" w:cs="Times New Roman"/>
        </w:rPr>
        <w:t>qualify as an authent</w:t>
      </w:r>
      <w:r w:rsidR="00726380">
        <w:rPr>
          <w:rFonts w:ascii="Times New Roman" w:hAnsi="Times New Roman" w:cs="Times New Roman"/>
        </w:rPr>
        <w:t>ic performance of “Death Letter,</w:t>
      </w:r>
      <w:r w:rsidR="00FA684D" w:rsidRPr="00CA73BC">
        <w:rPr>
          <w:rFonts w:ascii="Times New Roman" w:hAnsi="Times New Roman" w:cs="Times New Roman"/>
        </w:rPr>
        <w:t>”</w:t>
      </w:r>
      <w:r w:rsidR="00726380">
        <w:rPr>
          <w:rFonts w:ascii="Times New Roman" w:hAnsi="Times New Roman" w:cs="Times New Roman"/>
        </w:rPr>
        <w:t xml:space="preserve"> as its P:R ratio would be higher than that of a performance which lacked one or more of these elements.</w:t>
      </w:r>
      <w:r w:rsidR="00CA73BC">
        <w:rPr>
          <w:rFonts w:ascii="Times New Roman" w:hAnsi="Times New Roman" w:cs="Times New Roman"/>
        </w:rPr>
        <w:t xml:space="preserve">  Th</w:t>
      </w:r>
      <w:r w:rsidR="00DD6976">
        <w:rPr>
          <w:rFonts w:ascii="Times New Roman" w:hAnsi="Times New Roman" w:cs="Times New Roman"/>
        </w:rPr>
        <w:t xml:space="preserve">is proposition can be tested </w:t>
      </w:r>
      <w:r w:rsidR="00726380">
        <w:rPr>
          <w:rFonts w:ascii="Times New Roman" w:hAnsi="Times New Roman" w:cs="Times New Roman"/>
        </w:rPr>
        <w:t xml:space="preserve">in a qualitative manner </w:t>
      </w:r>
      <w:r w:rsidR="00DD6976">
        <w:rPr>
          <w:rFonts w:ascii="Times New Roman" w:hAnsi="Times New Roman" w:cs="Times New Roman"/>
        </w:rPr>
        <w:t xml:space="preserve">through </w:t>
      </w:r>
      <w:r w:rsidR="00CA73BC">
        <w:rPr>
          <w:rFonts w:ascii="Times New Roman" w:hAnsi="Times New Roman" w:cs="Times New Roman"/>
        </w:rPr>
        <w:t>a thought-exper</w:t>
      </w:r>
      <w:r w:rsidR="00DD6976">
        <w:rPr>
          <w:rFonts w:ascii="Times New Roman" w:hAnsi="Times New Roman" w:cs="Times New Roman"/>
        </w:rPr>
        <w:t xml:space="preserve">iment wherein each property is drastically changed </w:t>
      </w:r>
      <w:r w:rsidR="00CA73BC">
        <w:rPr>
          <w:rFonts w:ascii="Times New Roman" w:hAnsi="Times New Roman" w:cs="Times New Roman"/>
        </w:rPr>
        <w:t xml:space="preserve">(i.e. </w:t>
      </w:r>
      <w:r w:rsidR="002257D8">
        <w:rPr>
          <w:rFonts w:ascii="Times New Roman" w:hAnsi="Times New Roman" w:cs="Times New Roman"/>
        </w:rPr>
        <w:t xml:space="preserve">playing the song on a kazoo, changing the narrative </w:t>
      </w:r>
      <w:r w:rsidR="00DD6976">
        <w:rPr>
          <w:rFonts w:ascii="Times New Roman" w:hAnsi="Times New Roman" w:cs="Times New Roman"/>
        </w:rPr>
        <w:t>to one about a journey on the railroad</w:t>
      </w:r>
      <w:r w:rsidR="00167463">
        <w:rPr>
          <w:rFonts w:ascii="Times New Roman" w:hAnsi="Times New Roman" w:cs="Times New Roman"/>
        </w:rPr>
        <w:t xml:space="preserve">, or </w:t>
      </w:r>
      <w:r w:rsidR="002257D8">
        <w:rPr>
          <w:rFonts w:ascii="Times New Roman" w:hAnsi="Times New Roman" w:cs="Times New Roman"/>
        </w:rPr>
        <w:t>setting the he mood by a bright upstroke instead of a dark downstroke</w:t>
      </w:r>
      <w:r w:rsidR="00DD6976">
        <w:rPr>
          <w:rFonts w:ascii="Times New Roman" w:hAnsi="Times New Roman" w:cs="Times New Roman"/>
        </w:rPr>
        <w:t xml:space="preserve">), with the result that each property is confirmed as being necessary to the work.  </w:t>
      </w:r>
      <w:r w:rsidR="00EC04AD">
        <w:rPr>
          <w:rFonts w:ascii="Times New Roman" w:hAnsi="Times New Roman" w:cs="Times New Roman"/>
        </w:rPr>
        <w:t>The relative weights o</w:t>
      </w:r>
      <w:r w:rsidR="00DD6976">
        <w:rPr>
          <w:rFonts w:ascii="Times New Roman" w:hAnsi="Times New Roman" w:cs="Times New Roman"/>
        </w:rPr>
        <w:t>f each component</w:t>
      </w:r>
      <w:r w:rsidR="002257D8">
        <w:rPr>
          <w:rFonts w:ascii="Times New Roman" w:hAnsi="Times New Roman" w:cs="Times New Roman"/>
        </w:rPr>
        <w:t xml:space="preserve"> might</w:t>
      </w:r>
      <w:r w:rsidR="00EC04AD">
        <w:rPr>
          <w:rFonts w:ascii="Times New Roman" w:hAnsi="Times New Roman" w:cs="Times New Roman"/>
        </w:rPr>
        <w:t xml:space="preserve"> be determined by another thought-experiment where each component</w:t>
      </w:r>
      <w:r w:rsidR="00DD6976">
        <w:rPr>
          <w:rFonts w:ascii="Times New Roman" w:hAnsi="Times New Roman" w:cs="Times New Roman"/>
        </w:rPr>
        <w:t xml:space="preserve"> is removed ent</w:t>
      </w:r>
      <w:r w:rsidR="002257D8">
        <w:rPr>
          <w:rFonts w:ascii="Times New Roman" w:hAnsi="Times New Roman" w:cs="Times New Roman"/>
        </w:rPr>
        <w:t xml:space="preserve">irely and the impact considered.  This process seems to suggest that </w:t>
      </w:r>
      <w:r w:rsidR="00EC04AD">
        <w:rPr>
          <w:rFonts w:ascii="Times New Roman" w:hAnsi="Times New Roman" w:cs="Times New Roman"/>
        </w:rPr>
        <w:t>the instrumentation is less important than the narrative, which is in tu</w:t>
      </w:r>
      <w:r w:rsidR="002257D8">
        <w:rPr>
          <w:rFonts w:ascii="Times New Roman" w:hAnsi="Times New Roman" w:cs="Times New Roman"/>
        </w:rPr>
        <w:t>rn less important than the mood.  Unfortunately, as this is a subjective aesthetic judgment, its findings are</w:t>
      </w:r>
      <w:r w:rsidR="00E45425">
        <w:rPr>
          <w:rFonts w:ascii="Times New Roman" w:hAnsi="Times New Roman" w:cs="Times New Roman"/>
        </w:rPr>
        <w:t xml:space="preserve"> not particularly useful.  Further investigation into the mechanics behind this shortcoming might prove fruitful.</w:t>
      </w:r>
    </w:p>
    <w:p w14:paraId="42CB9660" w14:textId="15D257DC" w:rsidR="00CC02F9" w:rsidRDefault="00017534" w:rsidP="00441F3B">
      <w:pPr>
        <w:rPr>
          <w:rFonts w:ascii="Times New Roman" w:hAnsi="Times New Roman" w:cs="Times New Roman"/>
        </w:rPr>
      </w:pPr>
      <w:r>
        <w:rPr>
          <w:rFonts w:ascii="Times New Roman" w:hAnsi="Times New Roman" w:cs="Times New Roman"/>
        </w:rPr>
        <w:tab/>
      </w:r>
      <w:r w:rsidR="00726380">
        <w:rPr>
          <w:rFonts w:ascii="Times New Roman" w:hAnsi="Times New Roman" w:cs="Times New Roman"/>
        </w:rPr>
        <w:t xml:space="preserve">Noting that performances are </w:t>
      </w:r>
      <w:r w:rsidR="00BE36DE">
        <w:rPr>
          <w:rFonts w:ascii="Times New Roman" w:hAnsi="Times New Roman" w:cs="Times New Roman"/>
        </w:rPr>
        <w:t>members</w:t>
      </w:r>
      <w:r w:rsidR="00726380">
        <w:rPr>
          <w:rFonts w:ascii="Times New Roman" w:hAnsi="Times New Roman" w:cs="Times New Roman"/>
        </w:rPr>
        <w:t xml:space="preserve"> of works, it seems that works are</w:t>
      </w:r>
      <w:r w:rsidR="00BE36DE">
        <w:rPr>
          <w:rFonts w:ascii="Times New Roman" w:hAnsi="Times New Roman" w:cs="Times New Roman"/>
        </w:rPr>
        <w:t xml:space="preserve"> similarly members of types</w:t>
      </w:r>
      <w:r w:rsidR="006E3F77">
        <w:rPr>
          <w:rFonts w:ascii="Times New Roman" w:hAnsi="Times New Roman" w:cs="Times New Roman"/>
        </w:rPr>
        <w:t xml:space="preserve">.  </w:t>
      </w:r>
      <w:r w:rsidR="00BE36DE">
        <w:rPr>
          <w:rFonts w:ascii="Times New Roman" w:hAnsi="Times New Roman" w:cs="Times New Roman"/>
        </w:rPr>
        <w:t>Types, unlike classes, do not derive their identity from their members, though they do have a set of identifiable attributes.</w:t>
      </w:r>
      <w:r w:rsidR="00726380">
        <w:rPr>
          <w:rFonts w:ascii="Times New Roman" w:hAnsi="Times New Roman" w:cs="Times New Roman"/>
        </w:rPr>
        <w:t xml:space="preserve"> </w:t>
      </w:r>
      <w:r w:rsidR="006E3F77">
        <w:rPr>
          <w:rFonts w:ascii="Times New Roman" w:hAnsi="Times New Roman" w:cs="Times New Roman"/>
        </w:rPr>
        <w:t xml:space="preserve"> </w:t>
      </w:r>
      <w:r w:rsidR="00BE36DE">
        <w:rPr>
          <w:rFonts w:ascii="Times New Roman" w:hAnsi="Times New Roman" w:cs="Times New Roman"/>
        </w:rPr>
        <w:t>An example of this distinction is “The NFL,” which is a type with many members (teams)</w:t>
      </w:r>
      <w:r w:rsidR="00B92ED8">
        <w:rPr>
          <w:rFonts w:ascii="Times New Roman" w:hAnsi="Times New Roman" w:cs="Times New Roman"/>
        </w:rPr>
        <w:t>, who all share certain attributes</w:t>
      </w:r>
      <w:r w:rsidR="00BE36DE">
        <w:rPr>
          <w:rFonts w:ascii="Times New Roman" w:hAnsi="Times New Roman" w:cs="Times New Roman"/>
        </w:rPr>
        <w:t xml:space="preserve"> </w:t>
      </w:r>
      <w:r w:rsidR="00B92ED8">
        <w:rPr>
          <w:rFonts w:ascii="Times New Roman" w:hAnsi="Times New Roman" w:cs="Times New Roman"/>
        </w:rPr>
        <w:t>(i.e. 11-having men on defense and offense, adhering to a set of official rules, maintaining a field 100 yards long and 53 yards wide).  The individual teams that make up the league do not define the type “The NFL;” these teams have changed multiple times while “The NFL” has remained intact.  Likewise, “The Blues,”</w:t>
      </w:r>
      <w:r w:rsidR="006E3F77">
        <w:rPr>
          <w:rFonts w:ascii="Times New Roman" w:hAnsi="Times New Roman" w:cs="Times New Roman"/>
        </w:rPr>
        <w:t xml:space="preserve"> as </w:t>
      </w:r>
      <w:r w:rsidR="00B92ED8">
        <w:rPr>
          <w:rFonts w:ascii="Times New Roman" w:hAnsi="Times New Roman" w:cs="Times New Roman"/>
        </w:rPr>
        <w:t xml:space="preserve">well as </w:t>
      </w:r>
      <w:r w:rsidR="006E3F77">
        <w:rPr>
          <w:rFonts w:ascii="Times New Roman" w:hAnsi="Times New Roman" w:cs="Times New Roman"/>
        </w:rPr>
        <w:t>most genres of art and music</w:t>
      </w:r>
      <w:r w:rsidR="00B92ED8">
        <w:rPr>
          <w:rFonts w:ascii="Times New Roman" w:hAnsi="Times New Roman" w:cs="Times New Roman"/>
        </w:rPr>
        <w:t>, share this structure, albeit in a less quantifiable manner</w:t>
      </w:r>
      <w:r w:rsidR="006E3F77">
        <w:rPr>
          <w:rFonts w:ascii="Times New Roman" w:hAnsi="Times New Roman" w:cs="Times New Roman"/>
        </w:rPr>
        <w:t xml:space="preserve">.  </w:t>
      </w:r>
      <w:r w:rsidR="00BE36DE">
        <w:rPr>
          <w:rFonts w:ascii="Times New Roman" w:hAnsi="Times New Roman" w:cs="Times New Roman"/>
        </w:rPr>
        <w:t xml:space="preserve">With this in mind, one can take one step </w:t>
      </w:r>
      <w:r w:rsidR="009545FA">
        <w:rPr>
          <w:rFonts w:ascii="Times New Roman" w:hAnsi="Times New Roman" w:cs="Times New Roman"/>
        </w:rPr>
        <w:t>back from “Death Letter,” takin</w:t>
      </w:r>
      <w:r w:rsidR="00BE36DE">
        <w:rPr>
          <w:rFonts w:ascii="Times New Roman" w:hAnsi="Times New Roman" w:cs="Times New Roman"/>
        </w:rPr>
        <w:t xml:space="preserve">g it as a </w:t>
      </w:r>
      <w:r w:rsidR="00B92ED8">
        <w:rPr>
          <w:rFonts w:ascii="Times New Roman" w:hAnsi="Times New Roman" w:cs="Times New Roman"/>
        </w:rPr>
        <w:t xml:space="preserve">member of the type </w:t>
      </w:r>
      <w:r w:rsidR="003854C7">
        <w:rPr>
          <w:rFonts w:ascii="Times New Roman" w:hAnsi="Times New Roman" w:cs="Times New Roman"/>
        </w:rPr>
        <w:t>represented by</w:t>
      </w:r>
      <w:r w:rsidR="00BE36DE">
        <w:rPr>
          <w:rFonts w:ascii="Times New Roman" w:hAnsi="Times New Roman" w:cs="Times New Roman"/>
        </w:rPr>
        <w:t xml:space="preserve"> </w:t>
      </w:r>
      <w:r w:rsidR="009545FA">
        <w:rPr>
          <w:rFonts w:ascii="Times New Roman" w:hAnsi="Times New Roman" w:cs="Times New Roman"/>
        </w:rPr>
        <w:t>the overarching work of “The Blues”</w:t>
      </w:r>
      <w:r w:rsidR="003854C7">
        <w:rPr>
          <w:rFonts w:ascii="Times New Roman" w:hAnsi="Times New Roman" w:cs="Times New Roman"/>
        </w:rPr>
        <w:t xml:space="preserve"> </w:t>
      </w:r>
      <w:r w:rsidR="009F119A" w:rsidRPr="00F877FE">
        <w:rPr>
          <w:rFonts w:ascii="Times New Roman" w:hAnsi="Times New Roman" w:cs="Times New Roman"/>
        </w:rPr>
        <w:t>and</w:t>
      </w:r>
      <w:r w:rsidR="00B92ED8">
        <w:rPr>
          <w:rFonts w:ascii="Times New Roman" w:hAnsi="Times New Roman" w:cs="Times New Roman"/>
        </w:rPr>
        <w:t xml:space="preserve"> examining its relationship with other </w:t>
      </w:r>
      <w:r w:rsidR="009F119A">
        <w:rPr>
          <w:rFonts w:ascii="Times New Roman" w:hAnsi="Times New Roman" w:cs="Times New Roman"/>
        </w:rPr>
        <w:t>songs</w:t>
      </w:r>
      <w:r w:rsidR="003854C7">
        <w:rPr>
          <w:rFonts w:ascii="Times New Roman" w:hAnsi="Times New Roman" w:cs="Times New Roman"/>
        </w:rPr>
        <w:t xml:space="preserve"> that</w:t>
      </w:r>
      <w:r w:rsidR="00B92ED8">
        <w:rPr>
          <w:rFonts w:ascii="Times New Roman" w:hAnsi="Times New Roman" w:cs="Times New Roman"/>
        </w:rPr>
        <w:t xml:space="preserve"> are </w:t>
      </w:r>
      <w:r w:rsidR="003854C7">
        <w:rPr>
          <w:rFonts w:ascii="Times New Roman" w:hAnsi="Times New Roman" w:cs="Times New Roman"/>
        </w:rPr>
        <w:t xml:space="preserve">also </w:t>
      </w:r>
      <w:r w:rsidR="00B92ED8">
        <w:rPr>
          <w:rFonts w:ascii="Times New Roman" w:hAnsi="Times New Roman" w:cs="Times New Roman"/>
        </w:rPr>
        <w:t>members of the type</w:t>
      </w:r>
      <w:r w:rsidR="003854C7">
        <w:rPr>
          <w:rFonts w:ascii="Times New Roman" w:hAnsi="Times New Roman" w:cs="Times New Roman"/>
        </w:rPr>
        <w:t xml:space="preserve"> “The Blues” (</w:t>
      </w:r>
      <w:r w:rsidR="003854C7">
        <w:rPr>
          <w:rFonts w:ascii="Times New Roman" w:hAnsi="Times New Roman" w:cs="Times New Roman"/>
          <w:b/>
        </w:rPr>
        <w:t>B</w:t>
      </w:r>
      <w:r w:rsidR="003854C7">
        <w:rPr>
          <w:rFonts w:ascii="Times New Roman" w:hAnsi="Times New Roman" w:cs="Times New Roman"/>
        </w:rPr>
        <w:t>).</w:t>
      </w:r>
      <w:r w:rsidR="009F119A">
        <w:rPr>
          <w:rFonts w:ascii="Times New Roman" w:hAnsi="Times New Roman" w:cs="Times New Roman"/>
        </w:rPr>
        <w:t xml:space="preserve"> </w:t>
      </w:r>
      <w:r w:rsidR="003854C7">
        <w:rPr>
          <w:rFonts w:ascii="Times New Roman" w:hAnsi="Times New Roman" w:cs="Times New Roman"/>
        </w:rPr>
        <w:t xml:space="preserve"> I</w:t>
      </w:r>
      <w:r w:rsidR="009F119A">
        <w:rPr>
          <w:rFonts w:ascii="Times New Roman" w:hAnsi="Times New Roman" w:cs="Times New Roman"/>
        </w:rPr>
        <w:t>t is not unreasonable to claim that</w:t>
      </w:r>
      <w:r w:rsidR="003854C7">
        <w:rPr>
          <w:rFonts w:ascii="Times New Roman" w:hAnsi="Times New Roman" w:cs="Times New Roman"/>
        </w:rPr>
        <w:t>, barring a few outlying cases,</w:t>
      </w:r>
      <w:r w:rsidR="009F119A">
        <w:rPr>
          <w:rFonts w:ascii="Times New Roman" w:hAnsi="Times New Roman" w:cs="Times New Roman"/>
        </w:rPr>
        <w:t xml:space="preserve"> the necessary attributes of blues works tend to include the same attributes.  While instrumentation </w:t>
      </w:r>
      <w:r w:rsidR="00F877FE">
        <w:rPr>
          <w:rFonts w:ascii="Times New Roman" w:hAnsi="Times New Roman" w:cs="Times New Roman"/>
        </w:rPr>
        <w:t>(</w:t>
      </w:r>
      <w:r w:rsidR="00AD7A08">
        <w:rPr>
          <w:rFonts w:ascii="Times New Roman" w:hAnsi="Times New Roman" w:cs="Times New Roman"/>
          <w:i/>
        </w:rPr>
        <w:t>I</w:t>
      </w:r>
      <w:r w:rsidR="00F877FE">
        <w:rPr>
          <w:rFonts w:ascii="Times New Roman" w:hAnsi="Times New Roman" w:cs="Times New Roman"/>
        </w:rPr>
        <w:t xml:space="preserve">) </w:t>
      </w:r>
      <w:r w:rsidR="009F119A">
        <w:rPr>
          <w:rFonts w:ascii="Times New Roman" w:hAnsi="Times New Roman" w:cs="Times New Roman"/>
        </w:rPr>
        <w:t xml:space="preserve">varies </w:t>
      </w:r>
      <w:r w:rsidR="003854C7">
        <w:rPr>
          <w:rFonts w:ascii="Times New Roman" w:hAnsi="Times New Roman" w:cs="Times New Roman"/>
        </w:rPr>
        <w:t xml:space="preserve">between members of </w:t>
      </w:r>
      <w:r w:rsidR="003854C7">
        <w:rPr>
          <w:rFonts w:ascii="Times New Roman" w:hAnsi="Times New Roman" w:cs="Times New Roman"/>
          <w:b/>
        </w:rPr>
        <w:t>B</w:t>
      </w:r>
      <w:r w:rsidR="009F119A">
        <w:rPr>
          <w:rFonts w:ascii="Times New Roman" w:hAnsi="Times New Roman" w:cs="Times New Roman"/>
        </w:rPr>
        <w:t xml:space="preserve">, the vast majority of </w:t>
      </w:r>
      <w:r w:rsidR="003854C7">
        <w:rPr>
          <w:rFonts w:ascii="Times New Roman" w:hAnsi="Times New Roman" w:cs="Times New Roman"/>
        </w:rPr>
        <w:t xml:space="preserve">songs of type </w:t>
      </w:r>
      <w:r w:rsidR="003854C7">
        <w:rPr>
          <w:rFonts w:ascii="Times New Roman" w:hAnsi="Times New Roman" w:cs="Times New Roman"/>
          <w:b/>
        </w:rPr>
        <w:t xml:space="preserve">B </w:t>
      </w:r>
      <w:r w:rsidR="009F119A">
        <w:rPr>
          <w:rFonts w:ascii="Times New Roman" w:hAnsi="Times New Roman" w:cs="Times New Roman"/>
        </w:rPr>
        <w:t xml:space="preserve">rely on instruments </w:t>
      </w:r>
      <w:r w:rsidR="003854C7">
        <w:rPr>
          <w:rFonts w:ascii="Times New Roman" w:hAnsi="Times New Roman" w:cs="Times New Roman"/>
        </w:rPr>
        <w:t xml:space="preserve">pulled </w:t>
      </w:r>
      <w:r w:rsidR="009F119A">
        <w:rPr>
          <w:rFonts w:ascii="Times New Roman" w:hAnsi="Times New Roman" w:cs="Times New Roman"/>
        </w:rPr>
        <w:t xml:space="preserve">from a very small list of instruments: the guitar, harmonica, and piano are by far the most usual, though drums, horns, and bass are also fairly well represented.  </w:t>
      </w:r>
      <w:r w:rsidR="003854C7">
        <w:rPr>
          <w:rFonts w:ascii="Times New Roman" w:hAnsi="Times New Roman" w:cs="Times New Roman"/>
        </w:rPr>
        <w:t>The mood (</w:t>
      </w:r>
      <w:r w:rsidR="00AD7A08">
        <w:rPr>
          <w:rFonts w:ascii="Times New Roman" w:hAnsi="Times New Roman" w:cs="Times New Roman"/>
          <w:i/>
        </w:rPr>
        <w:t>M</w:t>
      </w:r>
      <w:r w:rsidR="00AD7A08">
        <w:rPr>
          <w:rFonts w:ascii="Times New Roman" w:hAnsi="Times New Roman" w:cs="Times New Roman"/>
        </w:rPr>
        <w:t>)</w:t>
      </w:r>
      <w:r w:rsidR="003854C7">
        <w:rPr>
          <w:rFonts w:ascii="Times New Roman" w:hAnsi="Times New Roman" w:cs="Times New Roman"/>
        </w:rPr>
        <w:t xml:space="preserve"> is harder to pin down, as there are many upbeat songs of type </w:t>
      </w:r>
      <w:r w:rsidR="003854C7">
        <w:rPr>
          <w:rFonts w:ascii="Times New Roman" w:hAnsi="Times New Roman" w:cs="Times New Roman"/>
          <w:b/>
        </w:rPr>
        <w:t>B</w:t>
      </w:r>
      <w:r w:rsidR="003854C7">
        <w:rPr>
          <w:rFonts w:ascii="Times New Roman" w:hAnsi="Times New Roman" w:cs="Times New Roman"/>
        </w:rPr>
        <w:t xml:space="preserve"> that go hand in hand with the sad ones.  </w:t>
      </w:r>
      <w:r w:rsidR="009F119A">
        <w:rPr>
          <w:rFonts w:ascii="Times New Roman" w:hAnsi="Times New Roman" w:cs="Times New Roman"/>
        </w:rPr>
        <w:t xml:space="preserve">The narratives </w:t>
      </w:r>
      <w:r w:rsidR="00F877FE">
        <w:rPr>
          <w:rFonts w:ascii="Times New Roman" w:hAnsi="Times New Roman" w:cs="Times New Roman"/>
        </w:rPr>
        <w:t>(</w:t>
      </w:r>
      <w:r w:rsidR="00AD7A08">
        <w:rPr>
          <w:rFonts w:ascii="Times New Roman" w:hAnsi="Times New Roman" w:cs="Times New Roman"/>
          <w:i/>
        </w:rPr>
        <w:t>N</w:t>
      </w:r>
      <w:r w:rsidR="00F877FE">
        <w:rPr>
          <w:rFonts w:ascii="Times New Roman" w:hAnsi="Times New Roman" w:cs="Times New Roman"/>
        </w:rPr>
        <w:t xml:space="preserve">) </w:t>
      </w:r>
      <w:r w:rsidR="003854C7">
        <w:rPr>
          <w:rFonts w:ascii="Times New Roman" w:hAnsi="Times New Roman" w:cs="Times New Roman"/>
        </w:rPr>
        <w:t xml:space="preserve">featured in </w:t>
      </w:r>
      <w:r w:rsidR="009F119A">
        <w:rPr>
          <w:rFonts w:ascii="Times New Roman" w:hAnsi="Times New Roman" w:cs="Times New Roman"/>
        </w:rPr>
        <w:t>songs</w:t>
      </w:r>
      <w:r w:rsidR="003854C7">
        <w:rPr>
          <w:rFonts w:ascii="Times New Roman" w:hAnsi="Times New Roman" w:cs="Times New Roman"/>
        </w:rPr>
        <w:t xml:space="preserve"> of type </w:t>
      </w:r>
      <w:r w:rsidR="003854C7">
        <w:rPr>
          <w:rFonts w:ascii="Times New Roman" w:hAnsi="Times New Roman" w:cs="Times New Roman"/>
          <w:b/>
        </w:rPr>
        <w:t>B</w:t>
      </w:r>
      <w:r w:rsidR="009F119A">
        <w:rPr>
          <w:rFonts w:ascii="Times New Roman" w:hAnsi="Times New Roman" w:cs="Times New Roman"/>
        </w:rPr>
        <w:t xml:space="preserve"> are mostly sourced from the trials and tribulations of African Americans living in the South and as time went on, those that they faced in urban centers such as Chicago</w:t>
      </w:r>
      <w:r w:rsidR="003854C7">
        <w:rPr>
          <w:rFonts w:ascii="Times New Roman" w:hAnsi="Times New Roman" w:cs="Times New Roman"/>
        </w:rPr>
        <w:t>, though other narratives, such as those of common folk-heroes like Stagolee, do exist</w:t>
      </w:r>
      <w:r w:rsidR="009F119A">
        <w:rPr>
          <w:rFonts w:ascii="Times New Roman" w:hAnsi="Times New Roman" w:cs="Times New Roman"/>
        </w:rPr>
        <w:t xml:space="preserve">. </w:t>
      </w:r>
      <w:r w:rsidR="003854C7">
        <w:rPr>
          <w:rFonts w:ascii="Times New Roman" w:hAnsi="Times New Roman" w:cs="Times New Roman"/>
        </w:rPr>
        <w:t xml:space="preserve"> </w:t>
      </w:r>
      <w:r w:rsidR="009F119A">
        <w:rPr>
          <w:rFonts w:ascii="Times New Roman" w:hAnsi="Times New Roman" w:cs="Times New Roman"/>
        </w:rPr>
        <w:t>The only unifying charac</w:t>
      </w:r>
      <w:r w:rsidR="000C580A">
        <w:rPr>
          <w:rFonts w:ascii="Times New Roman" w:hAnsi="Times New Roman" w:cs="Times New Roman"/>
        </w:rPr>
        <w:t>teristic within the diverse</w:t>
      </w:r>
      <w:r w:rsidR="00F877FE">
        <w:rPr>
          <w:rFonts w:ascii="Times New Roman" w:hAnsi="Times New Roman" w:cs="Times New Roman"/>
        </w:rPr>
        <w:t xml:space="preserve"> moods</w:t>
      </w:r>
      <w:r w:rsidR="000C580A">
        <w:rPr>
          <w:rFonts w:ascii="Times New Roman" w:hAnsi="Times New Roman" w:cs="Times New Roman"/>
        </w:rPr>
        <w:t xml:space="preserve"> and narratives at play</w:t>
      </w:r>
      <w:r w:rsidR="00F877FE">
        <w:rPr>
          <w:rFonts w:ascii="Times New Roman" w:hAnsi="Times New Roman" w:cs="Times New Roman"/>
        </w:rPr>
        <w:t xml:space="preserve"> </w:t>
      </w:r>
      <w:r w:rsidR="000C580A">
        <w:rPr>
          <w:rFonts w:ascii="Times New Roman" w:hAnsi="Times New Roman" w:cs="Times New Roman"/>
        </w:rPr>
        <w:t xml:space="preserve">within </w:t>
      </w:r>
      <w:r w:rsidR="000C580A">
        <w:rPr>
          <w:rFonts w:ascii="Times New Roman" w:hAnsi="Times New Roman" w:cs="Times New Roman"/>
          <w:b/>
        </w:rPr>
        <w:t xml:space="preserve">B </w:t>
      </w:r>
      <w:r w:rsidR="009F119A">
        <w:rPr>
          <w:rFonts w:ascii="Times New Roman" w:hAnsi="Times New Roman" w:cs="Times New Roman"/>
        </w:rPr>
        <w:t>s</w:t>
      </w:r>
      <w:r w:rsidR="00F877FE">
        <w:rPr>
          <w:rFonts w:ascii="Times New Roman" w:hAnsi="Times New Roman" w:cs="Times New Roman"/>
        </w:rPr>
        <w:t>eems to be</w:t>
      </w:r>
      <w:r w:rsidR="009F119A">
        <w:rPr>
          <w:rFonts w:ascii="Times New Roman" w:hAnsi="Times New Roman" w:cs="Times New Roman"/>
        </w:rPr>
        <w:t xml:space="preserve"> that they are all grounded in the </w:t>
      </w:r>
      <w:r w:rsidR="00F877FE">
        <w:rPr>
          <w:rFonts w:ascii="Times New Roman" w:hAnsi="Times New Roman" w:cs="Times New Roman"/>
        </w:rPr>
        <w:t xml:space="preserve">shared cultural experience of the disenfranchised </w:t>
      </w:r>
      <w:r w:rsidR="00A86CA0">
        <w:rPr>
          <w:rFonts w:ascii="Times New Roman" w:hAnsi="Times New Roman" w:cs="Times New Roman"/>
        </w:rPr>
        <w:t xml:space="preserve">African-American </w:t>
      </w:r>
      <w:r w:rsidR="00F877FE">
        <w:rPr>
          <w:rFonts w:ascii="Times New Roman" w:hAnsi="Times New Roman" w:cs="Times New Roman"/>
        </w:rPr>
        <w:t>lower class.  This suggests the presence of a fourth attribute (</w:t>
      </w:r>
      <w:r w:rsidR="00AD7A08">
        <w:rPr>
          <w:rFonts w:ascii="Times New Roman" w:hAnsi="Times New Roman" w:cs="Times New Roman"/>
          <w:i/>
        </w:rPr>
        <w:t>E</w:t>
      </w:r>
      <w:r w:rsidR="00F877FE">
        <w:rPr>
          <w:rFonts w:ascii="Times New Roman" w:hAnsi="Times New Roman" w:cs="Times New Roman"/>
        </w:rPr>
        <w:t xml:space="preserve">) required for the authenticity of the blues located at the </w:t>
      </w:r>
      <w:r w:rsidR="003854C7">
        <w:rPr>
          <w:rFonts w:ascii="Times New Roman" w:hAnsi="Times New Roman" w:cs="Times New Roman"/>
        </w:rPr>
        <w:t xml:space="preserve">type level (i.e. where </w:t>
      </w:r>
      <w:r w:rsidR="003854C7">
        <w:rPr>
          <w:rFonts w:ascii="Times New Roman" w:hAnsi="Times New Roman" w:cs="Times New Roman"/>
          <w:b/>
        </w:rPr>
        <w:t xml:space="preserve">B </w:t>
      </w:r>
      <w:r w:rsidR="00F877FE">
        <w:rPr>
          <w:rFonts w:ascii="Times New Roman" w:hAnsi="Times New Roman" w:cs="Times New Roman"/>
        </w:rPr>
        <w:t>exists)</w:t>
      </w:r>
      <w:r w:rsidR="00C04C2C">
        <w:rPr>
          <w:rFonts w:ascii="Times New Roman" w:hAnsi="Times New Roman" w:cs="Times New Roman"/>
        </w:rPr>
        <w:t xml:space="preserve">, which might be described as a “blues pedigree,” or as Rudinow puts it, “a proper relationship to the source [of </w:t>
      </w:r>
      <w:r w:rsidR="00C04C2C">
        <w:rPr>
          <w:rFonts w:ascii="Times New Roman" w:hAnsi="Times New Roman" w:cs="Times New Roman"/>
          <w:b/>
        </w:rPr>
        <w:t>B</w:t>
      </w:r>
      <w:r w:rsidR="00C04C2C">
        <w:rPr>
          <w:rFonts w:ascii="Times New Roman" w:hAnsi="Times New Roman" w:cs="Times New Roman"/>
        </w:rPr>
        <w:t>].”</w:t>
      </w:r>
      <w:r w:rsidR="00F877FE">
        <w:rPr>
          <w:rFonts w:ascii="Times New Roman" w:hAnsi="Times New Roman" w:cs="Times New Roman"/>
        </w:rPr>
        <w:t xml:space="preserve">  </w:t>
      </w:r>
    </w:p>
    <w:p w14:paraId="1A5C1C1A" w14:textId="429914BF" w:rsidR="008544CC" w:rsidRDefault="000C580A" w:rsidP="00AD7A08">
      <w:pPr>
        <w:ind w:firstLine="720"/>
        <w:rPr>
          <w:rFonts w:ascii="Times New Roman" w:hAnsi="Times New Roman" w:cs="Times New Roman"/>
        </w:rPr>
      </w:pPr>
      <w:r>
        <w:rPr>
          <w:rFonts w:ascii="Times New Roman" w:hAnsi="Times New Roman" w:cs="Times New Roman"/>
        </w:rPr>
        <w:t>While Rudinow claims that the stance of the performer towards the act of performance determines the authenticity of the performance, t</w:t>
      </w:r>
      <w:r w:rsidR="00F877FE">
        <w:rPr>
          <w:rFonts w:ascii="Times New Roman" w:hAnsi="Times New Roman" w:cs="Times New Roman"/>
        </w:rPr>
        <w:t xml:space="preserve">he relationship between </w:t>
      </w:r>
      <w:r w:rsidR="003854C7">
        <w:rPr>
          <w:rFonts w:ascii="Times New Roman" w:hAnsi="Times New Roman" w:cs="Times New Roman"/>
          <w:b/>
        </w:rPr>
        <w:t>B</w:t>
      </w:r>
      <w:r w:rsidR="003854C7">
        <w:rPr>
          <w:rFonts w:ascii="Times New Roman" w:hAnsi="Times New Roman" w:cs="Times New Roman"/>
        </w:rPr>
        <w:t>,</w:t>
      </w:r>
      <w:r w:rsidR="00F877FE">
        <w:rPr>
          <w:rFonts w:ascii="Times New Roman" w:hAnsi="Times New Roman" w:cs="Times New Roman"/>
        </w:rPr>
        <w:t xml:space="preserve"> its </w:t>
      </w:r>
      <w:r w:rsidR="003854C7">
        <w:rPr>
          <w:rFonts w:ascii="Times New Roman" w:hAnsi="Times New Roman" w:cs="Times New Roman"/>
        </w:rPr>
        <w:t>members</w:t>
      </w:r>
      <w:r w:rsidR="00F877FE">
        <w:rPr>
          <w:rFonts w:ascii="Times New Roman" w:hAnsi="Times New Roman" w:cs="Times New Roman"/>
        </w:rPr>
        <w:t xml:space="preserve"> (songs), and their children (performances) is such that while the songs must have</w:t>
      </w:r>
      <w:r w:rsidR="008544CC">
        <w:rPr>
          <w:rFonts w:ascii="Times New Roman" w:hAnsi="Times New Roman" w:cs="Times New Roman"/>
        </w:rPr>
        <w:t xml:space="preserve"> attribute</w:t>
      </w:r>
      <w:r w:rsidR="00F877FE" w:rsidRPr="000D7B65">
        <w:rPr>
          <w:rFonts w:ascii="Times New Roman" w:hAnsi="Times New Roman" w:cs="Times New Roman"/>
          <w:i/>
        </w:rPr>
        <w:t xml:space="preserve"> e</w:t>
      </w:r>
      <w:r w:rsidR="00F877FE">
        <w:rPr>
          <w:rFonts w:ascii="Times New Roman" w:hAnsi="Times New Roman" w:cs="Times New Roman"/>
        </w:rPr>
        <w:t xml:space="preserve"> to belong to the genre of the blues, the performances of those songs do not have to have </w:t>
      </w:r>
      <w:r w:rsidR="008544CC">
        <w:rPr>
          <w:rFonts w:ascii="Times New Roman" w:hAnsi="Times New Roman" w:cs="Times New Roman"/>
        </w:rPr>
        <w:t xml:space="preserve">attribute </w:t>
      </w:r>
      <w:r w:rsidR="00F877FE" w:rsidRPr="000D7B65">
        <w:rPr>
          <w:rFonts w:ascii="Times New Roman" w:hAnsi="Times New Roman" w:cs="Times New Roman"/>
          <w:i/>
        </w:rPr>
        <w:t>e</w:t>
      </w:r>
      <w:r w:rsidR="003854C7">
        <w:rPr>
          <w:rFonts w:ascii="Times New Roman" w:hAnsi="Times New Roman" w:cs="Times New Roman"/>
        </w:rPr>
        <w:t xml:space="preserve"> to be authentic p</w:t>
      </w:r>
      <w:r w:rsidR="00F877FE">
        <w:rPr>
          <w:rFonts w:ascii="Times New Roman" w:hAnsi="Times New Roman" w:cs="Times New Roman"/>
        </w:rPr>
        <w:t xml:space="preserve">erformances of the songs to whom they belong.  </w:t>
      </w:r>
      <w:r>
        <w:rPr>
          <w:rFonts w:ascii="Times New Roman" w:hAnsi="Times New Roman" w:cs="Times New Roman"/>
        </w:rPr>
        <w:t xml:space="preserve">In other words, whereas members of type </w:t>
      </w:r>
      <w:r w:rsidRPr="008544CC">
        <w:rPr>
          <w:rFonts w:ascii="Times New Roman" w:hAnsi="Times New Roman" w:cs="Times New Roman"/>
          <w:b/>
        </w:rPr>
        <w:t xml:space="preserve">B </w:t>
      </w:r>
      <w:r w:rsidRPr="008544CC">
        <w:rPr>
          <w:rFonts w:ascii="Times New Roman" w:hAnsi="Times New Roman" w:cs="Times New Roman"/>
          <w:i/>
        </w:rPr>
        <w:t xml:space="preserve">must </w:t>
      </w:r>
      <w:r w:rsidRPr="008544CC">
        <w:rPr>
          <w:rFonts w:ascii="Times New Roman" w:hAnsi="Times New Roman" w:cs="Times New Roman"/>
        </w:rPr>
        <w:t xml:space="preserve">have </w:t>
      </w:r>
      <w:r w:rsidRPr="008544CC">
        <w:rPr>
          <w:rFonts w:ascii="Times New Roman" w:hAnsi="Times New Roman" w:cs="Times New Roman"/>
          <w:i/>
        </w:rPr>
        <w:t>e</w:t>
      </w:r>
      <w:r w:rsidRPr="008544CC">
        <w:rPr>
          <w:rFonts w:ascii="Times New Roman" w:hAnsi="Times New Roman" w:cs="Times New Roman"/>
        </w:rPr>
        <w:t xml:space="preserve">, members of </w:t>
      </w:r>
      <w:r w:rsidR="00AD7A08">
        <w:rPr>
          <w:rFonts w:ascii="Times New Roman" w:hAnsi="Times New Roman" w:cs="Times New Roman"/>
        </w:rPr>
        <w:t xml:space="preserve">class </w:t>
      </w:r>
      <w:r w:rsidRPr="00AD7A08">
        <w:rPr>
          <w:rFonts w:ascii="Times New Roman" w:hAnsi="Times New Roman" w:cs="Times New Roman"/>
        </w:rPr>
        <w:t>W</w:t>
      </w:r>
      <w:r w:rsidRPr="008544CC">
        <w:rPr>
          <w:rFonts w:ascii="Times New Roman" w:hAnsi="Times New Roman" w:cs="Times New Roman"/>
        </w:rPr>
        <w:t xml:space="preserve"> </w:t>
      </w:r>
      <w:r w:rsidR="00AD7A08">
        <w:rPr>
          <w:rFonts w:ascii="Times New Roman" w:hAnsi="Times New Roman" w:cs="Times New Roman"/>
        </w:rPr>
        <w:t xml:space="preserve">(blues performances of works) </w:t>
      </w:r>
      <w:r w:rsidRPr="008544CC">
        <w:rPr>
          <w:rFonts w:ascii="Times New Roman" w:hAnsi="Times New Roman" w:cs="Times New Roman"/>
        </w:rPr>
        <w:t>do not share this rest</w:t>
      </w:r>
      <w:r w:rsidR="008544CC" w:rsidRPr="008544CC">
        <w:rPr>
          <w:rFonts w:ascii="Times New Roman" w:hAnsi="Times New Roman" w:cs="Times New Roman"/>
        </w:rPr>
        <w:t>riction. Express</w:t>
      </w:r>
      <w:r w:rsidR="00E626E1">
        <w:rPr>
          <w:rFonts w:ascii="Times New Roman" w:hAnsi="Times New Roman" w:cs="Times New Roman"/>
        </w:rPr>
        <w:t>ed symbolically</w:t>
      </w:r>
      <w:r w:rsidR="008544CC" w:rsidRPr="008544CC">
        <w:rPr>
          <w:rFonts w:ascii="Times New Roman" w:hAnsi="Times New Roman" w:cs="Times New Roman"/>
        </w:rPr>
        <w:t>,</w:t>
      </w:r>
    </w:p>
    <w:p w14:paraId="0DA507B7" w14:textId="17E26736" w:rsidR="00AD7A08" w:rsidRDefault="00AD7A08" w:rsidP="00935694">
      <w:pPr>
        <w:jc w:val="center"/>
        <w:rPr>
          <w:rFonts w:ascii="Times New Roman" w:hAnsi="Times New Roman" w:cs="Times New Roman"/>
        </w:rPr>
      </w:pPr>
      <w:r w:rsidRPr="00AD7A08">
        <w:rPr>
          <w:rFonts w:ascii="Times New Roman" w:hAnsi="Times New Roman" w:cs="Times New Roman"/>
        </w:rPr>
        <w:t>W</w:t>
      </w:r>
      <w:r>
        <w:rPr>
          <w:rFonts w:ascii="Times New Roman" w:hAnsi="Times New Roman" w:cs="Times New Roman"/>
          <w:i/>
        </w:rPr>
        <w:t xml:space="preserve"> </w:t>
      </w:r>
      <w:r>
        <w:rPr>
          <w:rFonts w:ascii="Times New Roman" w:hAnsi="Times New Roman" w:cs="Times New Roman"/>
        </w:rPr>
        <w:t>= {</w:t>
      </w:r>
      <w:r w:rsidRPr="008544CC">
        <w:rPr>
          <w:rFonts w:ascii="Lucida Sans Unicode" w:eastAsia="Times New Roman" w:hAnsi="Lucida Sans Unicode" w:cs="Lucida Sans Unicode"/>
        </w:rPr>
        <w:t>∀</w:t>
      </w:r>
      <w:r>
        <w:rPr>
          <w:rFonts w:ascii="Times New Roman" w:eastAsia="Times New Roman" w:hAnsi="Times New Roman" w:cs="Times New Roman"/>
        </w:rPr>
        <w:t xml:space="preserve">x </w:t>
      </w:r>
      <w:r w:rsidRPr="008544CC">
        <w:rPr>
          <w:rFonts w:ascii="Lucida Sans Unicode" w:eastAsia="Times New Roman" w:hAnsi="Lucida Sans Unicode" w:cs="Lucida Sans Unicode"/>
        </w:rPr>
        <w:t>∈</w:t>
      </w:r>
      <w:r w:rsidRPr="008544CC">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i/>
        </w:rPr>
        <w:t>I</w:t>
      </w:r>
      <w:r w:rsidRPr="008544CC">
        <w:rPr>
          <w:rFonts w:ascii="Times New Roman" w:eastAsia="Times New Roman" w:hAnsi="Times New Roman" w:cs="Times New Roman"/>
        </w:rPr>
        <w:t xml:space="preserve">x &amp; </w:t>
      </w:r>
      <w:r>
        <w:rPr>
          <w:rFonts w:ascii="Times New Roman" w:eastAsia="Times New Roman" w:hAnsi="Times New Roman" w:cs="Times New Roman"/>
          <w:i/>
        </w:rPr>
        <w:t>M</w:t>
      </w:r>
      <w:r w:rsidRPr="008544CC">
        <w:rPr>
          <w:rFonts w:ascii="Times New Roman" w:eastAsia="Times New Roman" w:hAnsi="Times New Roman" w:cs="Times New Roman"/>
        </w:rPr>
        <w:t xml:space="preserve">x &amp; </w:t>
      </w:r>
      <w:r>
        <w:rPr>
          <w:rFonts w:ascii="Times New Roman" w:eastAsia="Times New Roman" w:hAnsi="Times New Roman" w:cs="Times New Roman"/>
          <w:i/>
        </w:rPr>
        <w:t>N</w:t>
      </w:r>
      <w:r w:rsidRPr="008544CC">
        <w:rPr>
          <w:rFonts w:ascii="Times New Roman" w:eastAsia="Times New Roman" w:hAnsi="Times New Roman" w:cs="Times New Roman"/>
        </w:rPr>
        <w:t>x</w:t>
      </w:r>
      <w:r>
        <w:rPr>
          <w:rFonts w:ascii="Times New Roman" w:eastAsia="Times New Roman" w:hAnsi="Times New Roman" w:cs="Times New Roman"/>
        </w:rPr>
        <w:t>)}</w:t>
      </w:r>
    </w:p>
    <w:p w14:paraId="0123BC9D" w14:textId="18D7445B" w:rsidR="008544CC" w:rsidRPr="00AD7A08" w:rsidRDefault="0029797E" w:rsidP="00935694">
      <w:pPr>
        <w:jc w:val="center"/>
        <w:rPr>
          <w:rFonts w:ascii="Times New Roman" w:hAnsi="Times New Roman" w:cs="Times New Roman"/>
        </w:rPr>
      </w:pPr>
      <w:r w:rsidRPr="008544CC">
        <w:rPr>
          <w:rFonts w:ascii="Times New Roman" w:eastAsia="Times New Roman" w:hAnsi="Times New Roman" w:cs="Times New Roman"/>
          <w:b/>
        </w:rPr>
        <w:t xml:space="preserve">B </w:t>
      </w:r>
      <w:r w:rsidRPr="008544CC">
        <w:rPr>
          <w:rFonts w:ascii="Times New Roman" w:eastAsia="Times New Roman" w:hAnsi="Times New Roman" w:cs="Times New Roman"/>
        </w:rPr>
        <w:t>=</w:t>
      </w:r>
      <w:r w:rsidRPr="00E626E1">
        <w:rPr>
          <w:rFonts w:ascii="Times New Roman" w:eastAsia="Times New Roman" w:hAnsi="Times New Roman" w:cs="Times New Roman"/>
        </w:rPr>
        <w:t xml:space="preserve"> { </w:t>
      </w:r>
      <w:r w:rsidRPr="00E626E1">
        <w:rPr>
          <w:rFonts w:ascii="Lucida Sans Unicode" w:eastAsia="Times New Roman" w:hAnsi="Lucida Sans Unicode" w:cs="Lucida Sans Unicode"/>
        </w:rPr>
        <w:t>∀</w:t>
      </w:r>
      <w:r w:rsidR="00AD7A08" w:rsidRPr="00E626E1">
        <w:rPr>
          <w:rFonts w:ascii="Times New Roman" w:eastAsia="Times New Roman" w:hAnsi="Times New Roman" w:cs="Times New Roman"/>
        </w:rPr>
        <w:t xml:space="preserve">x </w:t>
      </w:r>
      <w:r w:rsidRPr="00E626E1">
        <w:rPr>
          <w:rFonts w:ascii="Lucida Sans Unicode" w:eastAsia="Times New Roman" w:hAnsi="Lucida Sans Unicode" w:cs="Lucida Sans Unicode"/>
        </w:rPr>
        <w:t>∈</w:t>
      </w:r>
      <w:r w:rsidRPr="00E626E1">
        <w:rPr>
          <w:rFonts w:ascii="Times New Roman" w:eastAsia="Times New Roman" w:hAnsi="Times New Roman" w:cs="Times New Roman"/>
        </w:rPr>
        <w:t> </w:t>
      </w:r>
      <w:r w:rsidR="00E626E1" w:rsidRPr="00E626E1">
        <w:rPr>
          <w:rFonts w:ascii="Times New Roman" w:eastAsia="Times New Roman" w:hAnsi="Times New Roman" w:cs="Times New Roman"/>
        </w:rPr>
        <w:t>(</w:t>
      </w:r>
      <w:r w:rsidR="00AD7A08" w:rsidRPr="00E626E1">
        <w:rPr>
          <w:rFonts w:ascii="Times New Roman" w:eastAsia="Times New Roman" w:hAnsi="Times New Roman" w:cs="Times New Roman"/>
        </w:rPr>
        <w:t>x</w:t>
      </w:r>
      <w:r w:rsidR="00E626E1" w:rsidRPr="00E626E1">
        <w:rPr>
          <w:rFonts w:ascii="Times New Roman" w:eastAsia="Times New Roman" w:hAnsi="Times New Roman" w:cs="Times New Roman"/>
        </w:rPr>
        <w:t xml:space="preserve"> </w:t>
      </w:r>
      <w:r w:rsidR="00E626E1" w:rsidRPr="00E626E1">
        <w:rPr>
          <w:rStyle w:val="unicode"/>
          <w:rFonts w:ascii="Lucida Sans Unicode" w:eastAsia="Times New Roman" w:hAnsi="Lucida Sans Unicode" w:cs="Lucida Sans Unicode"/>
        </w:rPr>
        <w:t>∋</w:t>
      </w:r>
      <w:r w:rsidR="00E626E1" w:rsidRPr="00E626E1">
        <w:rPr>
          <w:rStyle w:val="unicode"/>
          <w:rFonts w:ascii="Times New Roman" w:eastAsia="Times New Roman" w:hAnsi="Times New Roman" w:cs="Times New Roman"/>
        </w:rPr>
        <w:t xml:space="preserve"> W)</w:t>
      </w:r>
      <w:r w:rsidR="00AD7A08" w:rsidRPr="00E626E1">
        <w:rPr>
          <w:rFonts w:ascii="Times New Roman" w:eastAsia="Times New Roman" w:hAnsi="Times New Roman" w:cs="Times New Roman"/>
        </w:rPr>
        <w:t xml:space="preserve"> &amp; </w:t>
      </w:r>
      <w:r w:rsidR="00AD7A08" w:rsidRPr="00E626E1">
        <w:rPr>
          <w:rFonts w:ascii="Times New Roman" w:eastAsia="Times New Roman" w:hAnsi="Times New Roman" w:cs="Times New Roman"/>
          <w:i/>
        </w:rPr>
        <w:t>E</w:t>
      </w:r>
      <w:r w:rsidR="00E626E1" w:rsidRPr="00E626E1">
        <w:rPr>
          <w:rFonts w:ascii="Times New Roman" w:eastAsia="Times New Roman" w:hAnsi="Times New Roman" w:cs="Times New Roman"/>
        </w:rPr>
        <w:t>x</w:t>
      </w:r>
      <w:r w:rsidRPr="00E626E1">
        <w:rPr>
          <w:rFonts w:ascii="Times New Roman" w:eastAsia="Times New Roman" w:hAnsi="Times New Roman" w:cs="Times New Roman"/>
        </w:rPr>
        <w:t> </w:t>
      </w:r>
      <w:r w:rsidR="008544CC" w:rsidRPr="00E626E1">
        <w:rPr>
          <w:rFonts w:ascii="Times New Roman" w:eastAsia="Times New Roman" w:hAnsi="Times New Roman" w:cs="Times New Roman"/>
        </w:rPr>
        <w:t>}</w:t>
      </w:r>
    </w:p>
    <w:p w14:paraId="63D2CCEE" w14:textId="77777777" w:rsidR="0098096F" w:rsidRDefault="00E626E1" w:rsidP="0098096F">
      <w:pPr>
        <w:ind w:firstLine="720"/>
        <w:rPr>
          <w:rFonts w:ascii="Times New Roman" w:hAnsi="Times New Roman" w:cs="Times New Roman"/>
        </w:rPr>
      </w:pPr>
      <w:r>
        <w:rPr>
          <w:rFonts w:ascii="Times New Roman" w:hAnsi="Times New Roman" w:cs="Times New Roman"/>
        </w:rPr>
        <w:t xml:space="preserve">This distinction leads to two important discoveries.  First, that any performance with properties </w:t>
      </w:r>
      <w:r>
        <w:rPr>
          <w:rFonts w:ascii="Times New Roman" w:hAnsi="Times New Roman" w:cs="Times New Roman"/>
          <w:i/>
        </w:rPr>
        <w:t xml:space="preserve">I, M, </w:t>
      </w:r>
      <w:r>
        <w:rPr>
          <w:rFonts w:ascii="Times New Roman" w:hAnsi="Times New Roman" w:cs="Times New Roman"/>
        </w:rPr>
        <w:t xml:space="preserve">and </w:t>
      </w:r>
      <w:r>
        <w:rPr>
          <w:rFonts w:ascii="Times New Roman" w:hAnsi="Times New Roman" w:cs="Times New Roman"/>
          <w:i/>
        </w:rPr>
        <w:t xml:space="preserve">N </w:t>
      </w:r>
      <w:r>
        <w:rPr>
          <w:rFonts w:ascii="Times New Roman" w:hAnsi="Times New Roman" w:cs="Times New Roman"/>
        </w:rPr>
        <w:t>is a “blues performance,” and second, that all “blues performances” are not “Blues</w:t>
      </w:r>
      <w:r w:rsidR="00935694">
        <w:rPr>
          <w:rFonts w:ascii="Times New Roman" w:hAnsi="Times New Roman" w:cs="Times New Roman"/>
        </w:rPr>
        <w:t>.</w:t>
      </w:r>
      <w:r>
        <w:rPr>
          <w:rFonts w:ascii="Times New Roman" w:hAnsi="Times New Roman" w:cs="Times New Roman"/>
        </w:rPr>
        <w:t>”</w:t>
      </w:r>
      <w:r w:rsidR="00935694">
        <w:rPr>
          <w:rFonts w:ascii="Times New Roman" w:hAnsi="Times New Roman" w:cs="Times New Roman"/>
        </w:rPr>
        <w:t xml:space="preserve">  This means that </w:t>
      </w:r>
      <w:r w:rsidR="0069731B">
        <w:rPr>
          <w:rFonts w:ascii="Times New Roman" w:hAnsi="Times New Roman" w:cs="Times New Roman"/>
        </w:rPr>
        <w:t xml:space="preserve">while </w:t>
      </w:r>
      <w:r w:rsidR="00935694">
        <w:rPr>
          <w:rFonts w:ascii="Times New Roman" w:hAnsi="Times New Roman" w:cs="Times New Roman"/>
        </w:rPr>
        <w:t xml:space="preserve">it is quite impossible to </w:t>
      </w:r>
      <w:r w:rsidR="0069731B">
        <w:rPr>
          <w:rFonts w:ascii="Times New Roman" w:hAnsi="Times New Roman" w:cs="Times New Roman"/>
        </w:rPr>
        <w:t xml:space="preserve">develop a new work in </w:t>
      </w:r>
      <w:r w:rsidR="0069731B">
        <w:rPr>
          <w:rFonts w:ascii="Times New Roman" w:hAnsi="Times New Roman" w:cs="Times New Roman"/>
          <w:b/>
        </w:rPr>
        <w:t>B</w:t>
      </w:r>
      <w:r w:rsidR="0069731B">
        <w:rPr>
          <w:rFonts w:ascii="Times New Roman" w:hAnsi="Times New Roman" w:cs="Times New Roman"/>
        </w:rPr>
        <w:t xml:space="preserve"> without a proper relationship to the cultural experience that is the wellspring of </w:t>
      </w:r>
      <w:r w:rsidR="0069731B" w:rsidRPr="0069731B">
        <w:rPr>
          <w:rFonts w:ascii="Times New Roman" w:hAnsi="Times New Roman" w:cs="Times New Roman"/>
          <w:b/>
        </w:rPr>
        <w:t>B</w:t>
      </w:r>
      <w:r w:rsidR="0069731B">
        <w:rPr>
          <w:rFonts w:ascii="Times New Roman" w:hAnsi="Times New Roman" w:cs="Times New Roman"/>
        </w:rPr>
        <w:t xml:space="preserve">, it is possible to perform works of type </w:t>
      </w:r>
      <w:r w:rsidR="0069731B">
        <w:rPr>
          <w:rFonts w:ascii="Times New Roman" w:hAnsi="Times New Roman" w:cs="Times New Roman"/>
          <w:b/>
        </w:rPr>
        <w:t>B</w:t>
      </w:r>
      <w:r w:rsidR="0069731B">
        <w:rPr>
          <w:rFonts w:ascii="Times New Roman" w:hAnsi="Times New Roman" w:cs="Times New Roman"/>
        </w:rPr>
        <w:t xml:space="preserve"> without any such relationship.  In other words, Rudinow’s claim that “</w:t>
      </w:r>
      <w:r w:rsidR="0069731B" w:rsidRPr="0069731B">
        <w:rPr>
          <w:rFonts w:ascii="Times New Roman" w:hAnsi="Times New Roman" w:cs="Times New Roman"/>
        </w:rPr>
        <w:t>the</w:t>
      </w:r>
      <w:r w:rsidR="0069731B">
        <w:rPr>
          <w:rFonts w:ascii="Times New Roman" w:hAnsi="Times New Roman" w:cs="Times New Roman"/>
        </w:rPr>
        <w:t xml:space="preserve"> </w:t>
      </w:r>
      <w:r w:rsidR="0069731B" w:rsidRPr="0069731B">
        <w:rPr>
          <w:rFonts w:ascii="Times New Roman" w:hAnsi="Times New Roman" w:cs="Times New Roman"/>
        </w:rPr>
        <w:t>authentici</w:t>
      </w:r>
      <w:r w:rsidR="0069731B">
        <w:rPr>
          <w:rFonts w:ascii="Times New Roman" w:hAnsi="Times New Roman" w:cs="Times New Roman"/>
        </w:rPr>
        <w:t>ty of a blues performance turns…</w:t>
      </w:r>
      <w:r w:rsidR="0069731B" w:rsidRPr="0069731B">
        <w:rPr>
          <w:rFonts w:ascii="Times New Roman" w:hAnsi="Times New Roman" w:cs="Times New Roman"/>
        </w:rPr>
        <w:t>on</w:t>
      </w:r>
      <w:r w:rsidR="0069731B">
        <w:rPr>
          <w:rFonts w:ascii="Times New Roman" w:hAnsi="Times New Roman" w:cs="Times New Roman"/>
        </w:rPr>
        <w:t xml:space="preserve"> </w:t>
      </w:r>
      <w:r w:rsidR="0069731B" w:rsidRPr="0069731B">
        <w:rPr>
          <w:rFonts w:ascii="Times New Roman" w:hAnsi="Times New Roman" w:cs="Times New Roman"/>
        </w:rPr>
        <w:t>the degree</w:t>
      </w:r>
      <w:r w:rsidR="0069731B">
        <w:rPr>
          <w:rFonts w:ascii="Times New Roman" w:hAnsi="Times New Roman" w:cs="Times New Roman"/>
        </w:rPr>
        <w:t xml:space="preserve"> </w:t>
      </w:r>
      <w:r w:rsidR="0069731B" w:rsidRPr="0069731B">
        <w:rPr>
          <w:rFonts w:ascii="Times New Roman" w:hAnsi="Times New Roman" w:cs="Times New Roman"/>
        </w:rPr>
        <w:t>of mastery of the idiom and the integrity of the</w:t>
      </w:r>
      <w:r w:rsidR="0069731B">
        <w:rPr>
          <w:rFonts w:ascii="Times New Roman" w:hAnsi="Times New Roman" w:cs="Times New Roman"/>
        </w:rPr>
        <w:t xml:space="preserve"> </w:t>
      </w:r>
      <w:r w:rsidR="0069731B" w:rsidRPr="0069731B">
        <w:rPr>
          <w:rFonts w:ascii="Times New Roman" w:hAnsi="Times New Roman" w:cs="Times New Roman"/>
        </w:rPr>
        <w:t>performer's use of the idiom in performance</w:t>
      </w:r>
      <w:r w:rsidR="0069731B">
        <w:rPr>
          <w:rFonts w:ascii="Times New Roman" w:hAnsi="Times New Roman" w:cs="Times New Roman"/>
        </w:rPr>
        <w:t xml:space="preserve">” (Rudinow 137), but rather on the authenticity of the work being performed.  Any cover of a song in </w:t>
      </w:r>
      <w:r w:rsidR="0069731B">
        <w:rPr>
          <w:rFonts w:ascii="Times New Roman" w:hAnsi="Times New Roman" w:cs="Times New Roman"/>
          <w:b/>
        </w:rPr>
        <w:t>B</w:t>
      </w:r>
      <w:r w:rsidR="0069731B">
        <w:rPr>
          <w:rFonts w:ascii="Times New Roman" w:hAnsi="Times New Roman" w:cs="Times New Roman"/>
        </w:rPr>
        <w:t xml:space="preserve"> which does not entirely ignore the expression of </w:t>
      </w:r>
      <w:r w:rsidR="0069731B">
        <w:rPr>
          <w:rFonts w:ascii="Times New Roman" w:hAnsi="Times New Roman" w:cs="Times New Roman"/>
          <w:i/>
        </w:rPr>
        <w:t xml:space="preserve">I, M, </w:t>
      </w:r>
      <w:r w:rsidR="0069731B">
        <w:rPr>
          <w:rFonts w:ascii="Times New Roman" w:hAnsi="Times New Roman" w:cs="Times New Roman"/>
        </w:rPr>
        <w:t xml:space="preserve">and </w:t>
      </w:r>
      <w:r w:rsidR="0069731B">
        <w:rPr>
          <w:rFonts w:ascii="Times New Roman" w:hAnsi="Times New Roman" w:cs="Times New Roman"/>
          <w:i/>
        </w:rPr>
        <w:t>N</w:t>
      </w:r>
      <w:r w:rsidR="0069731B">
        <w:rPr>
          <w:rFonts w:ascii="Times New Roman" w:hAnsi="Times New Roman" w:cs="Times New Roman"/>
        </w:rPr>
        <w:t xml:space="preserve"> central to the work being performed, yet occurs without an understanding of </w:t>
      </w:r>
      <w:r w:rsidR="0098096F">
        <w:rPr>
          <w:rFonts w:ascii="Times New Roman" w:hAnsi="Times New Roman" w:cs="Times New Roman"/>
        </w:rPr>
        <w:t>the meaning or cultural heritage behind the work</w:t>
      </w:r>
      <w:r w:rsidR="0069731B">
        <w:rPr>
          <w:rFonts w:ascii="Times New Roman" w:hAnsi="Times New Roman" w:cs="Times New Roman"/>
        </w:rPr>
        <w:t xml:space="preserve"> is as much a blues performance as one which oc</w:t>
      </w:r>
      <w:r w:rsidR="0098096F">
        <w:rPr>
          <w:rFonts w:ascii="Times New Roman" w:hAnsi="Times New Roman" w:cs="Times New Roman"/>
        </w:rPr>
        <w:t xml:space="preserve">curs with full knowledge and understanding of these attributes.  </w:t>
      </w:r>
    </w:p>
    <w:p w14:paraId="217DE229" w14:textId="64EA60E1" w:rsidR="00F877FE" w:rsidRPr="00A86CA0" w:rsidRDefault="0098096F" w:rsidP="0098096F">
      <w:pPr>
        <w:ind w:firstLine="720"/>
        <w:rPr>
          <w:rFonts w:ascii="Times New Roman" w:hAnsi="Times New Roman" w:cs="Times New Roman"/>
        </w:rPr>
      </w:pPr>
      <w:r>
        <w:rPr>
          <w:rFonts w:ascii="Times New Roman" w:hAnsi="Times New Roman" w:cs="Times New Roman"/>
        </w:rPr>
        <w:t xml:space="preserve">The conclusion that results from this, then, is that the works which arose from artists such as Led Zeppelin and the Rolling Stones trying to create new works of type </w:t>
      </w:r>
      <w:r>
        <w:rPr>
          <w:rFonts w:ascii="Times New Roman" w:hAnsi="Times New Roman" w:cs="Times New Roman"/>
          <w:b/>
        </w:rPr>
        <w:t>B</w:t>
      </w:r>
      <w:r>
        <w:rPr>
          <w:rFonts w:ascii="Times New Roman" w:hAnsi="Times New Roman" w:cs="Times New Roman"/>
        </w:rPr>
        <w:t xml:space="preserve"> through emulation are not, properly speaking “authentic blues” works.  However, their performances of works like “Nobody’s Fault But Mine” and “Rolling Stone” </w:t>
      </w:r>
      <w:r w:rsidRPr="0098096F">
        <w:rPr>
          <w:rFonts w:ascii="Times New Roman" w:hAnsi="Times New Roman" w:cs="Times New Roman"/>
          <w:i/>
        </w:rPr>
        <w:t>are</w:t>
      </w:r>
      <w:r>
        <w:rPr>
          <w:rFonts w:ascii="Times New Roman" w:hAnsi="Times New Roman" w:cs="Times New Roman"/>
        </w:rPr>
        <w:t xml:space="preserve"> authentic blues performances.  Anyone can sing the blues, regardless of rac</w:t>
      </w:r>
      <w:r w:rsidR="00A86CA0">
        <w:rPr>
          <w:rFonts w:ascii="Times New Roman" w:hAnsi="Times New Roman" w:cs="Times New Roman"/>
        </w:rPr>
        <w:t>e or understanding of the genre, but only people who have Rudinow’s “proper relationship” to the blues can write it afresh in an authentic manner.  This is not to say that songs with characteristic similarities to the blues, and songs of typ</w:t>
      </w:r>
      <w:r w:rsidR="00A86CA0">
        <w:rPr>
          <w:rFonts w:ascii="Times New Roman" w:hAnsi="Times New Roman" w:cs="Times New Roman"/>
          <w:b/>
        </w:rPr>
        <w:t>e</w:t>
      </w:r>
      <w:r w:rsidR="00A86CA0">
        <w:rPr>
          <w:rFonts w:ascii="Times New Roman" w:hAnsi="Times New Roman" w:cs="Times New Roman"/>
        </w:rPr>
        <w:t xml:space="preserve"> </w:t>
      </w:r>
      <w:r w:rsidR="00A86CA0">
        <w:rPr>
          <w:rFonts w:ascii="Times New Roman" w:hAnsi="Times New Roman" w:cs="Times New Roman"/>
          <w:b/>
        </w:rPr>
        <w:t xml:space="preserve">B </w:t>
      </w:r>
      <w:r w:rsidR="00A86CA0" w:rsidRPr="00A86CA0">
        <w:rPr>
          <w:rFonts w:ascii="Times New Roman" w:hAnsi="Times New Roman" w:cs="Times New Roman"/>
        </w:rPr>
        <w:t xml:space="preserve">don’t exist </w:t>
      </w:r>
      <w:r w:rsidR="00A86CA0">
        <w:rPr>
          <w:rFonts w:ascii="Times New Roman" w:hAnsi="Times New Roman" w:cs="Times New Roman"/>
        </w:rPr>
        <w:t xml:space="preserve">under a further parent kind of “Bluesy Songs,” which might carry with it its own requirements for “authentic bluesiness,” merely that adding to the canon of </w:t>
      </w:r>
      <w:r w:rsidR="00A86CA0">
        <w:rPr>
          <w:rFonts w:ascii="Times New Roman" w:hAnsi="Times New Roman" w:cs="Times New Roman"/>
          <w:b/>
        </w:rPr>
        <w:t>B</w:t>
      </w:r>
      <w:r w:rsidR="00A86CA0">
        <w:rPr>
          <w:rFonts w:ascii="Times New Roman" w:hAnsi="Times New Roman" w:cs="Times New Roman"/>
        </w:rPr>
        <w:t xml:space="preserve"> proper is impossible without true knowledge and experience of the conditions from whence it developed.</w:t>
      </w:r>
    </w:p>
    <w:p w14:paraId="54F7FEB1" w14:textId="77777777" w:rsidR="006E3F77" w:rsidRDefault="006E3F77" w:rsidP="00441F3B">
      <w:pPr>
        <w:rPr>
          <w:rFonts w:ascii="Times New Roman" w:hAnsi="Times New Roman" w:cs="Times New Roman"/>
        </w:rPr>
      </w:pPr>
    </w:p>
    <w:p w14:paraId="48F2B833" w14:textId="77777777" w:rsidR="006E3F77" w:rsidRDefault="006E3F77" w:rsidP="00441F3B">
      <w:pPr>
        <w:rPr>
          <w:rFonts w:ascii="Times New Roman" w:hAnsi="Times New Roman" w:cs="Times New Roman"/>
        </w:rPr>
      </w:pPr>
    </w:p>
    <w:p w14:paraId="22914596" w14:textId="77777777" w:rsidR="006E3F77" w:rsidRDefault="006E3F77" w:rsidP="00441F3B">
      <w:pPr>
        <w:rPr>
          <w:rFonts w:ascii="Times New Roman" w:hAnsi="Times New Roman" w:cs="Times New Roman"/>
        </w:rPr>
      </w:pPr>
    </w:p>
    <w:p w14:paraId="4C16CB80" w14:textId="77777777" w:rsidR="006E3F77" w:rsidRDefault="006E3F77" w:rsidP="00441F3B">
      <w:pPr>
        <w:rPr>
          <w:rFonts w:ascii="Times New Roman" w:hAnsi="Times New Roman" w:cs="Times New Roman"/>
        </w:rPr>
      </w:pPr>
      <w:bookmarkStart w:id="0" w:name="_GoBack"/>
      <w:bookmarkEnd w:id="0"/>
    </w:p>
    <w:p w14:paraId="5DF11342" w14:textId="77777777" w:rsidR="00F22BC0" w:rsidRPr="00F22BC0" w:rsidRDefault="00F22BC0" w:rsidP="00F22BC0">
      <w:pPr>
        <w:widowControl w:val="0"/>
        <w:autoSpaceDE w:val="0"/>
        <w:autoSpaceDN w:val="0"/>
        <w:adjustRightInd w:val="0"/>
        <w:spacing w:line="276" w:lineRule="auto"/>
        <w:jc w:val="center"/>
        <w:rPr>
          <w:rFonts w:ascii="Times New Roman" w:hAnsi="Times New Roman" w:cs="Times New Roman"/>
        </w:rPr>
      </w:pPr>
      <w:r w:rsidRPr="00F22BC0">
        <w:rPr>
          <w:rFonts w:ascii="Times New Roman" w:hAnsi="Times New Roman" w:cs="Times New Roman"/>
        </w:rPr>
        <w:t>Works Cited</w:t>
      </w:r>
    </w:p>
    <w:p w14:paraId="047CC3EA" w14:textId="77777777" w:rsidR="00F22BC0" w:rsidRPr="00F22BC0" w:rsidRDefault="00F22BC0" w:rsidP="00F22BC0">
      <w:pPr>
        <w:widowControl w:val="0"/>
        <w:autoSpaceDE w:val="0"/>
        <w:autoSpaceDN w:val="0"/>
        <w:adjustRightInd w:val="0"/>
        <w:spacing w:line="276" w:lineRule="auto"/>
        <w:ind w:left="800" w:hanging="800"/>
        <w:rPr>
          <w:rFonts w:ascii="Times New Roman" w:hAnsi="Times New Roman" w:cs="Times New Roman"/>
        </w:rPr>
      </w:pPr>
      <w:r w:rsidRPr="00F22BC0">
        <w:rPr>
          <w:rFonts w:ascii="Times New Roman" w:hAnsi="Times New Roman" w:cs="Times New Roman"/>
        </w:rPr>
        <w:t xml:space="preserve">Davies, Stephen . "The Ontology of Musical Works and the Authenticity of their Performances." </w:t>
      </w:r>
      <w:r w:rsidRPr="00F22BC0">
        <w:rPr>
          <w:rFonts w:ascii="Times New Roman" w:hAnsi="Times New Roman" w:cs="Times New Roman"/>
          <w:i/>
          <w:iCs/>
        </w:rPr>
        <w:t>Nous</w:t>
      </w:r>
      <w:r w:rsidRPr="00F22BC0">
        <w:rPr>
          <w:rFonts w:ascii="Times New Roman" w:hAnsi="Times New Roman" w:cs="Times New Roman"/>
        </w:rPr>
        <w:t xml:space="preserve"> 25.1 (1991): 21-41. Print.</w:t>
      </w:r>
    </w:p>
    <w:p w14:paraId="4174A1ED" w14:textId="77777777" w:rsidR="00F22BC0" w:rsidRPr="00F22BC0" w:rsidRDefault="00F22BC0" w:rsidP="00F22BC0">
      <w:pPr>
        <w:widowControl w:val="0"/>
        <w:autoSpaceDE w:val="0"/>
        <w:autoSpaceDN w:val="0"/>
        <w:adjustRightInd w:val="0"/>
        <w:spacing w:line="276" w:lineRule="auto"/>
        <w:ind w:left="800" w:hanging="800"/>
        <w:rPr>
          <w:rFonts w:ascii="Times New Roman" w:hAnsi="Times New Roman" w:cs="Times New Roman"/>
        </w:rPr>
      </w:pPr>
      <w:r w:rsidRPr="00F22BC0">
        <w:rPr>
          <w:rFonts w:ascii="Times New Roman" w:hAnsi="Times New Roman" w:cs="Times New Roman"/>
        </w:rPr>
        <w:t xml:space="preserve">Goodman, Nelson. </w:t>
      </w:r>
      <w:r w:rsidRPr="00F22BC0">
        <w:rPr>
          <w:rFonts w:ascii="Times New Roman" w:hAnsi="Times New Roman" w:cs="Times New Roman"/>
          <w:i/>
          <w:iCs/>
        </w:rPr>
        <w:t>Languages of art: an approach to a theory of symbols</w:t>
      </w:r>
      <w:r w:rsidRPr="00F22BC0">
        <w:rPr>
          <w:rFonts w:ascii="Times New Roman" w:hAnsi="Times New Roman" w:cs="Times New Roman"/>
        </w:rPr>
        <w:t>. Indianapolis: Bobbs-Merrill, 1968. Print.</w:t>
      </w:r>
    </w:p>
    <w:p w14:paraId="3274EA99" w14:textId="77777777" w:rsidR="00F22BC0" w:rsidRPr="00F22BC0" w:rsidRDefault="00F22BC0" w:rsidP="00F22BC0">
      <w:pPr>
        <w:widowControl w:val="0"/>
        <w:autoSpaceDE w:val="0"/>
        <w:autoSpaceDN w:val="0"/>
        <w:adjustRightInd w:val="0"/>
        <w:spacing w:line="276" w:lineRule="auto"/>
        <w:ind w:left="800" w:hanging="800"/>
        <w:rPr>
          <w:rFonts w:ascii="Times New Roman" w:hAnsi="Times New Roman" w:cs="Times New Roman"/>
        </w:rPr>
      </w:pPr>
      <w:r w:rsidRPr="00F22BC0">
        <w:rPr>
          <w:rFonts w:ascii="Times New Roman" w:hAnsi="Times New Roman" w:cs="Times New Roman"/>
        </w:rPr>
        <w:t xml:space="preserve">Rudinow, Joel. "Race, Ethnicity, Expressive Authenticity: Can White People Sing the Blues?." </w:t>
      </w:r>
      <w:r w:rsidRPr="00F22BC0">
        <w:rPr>
          <w:rFonts w:ascii="Times New Roman" w:hAnsi="Times New Roman" w:cs="Times New Roman"/>
          <w:i/>
          <w:iCs/>
        </w:rPr>
        <w:t>The Journal of Aesthetics and Art Criticism</w:t>
      </w:r>
      <w:r w:rsidRPr="00F22BC0">
        <w:rPr>
          <w:rFonts w:ascii="Times New Roman" w:hAnsi="Times New Roman" w:cs="Times New Roman"/>
        </w:rPr>
        <w:t xml:space="preserve"> 52.1 (1994): 127-137. Print.</w:t>
      </w:r>
    </w:p>
    <w:p w14:paraId="3FB86580" w14:textId="3EEF84A4" w:rsidR="00F22BC0" w:rsidRPr="00F22BC0" w:rsidRDefault="00F22BC0" w:rsidP="00F22BC0">
      <w:pPr>
        <w:widowControl w:val="0"/>
        <w:autoSpaceDE w:val="0"/>
        <w:autoSpaceDN w:val="0"/>
        <w:adjustRightInd w:val="0"/>
        <w:spacing w:line="276" w:lineRule="auto"/>
        <w:ind w:left="800" w:hanging="800"/>
        <w:rPr>
          <w:rFonts w:ascii="Times New Roman" w:hAnsi="Times New Roman" w:cs="Times New Roman"/>
        </w:rPr>
      </w:pPr>
      <w:r w:rsidRPr="00F22BC0">
        <w:rPr>
          <w:rFonts w:ascii="Times New Roman" w:hAnsi="Times New Roman" w:cs="Times New Roman"/>
        </w:rPr>
        <w:t xml:space="preserve">Wolterstorff, Nicholas. </w:t>
      </w:r>
      <w:r w:rsidRPr="00F22BC0">
        <w:rPr>
          <w:rFonts w:ascii="Times New Roman" w:hAnsi="Times New Roman" w:cs="Times New Roman"/>
          <w:i/>
          <w:iCs/>
        </w:rPr>
        <w:t>Works and worlds of art</w:t>
      </w:r>
      <w:r w:rsidRPr="00F22BC0">
        <w:rPr>
          <w:rFonts w:ascii="Times New Roman" w:hAnsi="Times New Roman" w:cs="Times New Roman"/>
        </w:rPr>
        <w:t>. Oxford: Clarendon Press, 1980. Print.</w:t>
      </w:r>
    </w:p>
    <w:sectPr w:rsidR="00F22BC0" w:rsidRPr="00F22BC0" w:rsidSect="008D4F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3E"/>
    <w:rsid w:val="00017534"/>
    <w:rsid w:val="0007676B"/>
    <w:rsid w:val="000A31B7"/>
    <w:rsid w:val="000C580A"/>
    <w:rsid w:val="000D7B65"/>
    <w:rsid w:val="0011489A"/>
    <w:rsid w:val="00154FBC"/>
    <w:rsid w:val="00167463"/>
    <w:rsid w:val="002257D8"/>
    <w:rsid w:val="0029797E"/>
    <w:rsid w:val="002D4211"/>
    <w:rsid w:val="003639F0"/>
    <w:rsid w:val="00383A30"/>
    <w:rsid w:val="003854C7"/>
    <w:rsid w:val="00401618"/>
    <w:rsid w:val="00441F3B"/>
    <w:rsid w:val="006637BA"/>
    <w:rsid w:val="0069731B"/>
    <w:rsid w:val="006E3F77"/>
    <w:rsid w:val="007119FE"/>
    <w:rsid w:val="00726380"/>
    <w:rsid w:val="00780501"/>
    <w:rsid w:val="0081093E"/>
    <w:rsid w:val="00830D5E"/>
    <w:rsid w:val="008544CC"/>
    <w:rsid w:val="008D4F97"/>
    <w:rsid w:val="00935694"/>
    <w:rsid w:val="00950FEA"/>
    <w:rsid w:val="009545FA"/>
    <w:rsid w:val="0098096F"/>
    <w:rsid w:val="009C0743"/>
    <w:rsid w:val="009F119A"/>
    <w:rsid w:val="009F1F2E"/>
    <w:rsid w:val="00A23BA7"/>
    <w:rsid w:val="00A62984"/>
    <w:rsid w:val="00A86CA0"/>
    <w:rsid w:val="00AD7A08"/>
    <w:rsid w:val="00B24EFC"/>
    <w:rsid w:val="00B92ED8"/>
    <w:rsid w:val="00BB5411"/>
    <w:rsid w:val="00BE36DE"/>
    <w:rsid w:val="00C04C2C"/>
    <w:rsid w:val="00CA73BC"/>
    <w:rsid w:val="00CC02F9"/>
    <w:rsid w:val="00DD6976"/>
    <w:rsid w:val="00E45425"/>
    <w:rsid w:val="00E626E1"/>
    <w:rsid w:val="00EC04AD"/>
    <w:rsid w:val="00ED45E1"/>
    <w:rsid w:val="00F21822"/>
    <w:rsid w:val="00F22BC0"/>
    <w:rsid w:val="00F268B9"/>
    <w:rsid w:val="00F27904"/>
    <w:rsid w:val="00F877FE"/>
    <w:rsid w:val="00FA684D"/>
    <w:rsid w:val="00FA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C3E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3F77"/>
    <w:rPr>
      <w:i/>
      <w:iCs/>
    </w:rPr>
  </w:style>
  <w:style w:type="paragraph" w:styleId="BalloonText">
    <w:name w:val="Balloon Text"/>
    <w:basedOn w:val="Normal"/>
    <w:link w:val="BalloonTextChar"/>
    <w:uiPriority w:val="99"/>
    <w:semiHidden/>
    <w:unhideWhenUsed/>
    <w:rsid w:val="00F2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904"/>
    <w:rPr>
      <w:rFonts w:ascii="Lucida Grande" w:hAnsi="Lucida Grande" w:cs="Lucida Grande"/>
      <w:sz w:val="18"/>
      <w:szCs w:val="18"/>
    </w:rPr>
  </w:style>
  <w:style w:type="character" w:customStyle="1" w:styleId="unicode">
    <w:name w:val="unicode"/>
    <w:basedOn w:val="DefaultParagraphFont"/>
    <w:rsid w:val="00E626E1"/>
  </w:style>
  <w:style w:type="character" w:styleId="HTMLCite">
    <w:name w:val="HTML Cite"/>
    <w:basedOn w:val="DefaultParagraphFont"/>
    <w:uiPriority w:val="99"/>
    <w:semiHidden/>
    <w:unhideWhenUsed/>
    <w:rsid w:val="00F22BC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3F77"/>
    <w:rPr>
      <w:i/>
      <w:iCs/>
    </w:rPr>
  </w:style>
  <w:style w:type="paragraph" w:styleId="BalloonText">
    <w:name w:val="Balloon Text"/>
    <w:basedOn w:val="Normal"/>
    <w:link w:val="BalloonTextChar"/>
    <w:uiPriority w:val="99"/>
    <w:semiHidden/>
    <w:unhideWhenUsed/>
    <w:rsid w:val="00F279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904"/>
    <w:rPr>
      <w:rFonts w:ascii="Lucida Grande" w:hAnsi="Lucida Grande" w:cs="Lucida Grande"/>
      <w:sz w:val="18"/>
      <w:szCs w:val="18"/>
    </w:rPr>
  </w:style>
  <w:style w:type="character" w:customStyle="1" w:styleId="unicode">
    <w:name w:val="unicode"/>
    <w:basedOn w:val="DefaultParagraphFont"/>
    <w:rsid w:val="00E626E1"/>
  </w:style>
  <w:style w:type="character" w:styleId="HTMLCite">
    <w:name w:val="HTML Cite"/>
    <w:basedOn w:val="DefaultParagraphFont"/>
    <w:uiPriority w:val="99"/>
    <w:semiHidden/>
    <w:unhideWhenUsed/>
    <w:rsid w:val="00F22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97704">
      <w:bodyDiv w:val="1"/>
      <w:marLeft w:val="0"/>
      <w:marRight w:val="0"/>
      <w:marTop w:val="0"/>
      <w:marBottom w:val="0"/>
      <w:divBdr>
        <w:top w:val="none" w:sz="0" w:space="0" w:color="auto"/>
        <w:left w:val="none" w:sz="0" w:space="0" w:color="auto"/>
        <w:bottom w:val="none" w:sz="0" w:space="0" w:color="auto"/>
        <w:right w:val="none" w:sz="0" w:space="0" w:color="auto"/>
      </w:divBdr>
      <w:divsChild>
        <w:div w:id="2102755132">
          <w:marLeft w:val="0"/>
          <w:marRight w:val="0"/>
          <w:marTop w:val="0"/>
          <w:marBottom w:val="0"/>
          <w:divBdr>
            <w:top w:val="none" w:sz="0" w:space="0" w:color="auto"/>
            <w:left w:val="none" w:sz="0" w:space="0" w:color="auto"/>
            <w:bottom w:val="none" w:sz="0" w:space="0" w:color="auto"/>
            <w:right w:val="none" w:sz="0" w:space="0" w:color="auto"/>
          </w:divBdr>
        </w:div>
        <w:div w:id="1001203373">
          <w:marLeft w:val="0"/>
          <w:marRight w:val="0"/>
          <w:marTop w:val="0"/>
          <w:marBottom w:val="0"/>
          <w:divBdr>
            <w:top w:val="none" w:sz="0" w:space="0" w:color="auto"/>
            <w:left w:val="none" w:sz="0" w:space="0" w:color="auto"/>
            <w:bottom w:val="none" w:sz="0" w:space="0" w:color="auto"/>
            <w:right w:val="none" w:sz="0" w:space="0" w:color="auto"/>
          </w:divBdr>
        </w:div>
      </w:divsChild>
    </w:div>
    <w:div w:id="1922983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1842</Words>
  <Characters>9489</Characters>
  <Application>Microsoft Macintosh Word</Application>
  <DocSecurity>0</DocSecurity>
  <Lines>131</Lines>
  <Paragraphs>15</Paragraphs>
  <ScaleCrop>false</ScaleCrop>
  <Company>CBA</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Nearing</dc:creator>
  <cp:keywords/>
  <dc:description/>
  <cp:lastModifiedBy>Dave Nearing</cp:lastModifiedBy>
  <cp:revision>16</cp:revision>
  <dcterms:created xsi:type="dcterms:W3CDTF">2014-03-17T07:48:00Z</dcterms:created>
  <dcterms:modified xsi:type="dcterms:W3CDTF">2014-03-18T19:47:00Z</dcterms:modified>
</cp:coreProperties>
</file>