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>2. Arduio Board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 xml:space="preserve">4. </w:t>
      </w:r>
      <w:r>
        <w:rPr>
          <w:rFonts w:ascii="Khmer OS" w:hAnsi="Khmer OS" w:cs="Khmer OS"/>
          <w:b/>
          <w:b/>
          <w:bCs/>
          <w:color w:val="000000"/>
          <w:sz w:val="28"/>
          <w:sz w:val="28"/>
          <w:szCs w:val="28"/>
          <w:u w:val="single"/>
          <w:shd w:fill="auto" w:val="clear"/>
        </w:rPr>
        <w:t>កម្មវិធីមធ្យមភាគ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 System">
    <w:charset w:val="01"/>
    <w:family w:val="swiss"/>
    <w:pitch w:val="default"/>
  </w:font>
  <w:font w:name="Noto Sans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Khmer OS System" w:hAnsi="Khmer OS System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8LTGliederung3">
    <w:name w:val="Title8~LT~Gliederung 3"/>
    <w:basedOn w:val="Title8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9LTGliederung3">
    <w:name w:val="Title9~LT~Gliederung 3"/>
    <w:basedOn w:val="Title9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fals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LibreOffice/7.1.0.3$Linux_X86_64 LibreOffice_project/10$Build-3</Application>
  <AppVersion>15.0000</AppVersion>
  <Pages>1</Pages>
  <Words>5</Words>
  <Characters>26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2021-03-23T09:53:08Z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