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class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Data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 xml:space="preserve">Ex: </w:t>
      </w:r>
      <w:r>
        <w:rPr>
          <w:rFonts w:ascii="Khmer OS" w:hAnsi="Khmer OS" w:cs="Khmer OS"/>
        </w:rPr>
        <w:t>បង្កើត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32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LibreOffice/7.1.0.3$Linux_X86_64 LibreOffice_project/10$Build-3</Application>
  <AppVersion>15.0000</AppVersion>
  <Pages>4</Pages>
  <Words>128</Words>
  <Characters>1208</Characters>
  <CharactersWithSpaces>1333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2021-02-25T09:30:12Z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