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2CE" w:rsidRDefault="00410A1F">
      <w:pPr>
        <w:pStyle w:val="NormalWeb"/>
        <w:jc w:val="center"/>
        <w:rPr>
          <w:rFonts w:ascii="Arial" w:hAnsi="Arial" w:cs="Arial"/>
          <w:color w:val="000000"/>
          <w:lang w:val="en-US"/>
        </w:rPr>
      </w:pPr>
      <w:r>
        <w:rPr>
          <w:rFonts w:ascii="Arial" w:hAnsi="Arial" w:cs="Arial"/>
          <w:color w:val="000000"/>
          <w:lang w:val="en-US"/>
        </w:rPr>
        <w:t>The University of Western Ontario</w:t>
      </w:r>
      <w:r>
        <w:rPr>
          <w:rFonts w:ascii="Arial" w:hAnsi="Arial" w:cs="Arial"/>
          <w:color w:val="000000"/>
          <w:lang w:val="en-US"/>
        </w:rPr>
        <w:br/>
        <w:t>London, Canada</w:t>
      </w:r>
    </w:p>
    <w:p w:rsidR="006552CE" w:rsidRDefault="00410A1F">
      <w:pPr>
        <w:pStyle w:val="NormalWeb"/>
        <w:jc w:val="center"/>
        <w:rPr>
          <w:rStyle w:val="Strong"/>
          <w:b w:val="0"/>
          <w:bCs w:val="0"/>
        </w:rPr>
      </w:pPr>
      <w:r>
        <w:rPr>
          <w:lang w:val="en-US"/>
        </w:rPr>
        <w:t xml:space="preserve">Department of Computer Science </w:t>
      </w:r>
      <w:r>
        <w:rPr>
          <w:lang w:val="en-US"/>
        </w:rPr>
        <w:br/>
      </w:r>
      <w:r>
        <w:rPr>
          <w:lang w:val="en-US"/>
        </w:rPr>
        <w:br/>
      </w:r>
      <w:r>
        <w:rPr>
          <w:sz w:val="36"/>
          <w:szCs w:val="36"/>
          <w:lang w:val="en-US"/>
        </w:rPr>
        <w:t>CS 4411b/9538b – Databases II</w:t>
      </w:r>
      <w:r>
        <w:rPr>
          <w:lang w:val="en-US"/>
        </w:rPr>
        <w:t xml:space="preserve"> </w:t>
      </w:r>
      <w:r>
        <w:rPr>
          <w:lang w:val="en-US"/>
        </w:rPr>
        <w:br/>
      </w:r>
      <w:r>
        <w:rPr>
          <w:lang w:val="en-US"/>
        </w:rPr>
        <w:br/>
      </w:r>
      <w:r>
        <w:rPr>
          <w:rStyle w:val="Strong"/>
          <w:rFonts w:ascii="Arial" w:hAnsi="Arial" w:cs="Arial"/>
          <w:b w:val="0"/>
          <w:bCs w:val="0"/>
          <w:color w:val="000000"/>
          <w:lang w:val="en-US"/>
        </w:rPr>
        <w:t>Course Outline – January 201</w:t>
      </w:r>
      <w:r w:rsidR="002F0DED">
        <w:rPr>
          <w:rStyle w:val="Strong"/>
          <w:rFonts w:ascii="Arial" w:hAnsi="Arial" w:cs="Arial"/>
          <w:b w:val="0"/>
          <w:bCs w:val="0"/>
          <w:color w:val="000000"/>
          <w:lang w:val="en-US"/>
        </w:rPr>
        <w:t>7</w:t>
      </w:r>
    </w:p>
    <w:p w:rsidR="006552CE" w:rsidRDefault="00410A1F">
      <w:pPr>
        <w:pStyle w:val="NormalWeb"/>
      </w:pPr>
      <w:r>
        <w:rPr>
          <w:rStyle w:val="Strong"/>
          <w:rFonts w:ascii="Arial" w:hAnsi="Arial" w:cs="Arial"/>
          <w:color w:val="000000"/>
          <w:lang w:val="en-US"/>
        </w:rPr>
        <w:t>C</w:t>
      </w:r>
      <w:r w:rsidR="00CE301C">
        <w:rPr>
          <w:rStyle w:val="Strong"/>
          <w:rFonts w:ascii="Arial" w:hAnsi="Arial" w:cs="Arial"/>
          <w:color w:val="000000"/>
          <w:lang w:val="en-US"/>
        </w:rPr>
        <w:t>alendar</w:t>
      </w:r>
      <w:r>
        <w:rPr>
          <w:rStyle w:val="Strong"/>
          <w:rFonts w:ascii="Arial" w:hAnsi="Arial" w:cs="Arial"/>
          <w:color w:val="000000"/>
          <w:lang w:val="en-US"/>
        </w:rPr>
        <w:t xml:space="preserve"> Description</w:t>
      </w:r>
    </w:p>
    <w:p w:rsidR="00CE301C" w:rsidRDefault="00CE301C">
      <w:pPr>
        <w:pStyle w:val="NormalWeb"/>
        <w:rPr>
          <w:rFonts w:ascii="Arial" w:hAnsi="Arial" w:cs="Arial"/>
          <w:color w:val="000000"/>
          <w:sz w:val="22"/>
          <w:szCs w:val="22"/>
        </w:rPr>
      </w:pPr>
      <w:r w:rsidRPr="00CE301C">
        <w:rPr>
          <w:rFonts w:ascii="Arial" w:hAnsi="Arial" w:cs="Arial"/>
          <w:color w:val="000000"/>
          <w:sz w:val="22"/>
          <w:szCs w:val="22"/>
        </w:rPr>
        <w:t>Advanced database topics such as: query optimization and execution; advanced concurrency control and recovery concepts; distributed databases; XML databases; database security and privacy; databases in the cloud; information retrieval.</w:t>
      </w:r>
    </w:p>
    <w:p w:rsidR="002C7DAC" w:rsidRPr="009D1827" w:rsidRDefault="009D1827">
      <w:pPr>
        <w:pStyle w:val="NormalWeb"/>
        <w:rPr>
          <w:rFonts w:ascii="Arial" w:hAnsi="Arial" w:cs="Arial"/>
          <w:b/>
          <w:color w:val="000000"/>
          <w:lang w:val="en-US"/>
        </w:rPr>
      </w:pPr>
      <w:r w:rsidRPr="009D1827">
        <w:rPr>
          <w:rFonts w:ascii="Arial" w:hAnsi="Arial" w:cs="Arial"/>
          <w:b/>
          <w:color w:val="000000"/>
          <w:lang w:val="en-US"/>
        </w:rPr>
        <w:t>Course Description</w:t>
      </w:r>
    </w:p>
    <w:p w:rsidR="006552CE" w:rsidRDefault="00410A1F">
      <w:pPr>
        <w:pStyle w:val="NormalWeb"/>
        <w:rPr>
          <w:rFonts w:ascii="Arial" w:hAnsi="Arial" w:cs="Arial"/>
          <w:sz w:val="22"/>
          <w:szCs w:val="22"/>
          <w:lang w:val="en-US"/>
        </w:rPr>
      </w:pPr>
      <w:r>
        <w:rPr>
          <w:rFonts w:ascii="Arial" w:hAnsi="Arial" w:cs="Arial"/>
          <w:color w:val="000000"/>
          <w:sz w:val="22"/>
          <w:szCs w:val="22"/>
          <w:lang w:val="en-US"/>
        </w:rPr>
        <w:t xml:space="preserve">Students will study advanced database topics. For many of the topics, we will review traditional (relational) databases, and then apply and extend the ideas to distributed databases. The topics covered are database system architecture, data modeling and database design, design of query languages, query execution techniques, indexing and query optimization, transactions, concurrency control, recovery, database security and </w:t>
      </w:r>
      <w:r w:rsidR="005956DF">
        <w:rPr>
          <w:rFonts w:ascii="Arial" w:hAnsi="Arial" w:cs="Arial"/>
          <w:color w:val="000000"/>
          <w:sz w:val="22"/>
          <w:szCs w:val="22"/>
          <w:lang w:val="en-US"/>
        </w:rPr>
        <w:t>privacy.</w:t>
      </w:r>
      <w:r>
        <w:rPr>
          <w:rFonts w:ascii="Arial" w:hAnsi="Arial" w:cs="Arial"/>
          <w:color w:val="000000"/>
          <w:sz w:val="22"/>
          <w:szCs w:val="22"/>
          <w:lang w:val="en-US"/>
        </w:rPr>
        <w:t xml:space="preserve"> As well, XML data models and XQuery will be covered.</w:t>
      </w:r>
      <w:r>
        <w:rPr>
          <w:rFonts w:ascii="Arial" w:hAnsi="Arial" w:cs="Arial"/>
          <w:sz w:val="22"/>
          <w:szCs w:val="22"/>
          <w:lang w:val="en-US"/>
        </w:rPr>
        <w:t xml:space="preserve"> </w:t>
      </w:r>
      <w:r w:rsidR="005956DF">
        <w:rPr>
          <w:rFonts w:ascii="Arial" w:hAnsi="Arial" w:cs="Arial"/>
          <w:sz w:val="22"/>
          <w:szCs w:val="22"/>
          <w:lang w:val="en-US"/>
        </w:rPr>
        <w:t>Student presentations will cover recent developments in data management in the cloud</w:t>
      </w:r>
      <w:r w:rsidR="002F0DED">
        <w:rPr>
          <w:rFonts w:ascii="Arial" w:hAnsi="Arial" w:cs="Arial"/>
          <w:sz w:val="22"/>
          <w:szCs w:val="22"/>
          <w:lang w:val="en-US"/>
        </w:rPr>
        <w:t xml:space="preserve"> or other database topics not covered in the lecture materials.</w:t>
      </w:r>
    </w:p>
    <w:p w:rsidR="006552CE" w:rsidRDefault="005956DF">
      <w:pPr>
        <w:pStyle w:val="NormalWeb"/>
        <w:rPr>
          <w:rFonts w:ascii="Arial" w:hAnsi="Arial" w:cs="Arial"/>
          <w:b/>
          <w:bCs/>
          <w:color w:val="000000"/>
          <w:lang w:val="en-US"/>
        </w:rPr>
      </w:pPr>
      <w:r>
        <w:rPr>
          <w:rStyle w:val="Strong"/>
          <w:rFonts w:ascii="Arial" w:hAnsi="Arial" w:cs="Arial"/>
          <w:color w:val="000000"/>
          <w:lang w:val="en-US"/>
        </w:rPr>
        <w:t xml:space="preserve">Prerequisite:  </w:t>
      </w:r>
      <w:r w:rsidR="00410A1F">
        <w:rPr>
          <w:rFonts w:ascii="Arial" w:hAnsi="Arial" w:cs="Arial"/>
          <w:b/>
          <w:bCs/>
          <w:color w:val="000000"/>
          <w:lang w:val="en-US"/>
        </w:rPr>
        <w:t>Computer Science 3319a/b</w:t>
      </w:r>
    </w:p>
    <w:p w:rsidR="006552CE" w:rsidRDefault="00410A1F">
      <w:pPr>
        <w:pStyle w:val="NormalWeb"/>
        <w:rPr>
          <w:rStyle w:val="Emphasis"/>
          <w:rFonts w:ascii="Arial" w:hAnsi="Arial" w:cs="Arial"/>
          <w:sz w:val="22"/>
          <w:szCs w:val="22"/>
          <w:lang w:val="en-US"/>
        </w:rPr>
      </w:pPr>
      <w:r w:rsidRPr="00CE301C">
        <w:rPr>
          <w:rStyle w:val="Emphasis"/>
          <w:rFonts w:ascii="Arial" w:hAnsi="Arial" w:cs="Arial"/>
          <w:sz w:val="22"/>
          <w:szCs w:val="22"/>
          <w:lang w:val="en-US"/>
        </w:rPr>
        <w:t>Unless you have either the requisites for this course or written special permission from your Dean to enroll in it, you will be removed from this course and it will be deleted from your record. This decision may not be appealed. You will receive no adjustment to your fees in the event that you are dropped from a course for failing to have the necessary prerequisites.</w:t>
      </w:r>
    </w:p>
    <w:p w:rsidR="00CE301C" w:rsidRDefault="00CE301C" w:rsidP="00CE301C">
      <w:pPr>
        <w:pStyle w:val="NormalWeb"/>
        <w:rPr>
          <w:rFonts w:ascii="Arial" w:hAnsi="Arial" w:cs="Arial"/>
          <w:lang w:val="en-US"/>
        </w:rPr>
      </w:pPr>
      <w:r>
        <w:rPr>
          <w:rStyle w:val="Strong"/>
          <w:rFonts w:ascii="Arial" w:hAnsi="Arial" w:cs="Arial"/>
          <w:color w:val="000000"/>
          <w:lang w:val="en-US"/>
        </w:rPr>
        <w:t>Class Schedule</w:t>
      </w:r>
    </w:p>
    <w:p w:rsidR="00CE301C" w:rsidRPr="00CE301C" w:rsidRDefault="00CE301C" w:rsidP="00CE301C">
      <w:pPr>
        <w:pStyle w:val="NormalWeb"/>
        <w:spacing w:before="0" w:beforeAutospacing="0" w:after="0" w:afterAutospacing="0"/>
        <w:rPr>
          <w:rFonts w:ascii="Arial Unicode MS" w:eastAsia="Arial Unicode MS" w:hAnsi="Arial Unicode MS" w:cs="Arial Unicode MS"/>
          <w:color w:val="000000"/>
          <w:sz w:val="22"/>
          <w:szCs w:val="22"/>
          <w:lang w:val="en-US"/>
        </w:rPr>
      </w:pPr>
      <w:r>
        <w:rPr>
          <w:rStyle w:val="Strong"/>
          <w:rFonts w:ascii="Arial" w:hAnsi="Arial" w:cs="Arial"/>
          <w:color w:val="000000"/>
          <w:lang w:val="en-US"/>
        </w:rPr>
        <w:t xml:space="preserve">   </w:t>
      </w:r>
      <w:r>
        <w:rPr>
          <w:rStyle w:val="Strong"/>
          <w:rFonts w:ascii="Arial" w:hAnsi="Arial" w:cs="Arial"/>
          <w:color w:val="000000"/>
          <w:lang w:val="en-US"/>
        </w:rPr>
        <w:tab/>
      </w:r>
      <w:r w:rsidRPr="00CE301C">
        <w:rPr>
          <w:rFonts w:ascii="Arial Unicode MS" w:eastAsia="Arial Unicode MS" w:hAnsi="Arial Unicode MS" w:cs="Arial Unicode MS"/>
          <w:color w:val="000000"/>
          <w:sz w:val="22"/>
          <w:szCs w:val="22"/>
          <w:lang w:val="en-US"/>
        </w:rPr>
        <w:t xml:space="preserve">Mondays, 12:30 – 2:30, in </w:t>
      </w:r>
      <w:r w:rsidRPr="00CE301C">
        <w:rPr>
          <w:rFonts w:ascii="Arial Unicode MS" w:eastAsia="Arial Unicode MS" w:hAnsi="Arial Unicode MS" w:cs="Arial Unicode MS"/>
          <w:color w:val="333333"/>
          <w:sz w:val="22"/>
          <w:szCs w:val="22"/>
          <w:shd w:val="clear" w:color="auto" w:fill="F9F9F9"/>
        </w:rPr>
        <w:t>KB-K103</w:t>
      </w:r>
    </w:p>
    <w:p w:rsidR="00CE301C" w:rsidRPr="00CE301C" w:rsidRDefault="00CE301C" w:rsidP="00CE301C">
      <w:pPr>
        <w:pStyle w:val="NormalWeb"/>
        <w:spacing w:before="0" w:beforeAutospacing="0" w:after="0" w:afterAutospacing="0"/>
        <w:rPr>
          <w:rFonts w:ascii="Arial Unicode MS" w:eastAsia="Arial Unicode MS" w:hAnsi="Arial Unicode MS" w:cs="Arial Unicode MS"/>
          <w:color w:val="000000"/>
          <w:sz w:val="22"/>
          <w:szCs w:val="22"/>
        </w:rPr>
      </w:pPr>
      <w:r w:rsidRPr="00CE301C">
        <w:rPr>
          <w:rFonts w:ascii="Arial Unicode MS" w:eastAsia="Arial Unicode MS" w:hAnsi="Arial Unicode MS" w:cs="Arial Unicode MS"/>
          <w:color w:val="000000"/>
          <w:sz w:val="22"/>
          <w:szCs w:val="22"/>
          <w:lang w:val="en-US"/>
        </w:rPr>
        <w:tab/>
      </w:r>
      <w:r w:rsidR="00AA678E">
        <w:rPr>
          <w:rFonts w:ascii="Arial Unicode MS" w:eastAsia="Arial Unicode MS" w:hAnsi="Arial Unicode MS" w:cs="Arial Unicode MS"/>
          <w:color w:val="000000"/>
          <w:sz w:val="22"/>
          <w:szCs w:val="22"/>
          <w:lang w:val="en-US"/>
        </w:rPr>
        <w:t>Wednesdays</w:t>
      </w:r>
      <w:r w:rsidRPr="00CE301C">
        <w:rPr>
          <w:rFonts w:ascii="Arial Unicode MS" w:eastAsia="Arial Unicode MS" w:hAnsi="Arial Unicode MS" w:cs="Arial Unicode MS"/>
          <w:color w:val="000000"/>
          <w:sz w:val="22"/>
          <w:szCs w:val="22"/>
          <w:lang w:val="en-US"/>
        </w:rPr>
        <w:t xml:space="preserve"> </w:t>
      </w:r>
      <w:r w:rsidR="00AA678E">
        <w:rPr>
          <w:rFonts w:ascii="Arial Unicode MS" w:eastAsia="Arial Unicode MS" w:hAnsi="Arial Unicode MS" w:cs="Arial Unicode MS"/>
          <w:color w:val="000000"/>
          <w:sz w:val="22"/>
          <w:szCs w:val="22"/>
          <w:lang w:val="en-US"/>
        </w:rPr>
        <w:t>1</w:t>
      </w:r>
      <w:r w:rsidRPr="00CE301C">
        <w:rPr>
          <w:rFonts w:ascii="Arial Unicode MS" w:eastAsia="Arial Unicode MS" w:hAnsi="Arial Unicode MS" w:cs="Arial Unicode MS"/>
          <w:color w:val="000000"/>
          <w:sz w:val="22"/>
          <w:szCs w:val="22"/>
          <w:lang w:val="en-US"/>
        </w:rPr>
        <w:t>:30</w:t>
      </w:r>
      <w:r w:rsidR="009D1827">
        <w:rPr>
          <w:rFonts w:ascii="Arial Unicode MS" w:eastAsia="Arial Unicode MS" w:hAnsi="Arial Unicode MS" w:cs="Arial Unicode MS"/>
          <w:color w:val="000000"/>
          <w:sz w:val="22"/>
          <w:szCs w:val="22"/>
          <w:lang w:val="en-US"/>
        </w:rPr>
        <w:t xml:space="preserve"> </w:t>
      </w:r>
      <w:r w:rsidRPr="00CE301C">
        <w:rPr>
          <w:rFonts w:ascii="Arial Unicode MS" w:eastAsia="Arial Unicode MS" w:hAnsi="Arial Unicode MS" w:cs="Arial Unicode MS"/>
          <w:color w:val="000000"/>
          <w:sz w:val="22"/>
          <w:szCs w:val="22"/>
          <w:lang w:val="en-US"/>
        </w:rPr>
        <w:t>-</w:t>
      </w:r>
      <w:r w:rsidR="009D1827">
        <w:rPr>
          <w:rFonts w:ascii="Arial Unicode MS" w:eastAsia="Arial Unicode MS" w:hAnsi="Arial Unicode MS" w:cs="Arial Unicode MS"/>
          <w:color w:val="000000"/>
          <w:sz w:val="22"/>
          <w:szCs w:val="22"/>
          <w:lang w:val="en-US"/>
        </w:rPr>
        <w:t xml:space="preserve"> </w:t>
      </w:r>
      <w:r w:rsidR="00AA678E">
        <w:rPr>
          <w:rFonts w:ascii="Arial Unicode MS" w:eastAsia="Arial Unicode MS" w:hAnsi="Arial Unicode MS" w:cs="Arial Unicode MS"/>
          <w:color w:val="000000"/>
          <w:sz w:val="22"/>
          <w:szCs w:val="22"/>
          <w:lang w:val="en-US"/>
        </w:rPr>
        <w:t>2</w:t>
      </w:r>
      <w:r w:rsidRPr="00CE301C">
        <w:rPr>
          <w:rFonts w:ascii="Arial Unicode MS" w:eastAsia="Arial Unicode MS" w:hAnsi="Arial Unicode MS" w:cs="Arial Unicode MS"/>
          <w:color w:val="000000"/>
          <w:sz w:val="22"/>
          <w:szCs w:val="22"/>
          <w:lang w:val="en-US"/>
        </w:rPr>
        <w:t xml:space="preserve">:30, in </w:t>
      </w:r>
      <w:r w:rsidRPr="00CE301C">
        <w:rPr>
          <w:rFonts w:ascii="Arial Unicode MS" w:eastAsia="Arial Unicode MS" w:hAnsi="Arial Unicode MS" w:cs="Arial Unicode MS"/>
          <w:color w:val="000000"/>
          <w:sz w:val="22"/>
          <w:szCs w:val="22"/>
        </w:rPr>
        <w:t>KB-K10</w:t>
      </w:r>
      <w:r w:rsidR="00AA678E">
        <w:rPr>
          <w:rFonts w:ascii="Arial Unicode MS" w:eastAsia="Arial Unicode MS" w:hAnsi="Arial Unicode MS" w:cs="Arial Unicode MS"/>
          <w:color w:val="000000"/>
          <w:sz w:val="22"/>
          <w:szCs w:val="22"/>
        </w:rPr>
        <w:t>6</w:t>
      </w:r>
    </w:p>
    <w:p w:rsidR="006552CE" w:rsidRDefault="00410A1F">
      <w:pPr>
        <w:pStyle w:val="NormalWeb"/>
        <w:rPr>
          <w:rFonts w:ascii="Arial" w:hAnsi="Arial" w:cs="Arial"/>
          <w:lang w:val="en-US"/>
        </w:rPr>
      </w:pPr>
      <w:r>
        <w:rPr>
          <w:rStyle w:val="Strong"/>
          <w:rFonts w:ascii="Arial" w:hAnsi="Arial" w:cs="Arial"/>
          <w:color w:val="000000"/>
          <w:lang w:val="en-US"/>
        </w:rPr>
        <w:t>Instructor</w:t>
      </w:r>
    </w:p>
    <w:p w:rsidR="006552CE" w:rsidRDefault="00410A1F">
      <w:pPr>
        <w:pStyle w:val="NormalWeb"/>
        <w:spacing w:after="0" w:afterAutospacing="0"/>
        <w:rPr>
          <w:rFonts w:ascii="Arial" w:hAnsi="Arial" w:cs="Arial"/>
          <w:color w:val="000000"/>
          <w:lang w:val="en-US"/>
        </w:rPr>
      </w:pPr>
      <w:r>
        <w:rPr>
          <w:rFonts w:ascii="Arial" w:hAnsi="Arial" w:cs="Arial"/>
          <w:color w:val="000000"/>
          <w:lang w:val="en-US"/>
        </w:rPr>
        <w:t>    Name: Sylvia Osborn</w:t>
      </w:r>
      <w:r>
        <w:rPr>
          <w:rFonts w:ascii="Arial" w:hAnsi="Arial" w:cs="Arial"/>
          <w:color w:val="000000"/>
          <w:lang w:val="en-US"/>
        </w:rPr>
        <w:tab/>
      </w:r>
      <w:r>
        <w:rPr>
          <w:rFonts w:ascii="Arial" w:hAnsi="Arial" w:cs="Arial"/>
          <w:color w:val="000000"/>
          <w:lang w:val="en-US"/>
        </w:rPr>
        <w:br/>
      </w:r>
      <w:r>
        <w:rPr>
          <w:rStyle w:val="Strong"/>
          <w:rFonts w:ascii="Arial" w:hAnsi="Arial" w:cs="Arial"/>
          <w:color w:val="000000"/>
          <w:lang w:val="en-US"/>
        </w:rPr>
        <w:t xml:space="preserve">    </w:t>
      </w:r>
      <w:r>
        <w:rPr>
          <w:rFonts w:ascii="Arial" w:hAnsi="Arial" w:cs="Arial"/>
          <w:color w:val="000000"/>
          <w:lang w:val="en-US"/>
        </w:rPr>
        <w:t>Office</w:t>
      </w:r>
      <w:r w:rsidR="005956DF">
        <w:rPr>
          <w:rFonts w:ascii="Arial" w:hAnsi="Arial" w:cs="Arial"/>
          <w:color w:val="000000"/>
          <w:lang w:val="en-US"/>
        </w:rPr>
        <w:t>:</w:t>
      </w:r>
      <w:r>
        <w:rPr>
          <w:rFonts w:ascii="Arial" w:hAnsi="Arial" w:cs="Arial"/>
          <w:color w:val="000000"/>
          <w:lang w:val="en-US"/>
        </w:rPr>
        <w:t xml:space="preserve"> MC378</w:t>
      </w:r>
      <w:r>
        <w:rPr>
          <w:rFonts w:ascii="Arial" w:hAnsi="Arial" w:cs="Arial"/>
          <w:color w:val="000000"/>
          <w:lang w:val="en-US"/>
        </w:rPr>
        <w:br/>
        <w:t xml:space="preserve">    Office Hours:  contact me after class or by email for an appointment </w:t>
      </w:r>
    </w:p>
    <w:p w:rsidR="00CE301C" w:rsidRPr="009D1827" w:rsidRDefault="00410A1F" w:rsidP="009D1827">
      <w:pPr>
        <w:pStyle w:val="NormalWeb"/>
        <w:spacing w:after="0" w:afterAutospacing="0"/>
        <w:rPr>
          <w:rFonts w:ascii="Arial" w:hAnsi="Arial" w:cs="Arial"/>
          <w:color w:val="000000"/>
          <w:lang w:val="en-US"/>
        </w:rPr>
      </w:pPr>
      <w:r>
        <w:rPr>
          <w:rFonts w:ascii="Arial" w:hAnsi="Arial" w:cs="Arial"/>
          <w:color w:val="000000"/>
          <w:lang w:val="en-US"/>
        </w:rPr>
        <w:lastRenderedPageBreak/>
        <w:t xml:space="preserve">    Phone</w:t>
      </w:r>
      <w:r w:rsidR="005956DF">
        <w:rPr>
          <w:rFonts w:ascii="Arial" w:hAnsi="Arial" w:cs="Arial"/>
          <w:color w:val="000000"/>
          <w:lang w:val="en-US"/>
        </w:rPr>
        <w:t>:</w:t>
      </w:r>
      <w:r>
        <w:rPr>
          <w:rFonts w:ascii="Arial" w:hAnsi="Arial" w:cs="Arial"/>
          <w:color w:val="000000"/>
          <w:lang w:val="en-US"/>
        </w:rPr>
        <w:t xml:space="preserve"> </w:t>
      </w:r>
      <w:r w:rsidR="005956DF">
        <w:rPr>
          <w:rFonts w:ascii="Arial" w:hAnsi="Arial" w:cs="Arial"/>
          <w:color w:val="000000"/>
          <w:lang w:val="en-US"/>
        </w:rPr>
        <w:t xml:space="preserve">  </w:t>
      </w:r>
      <w:r>
        <w:rPr>
          <w:rFonts w:ascii="Arial" w:hAnsi="Arial" w:cs="Arial"/>
          <w:color w:val="000000"/>
          <w:lang w:val="en-US"/>
        </w:rPr>
        <w:t>519-661-3992</w:t>
      </w:r>
      <w:r>
        <w:rPr>
          <w:rFonts w:ascii="Arial" w:hAnsi="Arial" w:cs="Arial"/>
          <w:color w:val="000000"/>
          <w:lang w:val="en-US"/>
        </w:rPr>
        <w:br/>
        <w:t>    E-Mail</w:t>
      </w:r>
      <w:r w:rsidR="005956DF">
        <w:rPr>
          <w:rFonts w:ascii="Arial" w:hAnsi="Arial" w:cs="Arial"/>
          <w:color w:val="000000"/>
          <w:lang w:val="en-US"/>
        </w:rPr>
        <w:t xml:space="preserve">:  </w:t>
      </w:r>
      <w:r>
        <w:rPr>
          <w:rFonts w:ascii="Arial" w:hAnsi="Arial" w:cs="Arial"/>
          <w:color w:val="000000"/>
          <w:lang w:val="en-US"/>
        </w:rPr>
        <w:t xml:space="preserve"> </w:t>
      </w:r>
      <w:proofErr w:type="spellStart"/>
      <w:proofErr w:type="gramStart"/>
      <w:r>
        <w:rPr>
          <w:rFonts w:ascii="Arial" w:hAnsi="Arial" w:cs="Arial"/>
          <w:color w:val="000000"/>
          <w:lang w:val="en-US"/>
        </w:rPr>
        <w:t>sylvia</w:t>
      </w:r>
      <w:proofErr w:type="spellEnd"/>
      <w:proofErr w:type="gramEnd"/>
      <w:r>
        <w:rPr>
          <w:rFonts w:ascii="Arial" w:hAnsi="Arial" w:cs="Arial"/>
          <w:color w:val="000000"/>
          <w:lang w:val="en-US"/>
        </w:rPr>
        <w:t xml:space="preserve"> at </w:t>
      </w:r>
      <w:proofErr w:type="spellStart"/>
      <w:r>
        <w:rPr>
          <w:rFonts w:ascii="Arial" w:hAnsi="Arial" w:cs="Arial"/>
          <w:color w:val="000000"/>
          <w:lang w:val="en-US"/>
        </w:rPr>
        <w:t>csd</w:t>
      </w:r>
      <w:proofErr w:type="spellEnd"/>
      <w:r>
        <w:rPr>
          <w:rFonts w:ascii="Arial" w:hAnsi="Arial" w:cs="Arial"/>
          <w:color w:val="000000"/>
          <w:lang w:val="en-US"/>
        </w:rPr>
        <w:t xml:space="preserve"> dot </w:t>
      </w:r>
      <w:proofErr w:type="spellStart"/>
      <w:r>
        <w:rPr>
          <w:rFonts w:ascii="Arial" w:hAnsi="Arial" w:cs="Arial"/>
          <w:color w:val="000000"/>
          <w:lang w:val="en-US"/>
        </w:rPr>
        <w:t>uwo</w:t>
      </w:r>
      <w:proofErr w:type="spellEnd"/>
      <w:r>
        <w:rPr>
          <w:rFonts w:ascii="Arial" w:hAnsi="Arial" w:cs="Arial"/>
          <w:color w:val="000000"/>
          <w:lang w:val="en-US"/>
        </w:rPr>
        <w:t xml:space="preserve"> dot ca</w:t>
      </w:r>
      <w:r w:rsidR="005956DF">
        <w:rPr>
          <w:rFonts w:ascii="Arial" w:hAnsi="Arial" w:cs="Arial"/>
          <w:color w:val="000000"/>
          <w:lang w:val="en-US"/>
        </w:rPr>
        <w:t xml:space="preserve">   or   </w:t>
      </w:r>
      <w:proofErr w:type="spellStart"/>
      <w:r w:rsidR="005956DF">
        <w:rPr>
          <w:rFonts w:ascii="Arial" w:hAnsi="Arial" w:cs="Arial"/>
          <w:color w:val="000000"/>
          <w:lang w:val="en-US"/>
        </w:rPr>
        <w:t>osborn</w:t>
      </w:r>
      <w:proofErr w:type="spellEnd"/>
      <w:r w:rsidR="005956DF">
        <w:rPr>
          <w:rFonts w:ascii="Arial" w:hAnsi="Arial" w:cs="Arial"/>
          <w:color w:val="000000"/>
          <w:lang w:val="en-US"/>
        </w:rPr>
        <w:t xml:space="preserve"> at </w:t>
      </w:r>
      <w:proofErr w:type="spellStart"/>
      <w:r w:rsidR="005956DF">
        <w:rPr>
          <w:rFonts w:ascii="Arial" w:hAnsi="Arial" w:cs="Arial"/>
          <w:color w:val="000000"/>
          <w:lang w:val="en-US"/>
        </w:rPr>
        <w:t>uwo</w:t>
      </w:r>
      <w:proofErr w:type="spellEnd"/>
      <w:r w:rsidR="005956DF">
        <w:rPr>
          <w:rFonts w:ascii="Arial" w:hAnsi="Arial" w:cs="Arial"/>
          <w:color w:val="000000"/>
          <w:lang w:val="en-US"/>
        </w:rPr>
        <w:t xml:space="preserve"> dot ca</w:t>
      </w:r>
    </w:p>
    <w:p w:rsidR="006552CE" w:rsidRDefault="00410A1F">
      <w:pPr>
        <w:spacing w:before="100" w:beforeAutospacing="1" w:after="100" w:afterAutospacing="1"/>
        <w:rPr>
          <w:rFonts w:ascii="Arial" w:eastAsiaTheme="minorEastAsia" w:hAnsi="Arial" w:cs="Arial"/>
          <w:lang w:val="en-US"/>
        </w:rPr>
      </w:pPr>
      <w:r>
        <w:rPr>
          <w:rFonts w:ascii="Arial" w:eastAsiaTheme="minorEastAsia" w:hAnsi="Arial" w:cs="Arial"/>
          <w:b/>
          <w:bCs/>
          <w:color w:val="000000"/>
          <w:lang w:val="en-US"/>
        </w:rPr>
        <w:t>Textbooks</w:t>
      </w:r>
      <w:r>
        <w:rPr>
          <w:rFonts w:ascii="Arial" w:eastAsiaTheme="minorEastAsia" w:hAnsi="Arial" w:cs="Arial"/>
          <w:lang w:val="en-US"/>
        </w:rPr>
        <w:t xml:space="preserve"> </w:t>
      </w:r>
    </w:p>
    <w:p w:rsidR="006552CE" w:rsidRPr="005956DF" w:rsidRDefault="00410A1F">
      <w:pPr>
        <w:spacing w:before="100" w:beforeAutospacing="1" w:after="100" w:afterAutospacing="1"/>
        <w:rPr>
          <w:rFonts w:ascii="Arial" w:eastAsiaTheme="minorEastAsia" w:hAnsi="Arial" w:cs="Arial"/>
          <w:sz w:val="22"/>
          <w:lang w:val="en-US"/>
        </w:rPr>
      </w:pPr>
      <w:r>
        <w:rPr>
          <w:rFonts w:ascii="Arial" w:eastAsiaTheme="minorEastAsia" w:hAnsi="Arial" w:cs="Arial"/>
          <w:color w:val="000000"/>
          <w:sz w:val="22"/>
          <w:lang w:val="en-US"/>
        </w:rPr>
        <w:t>There is no recommended text book.  A number of text books may be put on reserve in the Taylor library.</w:t>
      </w:r>
      <w:r>
        <w:rPr>
          <w:rFonts w:ascii="Arial" w:eastAsiaTheme="minorEastAsia" w:hAnsi="Arial" w:cs="Arial"/>
          <w:sz w:val="22"/>
          <w:lang w:val="en-US"/>
        </w:rPr>
        <w:t xml:space="preserve"> Papers from the literature will be recommended.</w:t>
      </w:r>
    </w:p>
    <w:p w:rsidR="006552CE" w:rsidRDefault="00410A1F">
      <w:pPr>
        <w:spacing w:before="100" w:beforeAutospacing="1" w:after="100" w:afterAutospacing="1"/>
        <w:rPr>
          <w:rFonts w:eastAsiaTheme="minorEastAsia"/>
          <w:lang w:val="en-US"/>
        </w:rPr>
      </w:pPr>
      <w:r>
        <w:rPr>
          <w:rFonts w:ascii="Arial" w:eastAsiaTheme="minorEastAsia" w:hAnsi="Arial" w:cs="Arial"/>
          <w:b/>
          <w:bCs/>
          <w:color w:val="000000"/>
          <w:lang w:val="en-US"/>
        </w:rPr>
        <w:t>Lecture Notes</w:t>
      </w:r>
      <w:r>
        <w:rPr>
          <w:rFonts w:ascii="Arial" w:eastAsiaTheme="minorEastAsia" w:hAnsi="Arial" w:cs="Arial"/>
          <w:lang w:val="en-US"/>
        </w:rPr>
        <w:t xml:space="preserve"> </w:t>
      </w:r>
    </w:p>
    <w:p w:rsidR="006552CE" w:rsidRDefault="00410A1F">
      <w:pPr>
        <w:spacing w:before="100" w:beforeAutospacing="1" w:after="100" w:afterAutospacing="1"/>
        <w:rPr>
          <w:rFonts w:ascii="Arial" w:eastAsiaTheme="minorEastAsia" w:hAnsi="Arial" w:cs="Arial"/>
          <w:lang w:val="en-US"/>
        </w:rPr>
      </w:pPr>
      <w:r>
        <w:rPr>
          <w:rFonts w:ascii="Arial" w:hAnsi="Arial" w:cs="Arial"/>
          <w:lang w:val="en-US"/>
        </w:rPr>
        <w:t>T</w:t>
      </w:r>
      <w:r>
        <w:rPr>
          <w:rFonts w:ascii="Arial" w:eastAsiaTheme="minorEastAsia" w:hAnsi="Arial" w:cs="Arial"/>
          <w:lang w:val="en-US"/>
        </w:rPr>
        <w:t xml:space="preserve">he lecture notes </w:t>
      </w:r>
      <w:r w:rsidR="002F0DED">
        <w:rPr>
          <w:rFonts w:ascii="Arial" w:eastAsiaTheme="minorEastAsia" w:hAnsi="Arial" w:cs="Arial"/>
          <w:lang w:val="en-US"/>
        </w:rPr>
        <w:t>are</w:t>
      </w:r>
      <w:r>
        <w:rPr>
          <w:rFonts w:ascii="Arial" w:eastAsiaTheme="minorEastAsia" w:hAnsi="Arial" w:cs="Arial"/>
          <w:lang w:val="en-US"/>
        </w:rPr>
        <w:t xml:space="preserve"> in </w:t>
      </w:r>
      <w:proofErr w:type="spellStart"/>
      <w:proofErr w:type="gramStart"/>
      <w:r>
        <w:rPr>
          <w:rFonts w:ascii="Arial" w:eastAsiaTheme="minorEastAsia" w:hAnsi="Arial" w:cs="Arial"/>
          <w:lang w:val="en-US"/>
        </w:rPr>
        <w:t>powerpoint</w:t>
      </w:r>
      <w:proofErr w:type="spellEnd"/>
      <w:proofErr w:type="gramEnd"/>
      <w:r>
        <w:rPr>
          <w:rFonts w:ascii="Arial" w:eastAsiaTheme="minorEastAsia" w:hAnsi="Arial" w:cs="Arial"/>
          <w:lang w:val="en-US"/>
        </w:rPr>
        <w:t>.  They will be available on a password-protected web site</w:t>
      </w:r>
      <w:r w:rsidR="00571BB2">
        <w:rPr>
          <w:rFonts w:ascii="Arial" w:eastAsiaTheme="minorEastAsia" w:hAnsi="Arial" w:cs="Arial"/>
          <w:lang w:val="en-US"/>
        </w:rPr>
        <w:t xml:space="preserve"> or on owl</w:t>
      </w:r>
      <w:bookmarkStart w:id="0" w:name="_GoBack"/>
      <w:bookmarkEnd w:id="0"/>
      <w:r>
        <w:rPr>
          <w:rFonts w:ascii="Arial" w:eastAsiaTheme="minorEastAsia" w:hAnsi="Arial" w:cs="Arial"/>
          <w:lang w:val="en-US"/>
        </w:rPr>
        <w:t xml:space="preserve">.  </w:t>
      </w:r>
    </w:p>
    <w:p w:rsidR="006552CE" w:rsidRPr="005956DF" w:rsidRDefault="00410A1F">
      <w:pPr>
        <w:spacing w:before="100" w:beforeAutospacing="1" w:after="100" w:afterAutospacing="1"/>
        <w:rPr>
          <w:rFonts w:ascii="Arial" w:eastAsiaTheme="minorEastAsia" w:hAnsi="Arial" w:cs="Arial"/>
          <w:lang w:val="en-US"/>
        </w:rPr>
      </w:pPr>
      <w:r>
        <w:rPr>
          <w:rFonts w:ascii="Arial" w:eastAsiaTheme="minorEastAsia" w:hAnsi="Arial" w:cs="Arial"/>
          <w:b/>
          <w:bCs/>
          <w:color w:val="000000"/>
          <w:lang w:val="en-US"/>
        </w:rPr>
        <w:t xml:space="preserve">Course Website: </w:t>
      </w:r>
      <w:hyperlink r:id="rId5" w:history="1">
        <w:r>
          <w:rPr>
            <w:rStyle w:val="Hyperlink"/>
            <w:rFonts w:ascii="Arial" w:eastAsiaTheme="minorEastAsia" w:hAnsi="Arial" w:cs="Arial"/>
            <w:lang w:val="en-US"/>
          </w:rPr>
          <w:t>http://www.csd.uwo.ca/</w:t>
        </w:r>
        <w:r w:rsidR="00034F25">
          <w:rPr>
            <w:rStyle w:val="Hyperlink"/>
            <w:rFonts w:ascii="Arial" w:eastAsiaTheme="minorEastAsia" w:hAnsi="Arial" w:cs="Arial"/>
            <w:lang w:val="en-US"/>
          </w:rPr>
          <w:t>C</w:t>
        </w:r>
        <w:r>
          <w:rPr>
            <w:rStyle w:val="Hyperlink"/>
            <w:rFonts w:ascii="Arial" w:eastAsiaTheme="minorEastAsia" w:hAnsi="Arial" w:cs="Arial"/>
            <w:lang w:val="en-US"/>
          </w:rPr>
          <w:t>ourses/CS4411b</w:t>
        </w:r>
      </w:hyperlink>
      <w:r>
        <w:rPr>
          <w:rFonts w:ascii="Arial" w:eastAsiaTheme="minorEastAsia" w:hAnsi="Arial" w:cs="Arial"/>
          <w:lang w:val="en-US"/>
        </w:rPr>
        <w:t xml:space="preserve"> </w:t>
      </w:r>
    </w:p>
    <w:p w:rsidR="006552CE" w:rsidRDefault="00410A1F">
      <w:pPr>
        <w:spacing w:before="100" w:beforeAutospacing="1" w:after="100" w:afterAutospacing="1"/>
        <w:rPr>
          <w:rFonts w:ascii="Arial" w:eastAsiaTheme="minorEastAsia" w:hAnsi="Arial" w:cs="Arial"/>
          <w:lang w:val="en-US"/>
        </w:rPr>
      </w:pPr>
      <w:r>
        <w:rPr>
          <w:rFonts w:ascii="Arial" w:eastAsiaTheme="minorEastAsia" w:hAnsi="Arial" w:cs="Arial"/>
          <w:b/>
          <w:bCs/>
          <w:color w:val="000000"/>
          <w:lang w:val="en-US"/>
        </w:rPr>
        <w:t>Lecture Topics</w:t>
      </w:r>
      <w:r>
        <w:rPr>
          <w:rFonts w:ascii="Arial" w:eastAsiaTheme="minorEastAsia" w:hAnsi="Arial" w:cs="Arial"/>
          <w:lang w:val="en-US"/>
        </w:rPr>
        <w:t xml:space="preserve"> </w:t>
      </w:r>
    </w:p>
    <w:p w:rsidR="006552CE" w:rsidRDefault="00410A1F">
      <w:pPr>
        <w:spacing w:before="100" w:beforeAutospacing="1" w:after="100" w:afterAutospacing="1"/>
        <w:rPr>
          <w:rFonts w:ascii="Arial" w:hAnsi="Arial" w:cs="Arial"/>
          <w:lang w:val="en-US"/>
        </w:rPr>
      </w:pPr>
      <w:r>
        <w:rPr>
          <w:rFonts w:ascii="Arial" w:hAnsi="Arial" w:cs="Arial"/>
          <w:lang w:val="en-US"/>
        </w:rPr>
        <w:t xml:space="preserve">For most of the following topics, </w:t>
      </w:r>
      <w:r w:rsidR="00BA5D68">
        <w:rPr>
          <w:rFonts w:ascii="Arial" w:hAnsi="Arial" w:cs="Arial"/>
          <w:lang w:val="en-US"/>
        </w:rPr>
        <w:t xml:space="preserve">the notes </w:t>
      </w:r>
      <w:r>
        <w:rPr>
          <w:rFonts w:ascii="Arial" w:hAnsi="Arial" w:cs="Arial"/>
          <w:lang w:val="en-US"/>
        </w:rPr>
        <w:t xml:space="preserve">cover the topic first as it relates to relational databases, then to distributed databases and possibly to XML or other types of databases. </w:t>
      </w:r>
    </w:p>
    <w:p w:rsidR="006552CE" w:rsidRDefault="00410A1F">
      <w:pPr>
        <w:pStyle w:val="ListParagraph"/>
        <w:numPr>
          <w:ilvl w:val="0"/>
          <w:numId w:val="2"/>
        </w:numPr>
        <w:spacing w:before="100" w:beforeAutospacing="1" w:after="100" w:afterAutospacing="1"/>
        <w:rPr>
          <w:rFonts w:eastAsiaTheme="minorEastAsia"/>
          <w:lang w:val="en-US"/>
        </w:rPr>
      </w:pPr>
      <w:r>
        <w:rPr>
          <w:rFonts w:ascii="Arial" w:hAnsi="Arial" w:cs="Arial"/>
          <w:lang w:val="en-US"/>
        </w:rPr>
        <w:t>Introduction</w:t>
      </w:r>
      <w:r>
        <w:rPr>
          <w:rFonts w:ascii="Arial" w:eastAsiaTheme="minorEastAsia" w:hAnsi="Arial" w:cs="Arial"/>
          <w:lang w:val="en-US"/>
        </w:rPr>
        <w:t xml:space="preserve"> </w:t>
      </w:r>
    </w:p>
    <w:p w:rsidR="006552CE" w:rsidRDefault="00410A1F">
      <w:pPr>
        <w:pStyle w:val="ListParagraph"/>
        <w:numPr>
          <w:ilvl w:val="0"/>
          <w:numId w:val="2"/>
        </w:numPr>
        <w:spacing w:before="100" w:beforeAutospacing="1" w:after="100" w:afterAutospacing="1"/>
        <w:rPr>
          <w:rFonts w:eastAsiaTheme="minorEastAsia"/>
          <w:lang w:val="en-US"/>
        </w:rPr>
      </w:pPr>
      <w:r>
        <w:rPr>
          <w:rFonts w:ascii="Arial" w:hAnsi="Arial" w:cs="Arial"/>
          <w:lang w:val="en-US"/>
        </w:rPr>
        <w:t>Database Architecture</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Database Design</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Querying</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XML databases</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Query Execution/Optimization</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Concurrency Control</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Recovery</w:t>
      </w:r>
      <w:r>
        <w:rPr>
          <w:rFonts w:ascii="Arial" w:eastAsiaTheme="minorEastAsia" w:hAnsi="Arial" w:cs="Arial"/>
          <w:lang w:val="en-US"/>
        </w:rPr>
        <w:t xml:space="preserve"> </w:t>
      </w:r>
    </w:p>
    <w:p w:rsidR="006552CE" w:rsidRDefault="00410A1F">
      <w:pPr>
        <w:numPr>
          <w:ilvl w:val="0"/>
          <w:numId w:val="2"/>
        </w:numPr>
        <w:spacing w:before="100" w:beforeAutospacing="1" w:after="100" w:afterAutospacing="1"/>
        <w:rPr>
          <w:rFonts w:eastAsiaTheme="minorEastAsia"/>
          <w:lang w:val="en-US"/>
        </w:rPr>
      </w:pPr>
      <w:r>
        <w:rPr>
          <w:rFonts w:ascii="Arial" w:hAnsi="Arial" w:cs="Arial"/>
          <w:lang w:val="en-US"/>
        </w:rPr>
        <w:t>Database Security</w:t>
      </w:r>
      <w:r>
        <w:rPr>
          <w:rFonts w:ascii="Arial" w:eastAsiaTheme="minorEastAsia" w:hAnsi="Arial" w:cs="Arial"/>
          <w:lang w:val="en-US"/>
        </w:rPr>
        <w:t xml:space="preserve"> </w:t>
      </w:r>
      <w:r w:rsidR="005956DF">
        <w:rPr>
          <w:rFonts w:ascii="Arial" w:eastAsiaTheme="minorEastAsia" w:hAnsi="Arial" w:cs="Arial"/>
          <w:lang w:val="en-US"/>
        </w:rPr>
        <w:t>and Privacy</w:t>
      </w:r>
    </w:p>
    <w:p w:rsidR="006552CE" w:rsidRPr="002C7DAC" w:rsidRDefault="005956DF">
      <w:pPr>
        <w:numPr>
          <w:ilvl w:val="0"/>
          <w:numId w:val="2"/>
        </w:numPr>
        <w:spacing w:before="100" w:beforeAutospacing="1" w:after="100" w:afterAutospacing="1"/>
        <w:rPr>
          <w:rFonts w:eastAsiaTheme="minorEastAsia"/>
          <w:lang w:val="en-US"/>
        </w:rPr>
      </w:pPr>
      <w:r>
        <w:rPr>
          <w:rFonts w:ascii="Arial" w:eastAsiaTheme="minorEastAsia" w:hAnsi="Arial" w:cs="Arial"/>
          <w:lang w:val="en-US"/>
        </w:rPr>
        <w:t>other topics presented by students</w:t>
      </w:r>
    </w:p>
    <w:p w:rsidR="002C7DAC" w:rsidRPr="00147A3E" w:rsidRDefault="00147A3E" w:rsidP="002C7DAC">
      <w:pPr>
        <w:spacing w:before="100" w:beforeAutospacing="1" w:after="100" w:afterAutospacing="1"/>
        <w:rPr>
          <w:rFonts w:ascii="Arial" w:eastAsiaTheme="minorEastAsia" w:hAnsi="Arial" w:cs="Arial"/>
          <w:b/>
          <w:lang w:val="en-US"/>
        </w:rPr>
      </w:pPr>
      <w:r w:rsidRPr="00147A3E">
        <w:rPr>
          <w:rFonts w:ascii="Arial" w:eastAsiaTheme="minorEastAsia" w:hAnsi="Arial" w:cs="Arial"/>
          <w:b/>
          <w:lang w:val="en-US"/>
        </w:rPr>
        <w:t>Class S</w:t>
      </w:r>
      <w:r w:rsidR="002C7DAC" w:rsidRPr="00147A3E">
        <w:rPr>
          <w:rFonts w:ascii="Arial" w:eastAsiaTheme="minorEastAsia" w:hAnsi="Arial" w:cs="Arial"/>
          <w:b/>
          <w:lang w:val="en-US"/>
        </w:rPr>
        <w:t>ch</w:t>
      </w:r>
      <w:r w:rsidR="002C7DAC" w:rsidRPr="00147A3E">
        <w:rPr>
          <w:rFonts w:ascii="Arial Unicode MS" w:eastAsia="Arial Unicode MS" w:hAnsi="Arial Unicode MS" w:cs="Arial Unicode MS"/>
          <w:b/>
          <w:lang w:val="en-US"/>
        </w:rPr>
        <w:t>edul</w:t>
      </w:r>
      <w:r w:rsidR="002C7DAC" w:rsidRPr="00147A3E">
        <w:rPr>
          <w:rFonts w:ascii="Arial" w:eastAsiaTheme="minorEastAsia" w:hAnsi="Arial" w:cs="Arial"/>
          <w:b/>
          <w:lang w:val="en-US"/>
        </w:rPr>
        <w:t>e for 2017</w:t>
      </w:r>
    </w:p>
    <w:p w:rsidR="00147A3E" w:rsidRPr="009D1827" w:rsidRDefault="00147A3E" w:rsidP="00147A3E">
      <w:pPr>
        <w:rPr>
          <w:rFonts w:ascii="Arial" w:eastAsia="Arial Unicode MS" w:hAnsi="Arial" w:cs="Arial"/>
          <w:lang w:val="en-US"/>
        </w:rPr>
      </w:pPr>
      <w:r w:rsidRPr="009D1827">
        <w:rPr>
          <w:rFonts w:ascii="Arial" w:eastAsia="Arial Unicode MS" w:hAnsi="Arial" w:cs="Arial"/>
          <w:lang w:val="en-US"/>
        </w:rPr>
        <w:t>This year students will be responsible to read the lecture slides on their own.  Roughly speaking, one lecture each week will be used for student presentations of material they have discovered related to their project, and the other lecture will be used to answer questions about the lecture slides assigned as reading for that week.  A detailed schedule will be published on the course web site.</w:t>
      </w:r>
    </w:p>
    <w:p w:rsidR="006552CE" w:rsidRDefault="00410A1F">
      <w:pPr>
        <w:pStyle w:val="NormalWeb"/>
        <w:rPr>
          <w:rFonts w:ascii="Arial" w:hAnsi="Arial" w:cs="Arial"/>
          <w:lang w:val="en-US"/>
        </w:rPr>
      </w:pPr>
      <w:r>
        <w:rPr>
          <w:rStyle w:val="Strong"/>
          <w:rFonts w:ascii="Arial" w:hAnsi="Arial" w:cs="Arial"/>
          <w:color w:val="000000"/>
          <w:lang w:val="en-US"/>
        </w:rPr>
        <w:t>TA Consulting Hours</w:t>
      </w:r>
      <w:r>
        <w:rPr>
          <w:rFonts w:ascii="Arial" w:hAnsi="Arial" w:cs="Arial"/>
          <w:color w:val="000000"/>
          <w:lang w:val="en-US"/>
        </w:rPr>
        <w:t xml:space="preserve"> (</w:t>
      </w:r>
      <w:proofErr w:type="spellStart"/>
      <w:proofErr w:type="gramStart"/>
      <w:r w:rsidR="005956DF">
        <w:rPr>
          <w:rFonts w:ascii="Arial" w:hAnsi="Arial" w:cs="Arial"/>
          <w:color w:val="000000"/>
          <w:lang w:val="en-US"/>
        </w:rPr>
        <w:t>tba</w:t>
      </w:r>
      <w:proofErr w:type="spellEnd"/>
      <w:proofErr w:type="gramEnd"/>
      <w:r>
        <w:rPr>
          <w:rFonts w:ascii="Arial" w:hAnsi="Arial" w:cs="Arial"/>
          <w:color w:val="000000"/>
          <w:lang w:val="en-US"/>
        </w:rPr>
        <w:t>)</w:t>
      </w:r>
    </w:p>
    <w:p w:rsidR="006552CE" w:rsidRDefault="00410A1F">
      <w:pPr>
        <w:pStyle w:val="NormalWeb"/>
        <w:rPr>
          <w:rFonts w:ascii="Arial" w:hAnsi="Arial" w:cs="Arial"/>
          <w:lang w:val="en-US"/>
        </w:rPr>
      </w:pPr>
      <w:r>
        <w:rPr>
          <w:rStyle w:val="Strong"/>
          <w:rFonts w:ascii="Arial" w:hAnsi="Arial" w:cs="Arial"/>
          <w:color w:val="000000"/>
          <w:lang w:val="en-US"/>
        </w:rPr>
        <w:t xml:space="preserve">Computing Facilities </w:t>
      </w:r>
    </w:p>
    <w:p w:rsidR="006552CE" w:rsidRDefault="00410A1F">
      <w:pPr>
        <w:pStyle w:val="NormalWeb"/>
        <w:rPr>
          <w:rFonts w:ascii="Arial" w:hAnsi="Arial" w:cs="Arial"/>
          <w:lang w:val="en-US"/>
        </w:rPr>
      </w:pPr>
      <w:r>
        <w:rPr>
          <w:rStyle w:val="Emphasis"/>
          <w:rFonts w:ascii="Arial" w:hAnsi="Arial" w:cs="Arial"/>
          <w:i w:val="0"/>
          <w:iCs w:val="0"/>
          <w:lang w:val="en-US"/>
        </w:rPr>
        <w:t>For senior courses:</w:t>
      </w:r>
      <w:r>
        <w:rPr>
          <w:rStyle w:val="Emphasis"/>
          <w:rFonts w:ascii="Arial" w:hAnsi="Arial" w:cs="Arial"/>
          <w:color w:val="008000"/>
          <w:lang w:val="en-US"/>
        </w:rPr>
        <w:t xml:space="preserve"> </w:t>
      </w:r>
      <w:r>
        <w:rPr>
          <w:rStyle w:val="Emphasis"/>
          <w:rFonts w:ascii="Arial" w:hAnsi="Arial" w:cs="Arial"/>
          <w:i w:val="0"/>
          <w:lang w:val="en-US"/>
        </w:rPr>
        <w:t xml:space="preserve">Each student will be given an account on the Computer Science Department senior undergraduate computing facility, GAUL.  In </w:t>
      </w:r>
      <w:r>
        <w:rPr>
          <w:rStyle w:val="Emphasis"/>
          <w:rFonts w:ascii="Arial" w:hAnsi="Arial" w:cs="Arial"/>
          <w:i w:val="0"/>
          <w:lang w:val="en-US"/>
        </w:rPr>
        <w:lastRenderedPageBreak/>
        <w:t>accepting the GAUL account, a student agrees to abide by the department's </w:t>
      </w:r>
      <w:hyperlink r:id="rId6" w:history="1">
        <w:r>
          <w:rPr>
            <w:rStyle w:val="Hyperlink"/>
            <w:rFonts w:ascii="Arial" w:hAnsi="Arial" w:cs="Arial"/>
            <w:iCs/>
            <w:color w:val="auto"/>
            <w:lang w:val="en-US"/>
          </w:rPr>
          <w:t>Rules of Ethical Conduct</w:t>
        </w:r>
      </w:hyperlink>
      <w:r>
        <w:rPr>
          <w:rStyle w:val="Emphasis"/>
          <w:rFonts w:ascii="Arial" w:hAnsi="Arial" w:cs="Arial"/>
          <w:i w:val="0"/>
          <w:lang w:val="en-US"/>
        </w:rPr>
        <w:t xml:space="preserve"> .</w:t>
      </w:r>
    </w:p>
    <w:p w:rsidR="006552CE" w:rsidRDefault="00410A1F">
      <w:pPr>
        <w:pStyle w:val="NormalWeb"/>
        <w:rPr>
          <w:rFonts w:ascii="Arial" w:hAnsi="Arial" w:cs="Arial"/>
          <w:lang w:val="en-US"/>
        </w:rPr>
      </w:pPr>
      <w:r>
        <w:rPr>
          <w:rStyle w:val="Strong"/>
          <w:rFonts w:ascii="Arial" w:hAnsi="Arial" w:cs="Arial"/>
          <w:lang w:val="en-US"/>
        </w:rPr>
        <w:t>Email Contact</w:t>
      </w:r>
    </w:p>
    <w:p w:rsidR="006552CE" w:rsidRDefault="00410A1F">
      <w:pPr>
        <w:pStyle w:val="NormalWeb"/>
        <w:rPr>
          <w:rFonts w:ascii="Arial" w:hAnsi="Arial" w:cs="Arial"/>
          <w:lang w:val="en-US"/>
        </w:rPr>
      </w:pPr>
      <w:r>
        <w:rPr>
          <w:rStyle w:val="Emphasis"/>
          <w:rFonts w:ascii="Arial" w:hAnsi="Arial" w:cs="Arial"/>
          <w:i w:val="0"/>
          <w:lang w:val="en-US"/>
        </w:rPr>
        <w:t xml:space="preserve">We occasionally need to send email messages to the class or to students individually. Email is sent to the UWO email address as assigned to you by Information Technology Services (ITS), i.e. your email address @uwo.ca. It is your responsibility to read this email on a frequent and regular basis, or to have it forwarded to an alternative email address if preferred. See the </w:t>
      </w:r>
      <w:proofErr w:type="gramStart"/>
      <w:r>
        <w:rPr>
          <w:rStyle w:val="Emphasis"/>
          <w:rFonts w:ascii="Arial" w:hAnsi="Arial" w:cs="Arial"/>
          <w:i w:val="0"/>
          <w:lang w:val="en-US"/>
        </w:rPr>
        <w:t>ITS</w:t>
      </w:r>
      <w:proofErr w:type="gramEnd"/>
      <w:r>
        <w:rPr>
          <w:rStyle w:val="Emphasis"/>
          <w:rFonts w:ascii="Arial" w:hAnsi="Arial" w:cs="Arial"/>
          <w:i w:val="0"/>
          <w:lang w:val="en-US"/>
        </w:rPr>
        <w:t xml:space="preserve"> website for directions on forwarding email.  </w:t>
      </w:r>
    </w:p>
    <w:p w:rsidR="006552CE" w:rsidRDefault="00410A1F">
      <w:pPr>
        <w:pStyle w:val="NormalWeb"/>
        <w:rPr>
          <w:rFonts w:ascii="Arial" w:hAnsi="Arial" w:cs="Arial"/>
          <w:iCs/>
          <w:lang w:val="en-US"/>
        </w:rPr>
      </w:pPr>
      <w:r>
        <w:rPr>
          <w:rFonts w:ascii="Arial" w:hAnsi="Arial" w:cs="Arial"/>
          <w:iCs/>
          <w:lang w:val="en-US"/>
        </w:rPr>
        <w:t>However, note that email at ITS (your UWO account) and other email providers may have quotas or limits on the amount of space they dedicate to each account. Unchecked email may accumulate beyond those limits and you may be unable to retrieve important messages from your instructors.  Losing email is not an acceptable excuse for not knowing about the information that was sent.</w:t>
      </w:r>
    </w:p>
    <w:p w:rsidR="006552CE" w:rsidRDefault="00410A1F">
      <w:pPr>
        <w:pStyle w:val="NormalWeb"/>
        <w:rPr>
          <w:rFonts w:ascii="Arial" w:hAnsi="Arial" w:cs="Arial"/>
          <w:lang w:val="en-US"/>
        </w:rPr>
      </w:pPr>
      <w:r>
        <w:rPr>
          <w:rStyle w:val="Strong"/>
          <w:rFonts w:ascii="Arial" w:hAnsi="Arial" w:cs="Arial"/>
          <w:color w:val="000000"/>
          <w:lang w:val="en-US"/>
        </w:rPr>
        <w:t>Student Evaluation</w:t>
      </w:r>
    </w:p>
    <w:p w:rsidR="006552CE" w:rsidRDefault="00410A1F">
      <w:pPr>
        <w:pStyle w:val="NormalWeb"/>
        <w:rPr>
          <w:rFonts w:ascii="Arial" w:hAnsi="Arial" w:cs="Arial"/>
          <w:color w:val="000000"/>
          <w:lang w:val="en-US"/>
        </w:rPr>
      </w:pPr>
      <w:r>
        <w:rPr>
          <w:rFonts w:ascii="Arial" w:hAnsi="Arial" w:cs="Arial"/>
          <w:color w:val="000000"/>
          <w:lang w:val="en-US"/>
        </w:rPr>
        <w:t>There will be a project, worth 3</w:t>
      </w:r>
      <w:r w:rsidR="004E09B6">
        <w:rPr>
          <w:rFonts w:ascii="Arial" w:hAnsi="Arial" w:cs="Arial"/>
          <w:color w:val="000000"/>
          <w:lang w:val="en-US"/>
        </w:rPr>
        <w:t>5</w:t>
      </w:r>
      <w:r>
        <w:rPr>
          <w:rFonts w:ascii="Arial" w:hAnsi="Arial" w:cs="Arial"/>
          <w:color w:val="000000"/>
          <w:lang w:val="en-US"/>
        </w:rPr>
        <w:t>%, including a proposal (</w:t>
      </w:r>
      <w:r w:rsidR="004E09B6">
        <w:rPr>
          <w:rFonts w:ascii="Arial" w:hAnsi="Arial" w:cs="Arial"/>
          <w:color w:val="000000"/>
          <w:lang w:val="en-US"/>
        </w:rPr>
        <w:t>1</w:t>
      </w:r>
      <w:r>
        <w:rPr>
          <w:rFonts w:ascii="Arial" w:hAnsi="Arial" w:cs="Arial"/>
          <w:color w:val="000000"/>
          <w:lang w:val="en-US"/>
        </w:rPr>
        <w:t>%) and a presentation (</w:t>
      </w:r>
      <w:r w:rsidR="004E09B6">
        <w:rPr>
          <w:rFonts w:ascii="Arial" w:hAnsi="Arial" w:cs="Arial"/>
          <w:color w:val="000000"/>
          <w:lang w:val="en-US"/>
        </w:rPr>
        <w:t>4</w:t>
      </w:r>
      <w:r>
        <w:rPr>
          <w:rFonts w:ascii="Arial" w:hAnsi="Arial" w:cs="Arial"/>
          <w:color w:val="000000"/>
          <w:lang w:val="en-US"/>
        </w:rPr>
        <w:t xml:space="preserve">%), two assignments worth 10% each, a midterm test worth </w:t>
      </w:r>
      <w:r w:rsidR="004E09B6">
        <w:rPr>
          <w:rFonts w:ascii="Arial" w:hAnsi="Arial" w:cs="Arial"/>
          <w:color w:val="000000"/>
          <w:lang w:val="en-US"/>
        </w:rPr>
        <w:t>15</w:t>
      </w:r>
      <w:r>
        <w:rPr>
          <w:rFonts w:ascii="Arial" w:hAnsi="Arial" w:cs="Arial"/>
          <w:color w:val="000000"/>
          <w:lang w:val="en-US"/>
        </w:rPr>
        <w:t>%, and a final exam worth 30%.  No electronic devices are allowed when writing the midterm or final.</w:t>
      </w:r>
    </w:p>
    <w:p w:rsidR="006552CE" w:rsidRDefault="00410A1F">
      <w:pPr>
        <w:pStyle w:val="NormalWeb"/>
        <w:rPr>
          <w:rStyle w:val="Emphasis"/>
          <w:i w:val="0"/>
        </w:rPr>
      </w:pPr>
      <w:r>
        <w:rPr>
          <w:rStyle w:val="Emphasis"/>
          <w:rFonts w:ascii="Arial" w:hAnsi="Arial" w:cs="Arial"/>
          <w:i w:val="0"/>
          <w:lang w:val="en-US"/>
        </w:rPr>
        <w:t xml:space="preserve">If for any reason the assignment schedule given above cannot be adhered to, the assignment marks will be pro-rated. </w:t>
      </w:r>
    </w:p>
    <w:p w:rsidR="006552CE" w:rsidRDefault="00410A1F">
      <w:pPr>
        <w:pStyle w:val="NormalWeb"/>
        <w:rPr>
          <w:i/>
        </w:rPr>
      </w:pPr>
      <w:r>
        <w:rPr>
          <w:rStyle w:val="Emphasis"/>
          <w:rFonts w:ascii="Arial" w:hAnsi="Arial" w:cs="Arial"/>
          <w:i w:val="0"/>
          <w:lang w:val="en-US"/>
        </w:rPr>
        <w:t>Every effort will be made to have assignments marked and handed back within 3 weeks of the due date, preferably sooner. Midterm exam marks will be available within 2 weeks of the exam at the latest.</w:t>
      </w:r>
    </w:p>
    <w:p w:rsidR="006552CE" w:rsidRDefault="00410A1F">
      <w:pPr>
        <w:pStyle w:val="NormalWeb"/>
        <w:rPr>
          <w:rFonts w:ascii="Arial" w:hAnsi="Arial" w:cs="Arial"/>
          <w:b/>
          <w:bCs/>
          <w:lang w:val="en-US"/>
        </w:rPr>
      </w:pPr>
      <w:r>
        <w:rPr>
          <w:rFonts w:ascii="Arial" w:hAnsi="Arial" w:cs="Arial"/>
          <w:b/>
          <w:bCs/>
          <w:lang w:val="en-US"/>
        </w:rPr>
        <w:t>Academic Accommodation for Medical Illness</w:t>
      </w:r>
    </w:p>
    <w:p w:rsidR="006552CE" w:rsidRDefault="00410A1F">
      <w:pPr>
        <w:pStyle w:val="NormalWeb"/>
        <w:numPr>
          <w:ilvl w:val="0"/>
          <w:numId w:val="5"/>
        </w:numPr>
        <w:rPr>
          <w:rFonts w:ascii="Arial" w:hAnsi="Arial" w:cs="Arial"/>
          <w:lang w:val="en-US"/>
        </w:rPr>
      </w:pPr>
      <w:r>
        <w:rPr>
          <w:rFonts w:ascii="Arial" w:hAnsi="Arial" w:cs="Arial"/>
          <w:lang w:val="en-US"/>
        </w:rPr>
        <w:t>for work representing 10% or more of the overall grade</w:t>
      </w:r>
      <w:r>
        <w:rPr>
          <w:rFonts w:ascii="Arial" w:hAnsi="Arial" w:cs="Arial"/>
          <w:b/>
          <w:bCs/>
          <w:lang w:val="en-US"/>
        </w:rPr>
        <w:t xml:space="preserve"> </w:t>
      </w:r>
      <w:r>
        <w:rPr>
          <w:rFonts w:ascii="Arial" w:hAnsi="Arial" w:cs="Arial"/>
          <w:lang w:val="en-US"/>
        </w:rPr>
        <w:t xml:space="preserve">in the course: </w:t>
      </w:r>
    </w:p>
    <w:p w:rsidR="004E09B6" w:rsidRDefault="00410A1F">
      <w:pPr>
        <w:widowControl w:val="0"/>
        <w:ind w:left="358"/>
        <w:rPr>
          <w:rFonts w:ascii="Arial" w:hAnsi="Arial" w:cs="Arial"/>
          <w:iCs/>
        </w:rPr>
      </w:pPr>
      <w:r>
        <w:rPr>
          <w:rFonts w:ascii="Arial" w:hAnsi="Arial" w:cs="Arial"/>
          <w:iCs/>
        </w:rPr>
        <w:fldChar w:fldCharType="begin"/>
      </w:r>
      <w:r>
        <w:rPr>
          <w:rFonts w:ascii="Arial" w:hAnsi="Arial" w:cs="Arial"/>
          <w:iCs/>
          <w:lang w:val="en-US"/>
        </w:rPr>
        <w:instrText xml:space="preserve"> SEQ CHAPTER \h \r 1</w:instrText>
      </w:r>
      <w:r>
        <w:rPr>
          <w:rFonts w:ascii="Arial" w:hAnsi="Arial" w:cs="Arial"/>
          <w:iCs/>
          <w:lang w:val="en-US"/>
        </w:rPr>
        <w:fldChar w:fldCharType="end"/>
      </w:r>
      <w:r>
        <w:rPr>
          <w:rFonts w:ascii="Arial" w:hAnsi="Arial" w:cs="Arial"/>
          <w:iCs/>
        </w:rPr>
        <w:t xml:space="preserve">If you are unable to meet a course requirement due to illness or other serious circumstances, you must provide valid medical or other supporting documentation to </w:t>
      </w:r>
      <w:r>
        <w:rPr>
          <w:rFonts w:ascii="Arial" w:hAnsi="Arial" w:cs="Arial"/>
        </w:rPr>
        <w:t xml:space="preserve">the Academic Counselling Office of your home faculty </w:t>
      </w:r>
      <w:r>
        <w:rPr>
          <w:rFonts w:ascii="Arial" w:hAnsi="Arial" w:cs="Arial"/>
          <w:iCs/>
        </w:rPr>
        <w:t xml:space="preserve">as soon as possible and contact your instructor immediately.  It is the student's responsibility to make alternative arrangements with their instructor once the accommodation has been approved and the instructor has been informed. In the event of a missed final exam, a "Recommendation of Special Examination" form must be obtained from the </w:t>
      </w:r>
      <w:r>
        <w:rPr>
          <w:rFonts w:ascii="Arial" w:hAnsi="Arial" w:cs="Arial"/>
        </w:rPr>
        <w:t xml:space="preserve">Academic Counselling Office of your home faculty </w:t>
      </w:r>
      <w:r>
        <w:rPr>
          <w:rFonts w:ascii="Arial" w:hAnsi="Arial" w:cs="Arial"/>
          <w:iCs/>
        </w:rPr>
        <w:t xml:space="preserve">immediately. For further information please see: </w:t>
      </w:r>
    </w:p>
    <w:p w:rsidR="004E09B6" w:rsidRDefault="00571BB2">
      <w:pPr>
        <w:widowControl w:val="0"/>
        <w:ind w:left="358"/>
        <w:rPr>
          <w:rFonts w:ascii="Arial" w:hAnsi="Arial" w:cs="Arial"/>
          <w:iCs/>
        </w:rPr>
      </w:pPr>
      <w:hyperlink r:id="rId7" w:history="1">
        <w:r w:rsidR="004E09B6" w:rsidRPr="004E09B6">
          <w:rPr>
            <w:rStyle w:val="Hyperlink"/>
            <w:rFonts w:ascii="Calibri" w:hAnsi="Calibri" w:cs="Calibri"/>
          </w:rPr>
          <w:t>www.uwo.ca/univsec/pdf/academic_policies/appeals/accommodation_illness.pdf</w:t>
        </w:r>
      </w:hyperlink>
    </w:p>
    <w:p w:rsidR="006552CE" w:rsidRDefault="006552CE">
      <w:pPr>
        <w:widowControl w:val="0"/>
        <w:rPr>
          <w:rFonts w:ascii="Arial" w:hAnsi="Arial" w:cs="Arial"/>
          <w:iCs/>
        </w:rPr>
      </w:pPr>
    </w:p>
    <w:p w:rsidR="006552CE" w:rsidRDefault="00410A1F">
      <w:pPr>
        <w:widowControl w:val="0"/>
        <w:ind w:left="358"/>
        <w:rPr>
          <w:rFonts w:ascii="Arial" w:hAnsi="Arial" w:cs="Arial"/>
          <w:lang w:val="en-US"/>
        </w:rPr>
      </w:pPr>
      <w:r>
        <w:rPr>
          <w:rFonts w:ascii="Arial" w:hAnsi="Arial" w:cs="Arial"/>
          <w:iCs/>
        </w:rPr>
        <w:t xml:space="preserve">A student requiring academic accommodation due to illness should use the Student Medical Certificate when visiting an off-campus medical facility or request a Record's Release Form for visits to Student Health Services. The form can be found here: </w:t>
      </w:r>
      <w:hyperlink r:id="rId8" w:history="1">
        <w:r w:rsidR="004E09B6" w:rsidRPr="004E09B6">
          <w:rPr>
            <w:rStyle w:val="Hyperlink"/>
            <w:rFonts w:ascii="Arial" w:hAnsi="Arial" w:cs="Arial"/>
            <w:lang w:val="en-US"/>
          </w:rPr>
          <w:t>www.uwo.ca/univsec/pdf/academic_policies/appeals/medicalform.pdf</w:t>
        </w:r>
      </w:hyperlink>
    </w:p>
    <w:p w:rsidR="006552CE" w:rsidRDefault="006552CE">
      <w:pPr>
        <w:widowControl w:val="0"/>
        <w:ind w:left="358"/>
        <w:rPr>
          <w:rFonts w:ascii="Arial" w:hAnsi="Arial" w:cs="Arial"/>
          <w:iCs/>
        </w:rPr>
      </w:pPr>
    </w:p>
    <w:p w:rsidR="006552CE" w:rsidRDefault="00410A1F">
      <w:pPr>
        <w:widowControl w:val="0"/>
        <w:ind w:left="358"/>
        <w:rPr>
          <w:rFonts w:ascii="Arial" w:hAnsi="Arial" w:cs="Arial"/>
          <w:iCs/>
        </w:rPr>
      </w:pPr>
      <w:r>
        <w:rPr>
          <w:rFonts w:ascii="Arial" w:hAnsi="Arial" w:cs="Arial"/>
          <w:iCs/>
          <w:lang w:val="en-US"/>
        </w:rPr>
        <w:t xml:space="preserve">Students who are in emotional/mental distress should refer to Mental </w:t>
      </w:r>
      <w:proofErr w:type="spellStart"/>
      <w:r>
        <w:rPr>
          <w:rFonts w:ascii="Arial" w:hAnsi="Arial" w:cs="Arial"/>
          <w:iCs/>
          <w:lang w:val="en-US"/>
        </w:rPr>
        <w:t>Health@Western</w:t>
      </w:r>
      <w:proofErr w:type="spellEnd"/>
      <w:r>
        <w:rPr>
          <w:rFonts w:ascii="Arial" w:hAnsi="Arial" w:cs="Arial"/>
          <w:iCs/>
          <w:lang w:val="en-US"/>
        </w:rPr>
        <w:t xml:space="preserve"> </w:t>
      </w:r>
      <w:hyperlink r:id="rId9" w:history="1">
        <w:r>
          <w:rPr>
            <w:rStyle w:val="Hyperlink"/>
            <w:rFonts w:ascii="Arial" w:hAnsi="Arial" w:cs="Arial"/>
            <w:iCs/>
            <w:lang w:val="en-US"/>
          </w:rPr>
          <w:t>http://www.uwo.ca/uwocom/mentalhealth/</w:t>
        </w:r>
      </w:hyperlink>
      <w:r>
        <w:rPr>
          <w:rFonts w:ascii="Arial" w:hAnsi="Arial" w:cs="Arial"/>
          <w:iCs/>
          <w:lang w:val="en-US"/>
        </w:rPr>
        <w:t xml:space="preserve"> for a complete list of options about how to obtain help.</w:t>
      </w:r>
    </w:p>
    <w:p w:rsidR="006552CE" w:rsidRDefault="00410A1F">
      <w:pPr>
        <w:pStyle w:val="NormalWeb"/>
        <w:rPr>
          <w:rStyle w:val="Strong"/>
          <w:color w:val="000000"/>
          <w:lang w:val="en-US"/>
        </w:rPr>
      </w:pPr>
      <w:r>
        <w:rPr>
          <w:rFonts w:ascii="Arial" w:hAnsi="Arial" w:cs="Arial"/>
          <w:color w:val="000000"/>
          <w:lang w:val="en-US"/>
        </w:rPr>
        <w:t> </w:t>
      </w:r>
      <w:r>
        <w:rPr>
          <w:rFonts w:ascii="Arial" w:hAnsi="Arial" w:cs="Arial"/>
          <w:b/>
          <w:bCs/>
          <w:color w:val="000000"/>
          <w:lang w:val="en-US"/>
        </w:rPr>
        <w:t>Assignment and</w:t>
      </w:r>
      <w:r>
        <w:rPr>
          <w:rFonts w:ascii="Arial" w:hAnsi="Arial" w:cs="Arial"/>
          <w:color w:val="000000"/>
          <w:lang w:val="en-US"/>
        </w:rPr>
        <w:t xml:space="preserve"> </w:t>
      </w:r>
      <w:r>
        <w:rPr>
          <w:rStyle w:val="Strong"/>
          <w:rFonts w:ascii="Arial" w:hAnsi="Arial" w:cs="Arial"/>
          <w:color w:val="000000"/>
          <w:lang w:val="en-US"/>
        </w:rPr>
        <w:t xml:space="preserve">Exam / Test / Quiz Schedule </w:t>
      </w:r>
    </w:p>
    <w:tbl>
      <w:tblPr>
        <w:tblStyle w:val="TableGrid"/>
        <w:tblW w:w="0" w:type="auto"/>
        <w:tblInd w:w="0" w:type="dxa"/>
        <w:tblLook w:val="04A0" w:firstRow="1" w:lastRow="0" w:firstColumn="1" w:lastColumn="0" w:noHBand="0" w:noVBand="1"/>
      </w:tblPr>
      <w:tblGrid>
        <w:gridCol w:w="2248"/>
        <w:gridCol w:w="2283"/>
        <w:gridCol w:w="3120"/>
        <w:gridCol w:w="979"/>
      </w:tblGrid>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6552CE" w:rsidRDefault="00410A1F" w:rsidP="009D1827">
            <w:pPr>
              <w:pStyle w:val="NormalWeb"/>
            </w:pPr>
            <w:r>
              <w:rPr>
                <w:rFonts w:ascii="Arial" w:hAnsi="Arial" w:cs="Arial"/>
              </w:rPr>
              <w:t>Due Date</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Item</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Description</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jc w:val="right"/>
              <w:rPr>
                <w:rFonts w:ascii="Arial" w:hAnsi="Arial" w:cs="Arial"/>
              </w:rPr>
            </w:pPr>
            <w:r>
              <w:rPr>
                <w:rFonts w:ascii="Arial" w:hAnsi="Arial" w:cs="Arial"/>
              </w:rPr>
              <w:t>Weight</w:t>
            </w:r>
          </w:p>
        </w:tc>
      </w:tr>
      <w:tr w:rsidR="009D1827" w:rsidTr="00410A1F">
        <w:tc>
          <w:tcPr>
            <w:tcW w:w="2248" w:type="dxa"/>
            <w:tcBorders>
              <w:top w:val="single" w:sz="4" w:space="0" w:color="auto"/>
              <w:left w:val="single" w:sz="4" w:space="0" w:color="auto"/>
              <w:bottom w:val="single" w:sz="4" w:space="0" w:color="auto"/>
              <w:right w:val="single" w:sz="4" w:space="0" w:color="auto"/>
            </w:tcBorders>
          </w:tcPr>
          <w:p w:rsidR="009D1827" w:rsidRDefault="009D1827" w:rsidP="009D1827">
            <w:pPr>
              <w:pStyle w:val="NormalWeb"/>
              <w:rPr>
                <w:rFonts w:ascii="Arial" w:hAnsi="Arial" w:cs="Arial"/>
              </w:rPr>
            </w:pPr>
            <w:r>
              <w:rPr>
                <w:rFonts w:ascii="Arial" w:hAnsi="Arial" w:cs="Arial"/>
              </w:rPr>
              <w:t>Jan. 25, 2017</w:t>
            </w:r>
          </w:p>
        </w:tc>
        <w:tc>
          <w:tcPr>
            <w:tcW w:w="2283" w:type="dxa"/>
            <w:tcBorders>
              <w:top w:val="single" w:sz="4" w:space="0" w:color="auto"/>
              <w:left w:val="single" w:sz="4" w:space="0" w:color="auto"/>
              <w:bottom w:val="single" w:sz="4" w:space="0" w:color="auto"/>
              <w:right w:val="single" w:sz="4" w:space="0" w:color="auto"/>
            </w:tcBorders>
          </w:tcPr>
          <w:p w:rsidR="009D1827" w:rsidRDefault="009D1827" w:rsidP="009D1827">
            <w:pPr>
              <w:pStyle w:val="NormalWeb"/>
              <w:rPr>
                <w:rFonts w:ascii="Arial" w:hAnsi="Arial" w:cs="Arial"/>
              </w:rPr>
            </w:pPr>
            <w:r>
              <w:rPr>
                <w:rFonts w:ascii="Arial" w:hAnsi="Arial" w:cs="Arial"/>
              </w:rPr>
              <w:t>Project topic</w:t>
            </w:r>
          </w:p>
        </w:tc>
        <w:tc>
          <w:tcPr>
            <w:tcW w:w="3120" w:type="dxa"/>
            <w:tcBorders>
              <w:top w:val="single" w:sz="4" w:space="0" w:color="auto"/>
              <w:left w:val="single" w:sz="4" w:space="0" w:color="auto"/>
              <w:bottom w:val="single" w:sz="4" w:space="0" w:color="auto"/>
              <w:right w:val="single" w:sz="4" w:space="0" w:color="auto"/>
            </w:tcBorders>
          </w:tcPr>
          <w:p w:rsidR="009D1827" w:rsidRDefault="009D1827" w:rsidP="009D1827">
            <w:pPr>
              <w:pStyle w:val="NormalWeb"/>
              <w:rPr>
                <w:rFonts w:ascii="Arial" w:hAnsi="Arial" w:cs="Arial"/>
              </w:rPr>
            </w:pPr>
            <w:r>
              <w:rPr>
                <w:rFonts w:ascii="Arial" w:hAnsi="Arial" w:cs="Arial"/>
              </w:rPr>
              <w:t>Commitment to project topic</w:t>
            </w:r>
          </w:p>
        </w:tc>
        <w:tc>
          <w:tcPr>
            <w:tcW w:w="979" w:type="dxa"/>
            <w:tcBorders>
              <w:top w:val="single" w:sz="4" w:space="0" w:color="auto"/>
              <w:left w:val="single" w:sz="4" w:space="0" w:color="auto"/>
              <w:bottom w:val="single" w:sz="4" w:space="0" w:color="auto"/>
              <w:right w:val="single" w:sz="4" w:space="0" w:color="auto"/>
            </w:tcBorders>
          </w:tcPr>
          <w:p w:rsidR="009D1827" w:rsidRDefault="009D1827" w:rsidP="009D1827">
            <w:pPr>
              <w:pStyle w:val="NormalWeb"/>
              <w:jc w:val="right"/>
              <w:rPr>
                <w:rFonts w:ascii="Arial" w:hAnsi="Arial" w:cs="Arial"/>
              </w:rPr>
            </w:pPr>
            <w:r>
              <w:rPr>
                <w:rFonts w:ascii="Arial" w:hAnsi="Arial" w:cs="Arial"/>
              </w:rPr>
              <w:t>1%</w:t>
            </w:r>
          </w:p>
        </w:tc>
      </w:tr>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6552CE" w:rsidRDefault="009D1827" w:rsidP="009D1827">
            <w:pPr>
              <w:pStyle w:val="NormalWeb"/>
              <w:rPr>
                <w:rFonts w:ascii="Arial" w:hAnsi="Arial" w:cs="Arial"/>
              </w:rPr>
            </w:pPr>
            <w:r>
              <w:rPr>
                <w:rFonts w:ascii="Arial" w:hAnsi="Arial" w:cs="Arial"/>
              </w:rPr>
              <w:t>Feb. 6</w:t>
            </w:r>
            <w:r w:rsidR="00410A1F">
              <w:rPr>
                <w:rFonts w:ascii="Arial" w:hAnsi="Arial" w:cs="Arial"/>
              </w:rPr>
              <w:t>, 201</w:t>
            </w:r>
            <w:r>
              <w:rPr>
                <w:rFonts w:ascii="Arial" w:hAnsi="Arial" w:cs="Arial"/>
              </w:rPr>
              <w:t>7</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Assignment 1</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Review of a research paper</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jc w:val="right"/>
              <w:rPr>
                <w:rFonts w:ascii="Arial" w:hAnsi="Arial" w:cs="Arial"/>
              </w:rPr>
            </w:pPr>
            <w:r>
              <w:rPr>
                <w:rFonts w:ascii="Arial" w:hAnsi="Arial" w:cs="Arial"/>
              </w:rPr>
              <w:t>10%</w:t>
            </w:r>
          </w:p>
        </w:tc>
      </w:tr>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9D1827" w:rsidRDefault="00410A1F" w:rsidP="009D1827">
            <w:pPr>
              <w:pStyle w:val="NormalWeb"/>
              <w:rPr>
                <w:rFonts w:ascii="Arial" w:hAnsi="Arial" w:cs="Arial"/>
              </w:rPr>
            </w:pPr>
            <w:r>
              <w:rPr>
                <w:rFonts w:ascii="Arial" w:hAnsi="Arial" w:cs="Arial"/>
              </w:rPr>
              <w:t xml:space="preserve">Mar. </w:t>
            </w:r>
            <w:r w:rsidR="009D1827">
              <w:rPr>
                <w:rFonts w:ascii="Arial" w:hAnsi="Arial" w:cs="Arial"/>
              </w:rPr>
              <w:t>1</w:t>
            </w:r>
            <w:r>
              <w:rPr>
                <w:rFonts w:ascii="Arial" w:hAnsi="Arial" w:cs="Arial"/>
              </w:rPr>
              <w:t>, 201</w:t>
            </w:r>
            <w:r w:rsidR="009D1827">
              <w:rPr>
                <w:rFonts w:ascii="Arial" w:hAnsi="Arial" w:cs="Arial"/>
              </w:rPr>
              <w:t>7</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502258">
            <w:pPr>
              <w:pStyle w:val="NormalWeb"/>
              <w:rPr>
                <w:rFonts w:ascii="Arial" w:hAnsi="Arial" w:cs="Arial"/>
              </w:rPr>
            </w:pPr>
            <w:r>
              <w:rPr>
                <w:rFonts w:ascii="Arial" w:hAnsi="Arial" w:cs="Arial"/>
              </w:rPr>
              <w:t xml:space="preserve">Midterm </w:t>
            </w:r>
            <w:r w:rsidR="00410A1F">
              <w:rPr>
                <w:rFonts w:ascii="Arial" w:hAnsi="Arial" w:cs="Arial"/>
              </w:rPr>
              <w:t>Test</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410A1F" w:rsidP="00410A1F">
            <w:pPr>
              <w:pStyle w:val="NormalWeb"/>
              <w:rPr>
                <w:rFonts w:ascii="Arial" w:hAnsi="Arial" w:cs="Arial"/>
              </w:rPr>
            </w:pPr>
            <w:r>
              <w:rPr>
                <w:rFonts w:ascii="Arial" w:hAnsi="Arial" w:cs="Arial"/>
              </w:rPr>
              <w:t>Test on lecture slides up to Set 7</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502258">
            <w:pPr>
              <w:pStyle w:val="NormalWeb"/>
              <w:jc w:val="right"/>
              <w:rPr>
                <w:rFonts w:ascii="Arial" w:hAnsi="Arial" w:cs="Arial"/>
              </w:rPr>
            </w:pPr>
            <w:r>
              <w:rPr>
                <w:rFonts w:ascii="Arial" w:hAnsi="Arial" w:cs="Arial"/>
              </w:rPr>
              <w:t>15</w:t>
            </w:r>
            <w:r w:rsidR="00410A1F">
              <w:rPr>
                <w:rFonts w:ascii="Arial" w:hAnsi="Arial" w:cs="Arial"/>
              </w:rPr>
              <w:t>%</w:t>
            </w:r>
          </w:p>
        </w:tc>
      </w:tr>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6552CE" w:rsidRDefault="00410A1F" w:rsidP="00AA678E">
            <w:pPr>
              <w:pStyle w:val="NormalWeb"/>
              <w:rPr>
                <w:rFonts w:ascii="Arial" w:hAnsi="Arial" w:cs="Arial"/>
              </w:rPr>
            </w:pPr>
            <w:r>
              <w:rPr>
                <w:rFonts w:ascii="Arial" w:hAnsi="Arial" w:cs="Arial"/>
              </w:rPr>
              <w:t>March 1</w:t>
            </w:r>
            <w:r w:rsidR="00AA678E">
              <w:rPr>
                <w:rFonts w:ascii="Arial" w:hAnsi="Arial" w:cs="Arial"/>
              </w:rPr>
              <w:t>3</w:t>
            </w:r>
            <w:r>
              <w:rPr>
                <w:rFonts w:ascii="Arial" w:hAnsi="Arial" w:cs="Arial"/>
              </w:rPr>
              <w:t>, 201</w:t>
            </w:r>
            <w:r w:rsidR="00AA678E">
              <w:rPr>
                <w:rFonts w:ascii="Arial" w:hAnsi="Arial" w:cs="Arial"/>
              </w:rPr>
              <w:t>7</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Assignment 2</w:t>
            </w:r>
            <w:r w:rsidR="009D1827">
              <w:rPr>
                <w:rFonts w:ascii="Arial" w:hAnsi="Arial" w:cs="Arial"/>
              </w:rPr>
              <w:t xml:space="preserve">             </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410A1F" w:rsidP="00410A1F">
            <w:pPr>
              <w:pStyle w:val="NormalWeb"/>
              <w:rPr>
                <w:rFonts w:ascii="Arial" w:hAnsi="Arial" w:cs="Arial"/>
              </w:rPr>
            </w:pPr>
            <w:r>
              <w:rPr>
                <w:rFonts w:ascii="Arial" w:hAnsi="Arial" w:cs="Arial"/>
              </w:rPr>
              <w:t>XML and XQuery using an XQuery engine of your choice</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jc w:val="right"/>
              <w:rPr>
                <w:rFonts w:ascii="Arial" w:hAnsi="Arial" w:cs="Arial"/>
              </w:rPr>
            </w:pPr>
            <w:r>
              <w:rPr>
                <w:rFonts w:ascii="Arial" w:hAnsi="Arial" w:cs="Arial"/>
              </w:rPr>
              <w:t>10%</w:t>
            </w:r>
          </w:p>
        </w:tc>
      </w:tr>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6552CE" w:rsidRDefault="00502258">
            <w:pPr>
              <w:pStyle w:val="NormalWeb"/>
              <w:rPr>
                <w:rFonts w:ascii="Arial" w:hAnsi="Arial" w:cs="Arial"/>
              </w:rPr>
            </w:pPr>
            <w:r>
              <w:rPr>
                <w:rFonts w:ascii="Arial" w:hAnsi="Arial" w:cs="Arial"/>
              </w:rPr>
              <w:t>Throughout the term</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Presentation</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Of your project</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2F0DED">
            <w:pPr>
              <w:pStyle w:val="NormalWeb"/>
              <w:jc w:val="right"/>
              <w:rPr>
                <w:rFonts w:ascii="Arial" w:hAnsi="Arial" w:cs="Arial"/>
              </w:rPr>
            </w:pPr>
            <w:r>
              <w:rPr>
                <w:rFonts w:ascii="Arial" w:hAnsi="Arial" w:cs="Arial"/>
              </w:rPr>
              <w:t>4</w:t>
            </w:r>
            <w:r w:rsidR="00410A1F">
              <w:rPr>
                <w:rFonts w:ascii="Arial" w:hAnsi="Arial" w:cs="Arial"/>
              </w:rPr>
              <w:t>%</w:t>
            </w:r>
          </w:p>
        </w:tc>
      </w:tr>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6552CE" w:rsidRDefault="00410A1F" w:rsidP="009D1827">
            <w:pPr>
              <w:pStyle w:val="NormalWeb"/>
              <w:rPr>
                <w:rFonts w:ascii="Arial" w:hAnsi="Arial" w:cs="Arial"/>
              </w:rPr>
            </w:pPr>
            <w:r>
              <w:rPr>
                <w:rFonts w:ascii="Arial" w:hAnsi="Arial" w:cs="Arial"/>
              </w:rPr>
              <w:t xml:space="preserve">April </w:t>
            </w:r>
            <w:r w:rsidR="009D1827">
              <w:rPr>
                <w:rFonts w:ascii="Arial" w:hAnsi="Arial" w:cs="Arial"/>
              </w:rPr>
              <w:t>5</w:t>
            </w:r>
            <w:r>
              <w:rPr>
                <w:rFonts w:ascii="Arial" w:hAnsi="Arial" w:cs="Arial"/>
              </w:rPr>
              <w:t>, 201</w:t>
            </w:r>
            <w:r w:rsidR="009D1827">
              <w:rPr>
                <w:rFonts w:ascii="Arial" w:hAnsi="Arial" w:cs="Arial"/>
              </w:rPr>
              <w:t>7</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Final project</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Written report on your project</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502258" w:rsidP="00B47CED">
            <w:pPr>
              <w:pStyle w:val="NormalWeb"/>
              <w:jc w:val="right"/>
              <w:rPr>
                <w:rFonts w:ascii="Arial" w:hAnsi="Arial" w:cs="Arial"/>
              </w:rPr>
            </w:pPr>
            <w:r>
              <w:rPr>
                <w:rFonts w:ascii="Arial" w:hAnsi="Arial" w:cs="Arial"/>
              </w:rPr>
              <w:t>3</w:t>
            </w:r>
            <w:r w:rsidR="00B47CED">
              <w:rPr>
                <w:rFonts w:ascii="Arial" w:hAnsi="Arial" w:cs="Arial"/>
              </w:rPr>
              <w:t>0</w:t>
            </w:r>
            <w:r w:rsidR="00410A1F">
              <w:rPr>
                <w:rFonts w:ascii="Arial" w:hAnsi="Arial" w:cs="Arial"/>
              </w:rPr>
              <w:t>%</w:t>
            </w:r>
          </w:p>
        </w:tc>
      </w:tr>
      <w:tr w:rsidR="006552CE" w:rsidTr="00410A1F">
        <w:tc>
          <w:tcPr>
            <w:tcW w:w="2248"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Final exam period</w:t>
            </w:r>
          </w:p>
        </w:tc>
        <w:tc>
          <w:tcPr>
            <w:tcW w:w="2283"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rPr>
                <w:rFonts w:ascii="Arial" w:hAnsi="Arial" w:cs="Arial"/>
              </w:rPr>
            </w:pPr>
            <w:r>
              <w:rPr>
                <w:rFonts w:ascii="Arial" w:hAnsi="Arial" w:cs="Arial"/>
              </w:rPr>
              <w:t>Final exam</w:t>
            </w:r>
          </w:p>
        </w:tc>
        <w:tc>
          <w:tcPr>
            <w:tcW w:w="3120" w:type="dxa"/>
            <w:tcBorders>
              <w:top w:val="single" w:sz="4" w:space="0" w:color="auto"/>
              <w:left w:val="single" w:sz="4" w:space="0" w:color="auto"/>
              <w:bottom w:val="single" w:sz="4" w:space="0" w:color="auto"/>
              <w:right w:val="single" w:sz="4" w:space="0" w:color="auto"/>
            </w:tcBorders>
            <w:hideMark/>
          </w:tcPr>
          <w:p w:rsidR="006552CE" w:rsidRDefault="002F0DED">
            <w:pPr>
              <w:pStyle w:val="NormalWeb"/>
              <w:rPr>
                <w:rFonts w:ascii="Arial" w:hAnsi="Arial" w:cs="Arial"/>
              </w:rPr>
            </w:pPr>
            <w:r>
              <w:rPr>
                <w:rFonts w:ascii="Arial" w:hAnsi="Arial" w:cs="Arial"/>
              </w:rPr>
              <w:t>2-</w:t>
            </w:r>
            <w:r w:rsidR="00410A1F">
              <w:rPr>
                <w:rFonts w:ascii="Arial" w:hAnsi="Arial" w:cs="Arial"/>
              </w:rPr>
              <w:t>3 hours, on lecture material</w:t>
            </w:r>
          </w:p>
        </w:tc>
        <w:tc>
          <w:tcPr>
            <w:tcW w:w="979" w:type="dxa"/>
            <w:tcBorders>
              <w:top w:val="single" w:sz="4" w:space="0" w:color="auto"/>
              <w:left w:val="single" w:sz="4" w:space="0" w:color="auto"/>
              <w:bottom w:val="single" w:sz="4" w:space="0" w:color="auto"/>
              <w:right w:val="single" w:sz="4" w:space="0" w:color="auto"/>
            </w:tcBorders>
            <w:hideMark/>
          </w:tcPr>
          <w:p w:rsidR="006552CE" w:rsidRDefault="00410A1F">
            <w:pPr>
              <w:pStyle w:val="NormalWeb"/>
              <w:jc w:val="right"/>
              <w:rPr>
                <w:rFonts w:ascii="Arial" w:hAnsi="Arial" w:cs="Arial"/>
              </w:rPr>
            </w:pPr>
            <w:r>
              <w:rPr>
                <w:rFonts w:ascii="Arial" w:hAnsi="Arial" w:cs="Arial"/>
              </w:rPr>
              <w:t>30%</w:t>
            </w:r>
          </w:p>
        </w:tc>
      </w:tr>
    </w:tbl>
    <w:p w:rsidR="006552CE" w:rsidRDefault="00410A1F">
      <w:pPr>
        <w:pStyle w:val="NormalWeb"/>
        <w:spacing w:line="360" w:lineRule="auto"/>
        <w:rPr>
          <w:rFonts w:ascii="Arial" w:hAnsi="Arial" w:cs="Arial"/>
          <w:color w:val="000000"/>
          <w:lang w:val="en-US"/>
        </w:rPr>
      </w:pPr>
      <w:r>
        <w:rPr>
          <w:rFonts w:ascii="Arial" w:hAnsi="Arial" w:cs="Arial"/>
          <w:color w:val="000000"/>
          <w:lang w:val="en-US"/>
        </w:rPr>
        <w:t>Note: these dates may change.</w:t>
      </w:r>
    </w:p>
    <w:p w:rsidR="006552CE" w:rsidRDefault="00410A1F">
      <w:pPr>
        <w:pStyle w:val="NormalWeb"/>
        <w:rPr>
          <w:rFonts w:ascii="Arial" w:hAnsi="Arial" w:cs="Arial"/>
          <w:iCs/>
          <w:lang w:val="en-US"/>
        </w:rPr>
      </w:pPr>
      <w:r>
        <w:rPr>
          <w:rStyle w:val="Emphasis"/>
          <w:rFonts w:ascii="Arial" w:hAnsi="Arial" w:cs="Arial"/>
          <w:i w:val="0"/>
          <w:lang w:val="en-US"/>
        </w:rPr>
        <w:t xml:space="preserve">Students requesting a Special Midterm Exam for religious reasons must have notified the course instructor and filed documentation with their Dean's office at least 2 weeks prior to the Midterm Exam. </w:t>
      </w:r>
      <w:r>
        <w:rPr>
          <w:rFonts w:ascii="Arial" w:hAnsi="Arial" w:cs="Arial"/>
          <w:i/>
          <w:lang w:val="en-US"/>
        </w:rPr>
        <w:br/>
      </w:r>
      <w:r>
        <w:rPr>
          <w:rFonts w:ascii="Arial" w:hAnsi="Arial" w:cs="Arial"/>
          <w:i/>
          <w:lang w:val="en-US"/>
        </w:rPr>
        <w:br/>
      </w:r>
      <w:r>
        <w:rPr>
          <w:rFonts w:ascii="Arial" w:hAnsi="Arial" w:cs="Arial"/>
          <w:iCs/>
          <w:lang w:val="en-US"/>
        </w:rPr>
        <w:t xml:space="preserve">If you miss the midterm exam for any other reason, follow the procedure for Academic Accommodation for Medical Illness given above. If accommodation is approved by your Dean’s office, your Final Exam mark will be reweighted to include the weight of the Midterm Exam.  </w:t>
      </w:r>
    </w:p>
    <w:p w:rsidR="006552CE" w:rsidRDefault="00410A1F">
      <w:pPr>
        <w:pStyle w:val="NormalWeb"/>
        <w:rPr>
          <w:rFonts w:ascii="Arial" w:hAnsi="Arial" w:cs="Arial"/>
          <w:lang w:val="en-US"/>
        </w:rPr>
      </w:pPr>
      <w:r>
        <w:rPr>
          <w:rStyle w:val="Strong"/>
          <w:rFonts w:ascii="Arial" w:hAnsi="Arial" w:cs="Arial"/>
          <w:color w:val="000000"/>
          <w:lang w:val="en-US"/>
        </w:rPr>
        <w:t>Assignments</w:t>
      </w:r>
    </w:p>
    <w:p w:rsidR="006552CE" w:rsidRDefault="00410A1F">
      <w:pPr>
        <w:pStyle w:val="NormalWeb"/>
        <w:rPr>
          <w:rFonts w:ascii="Arial" w:hAnsi="Arial" w:cs="Arial"/>
          <w:lang w:val="en-US"/>
        </w:rPr>
      </w:pPr>
      <w:r>
        <w:rPr>
          <w:rFonts w:ascii="Arial" w:hAnsi="Arial" w:cs="Arial"/>
          <w:color w:val="000000"/>
          <w:lang w:val="en-US"/>
        </w:rPr>
        <w:t xml:space="preserve">Submission of Assignments: Assignments will be submitted on line through owl.  Assignments are due </w:t>
      </w:r>
      <w:r>
        <w:rPr>
          <w:rFonts w:ascii="Arial" w:hAnsi="Arial" w:cs="Arial"/>
          <w:color w:val="FF0000"/>
          <w:lang w:val="en-US"/>
        </w:rPr>
        <w:t>AT NOON (11:59 a.m.) on the due date</w:t>
      </w:r>
      <w:r>
        <w:rPr>
          <w:rFonts w:ascii="Arial" w:hAnsi="Arial" w:cs="Arial"/>
          <w:color w:val="000000"/>
          <w:lang w:val="en-US"/>
        </w:rPr>
        <w:t>.</w:t>
      </w:r>
    </w:p>
    <w:p w:rsidR="006552CE" w:rsidRDefault="00410A1F">
      <w:pPr>
        <w:pStyle w:val="NormalWeb"/>
        <w:rPr>
          <w:rFonts w:ascii="Arial" w:hAnsi="Arial" w:cs="Arial"/>
          <w:color w:val="000000"/>
          <w:lang w:val="en-US"/>
        </w:rPr>
      </w:pPr>
      <w:r>
        <w:rPr>
          <w:rFonts w:ascii="Arial" w:hAnsi="Arial" w:cs="Arial"/>
          <w:color w:val="000000"/>
          <w:lang w:val="en-US"/>
        </w:rPr>
        <w:lastRenderedPageBreak/>
        <w:t>Late penalties will be given on the assignments.</w:t>
      </w:r>
    </w:p>
    <w:p w:rsidR="006552CE" w:rsidRDefault="00410A1F">
      <w:pPr>
        <w:pStyle w:val="NormalWeb"/>
        <w:rPr>
          <w:rFonts w:ascii="Arial" w:hAnsi="Arial" w:cs="Arial"/>
          <w:color w:val="000000"/>
          <w:lang w:val="en-US"/>
        </w:rPr>
      </w:pPr>
      <w:r>
        <w:rPr>
          <w:rFonts w:ascii="Arial" w:hAnsi="Arial" w:cs="Arial"/>
          <w:lang w:val="en-US"/>
        </w:rPr>
        <w:t>Extensions:</w:t>
      </w:r>
      <w:r>
        <w:rPr>
          <w:rStyle w:val="Emphasis"/>
          <w:rFonts w:ascii="Arial" w:hAnsi="Arial" w:cs="Arial"/>
          <w:i w:val="0"/>
          <w:lang w:val="en-US"/>
        </w:rPr>
        <w:t xml:space="preserve"> If you have serious medical or compassionate grounds for an extension, you should follow the procedure for Academic Accommodation for Medical Illness as given above.</w:t>
      </w:r>
    </w:p>
    <w:p w:rsidR="006552CE" w:rsidRDefault="00410A1F">
      <w:pPr>
        <w:pStyle w:val="Heading1"/>
        <w:rPr>
          <w:rStyle w:val="Strong"/>
          <w:color w:val="auto"/>
        </w:rPr>
      </w:pPr>
      <w:r>
        <w:rPr>
          <w:rStyle w:val="Strong"/>
          <w:color w:val="auto"/>
          <w:lang w:val="en-US"/>
        </w:rPr>
        <w:t>Accessibility Statement</w:t>
      </w:r>
    </w:p>
    <w:p w:rsidR="006552CE" w:rsidRDefault="00410A1F">
      <w:pPr>
        <w:pStyle w:val="BodyText2"/>
        <w:rPr>
          <w:rStyle w:val="Strong"/>
          <w:rFonts w:ascii="Arial" w:hAnsi="Arial" w:cs="Arial"/>
          <w:b w:val="0"/>
          <w:bCs w:val="0"/>
          <w:i w:val="0"/>
          <w:color w:val="auto"/>
          <w:lang w:val="en-US"/>
        </w:rPr>
      </w:pPr>
      <w:r>
        <w:rPr>
          <w:rStyle w:val="Strong"/>
          <w:rFonts w:ascii="Arial" w:hAnsi="Arial" w:cs="Arial"/>
          <w:b w:val="0"/>
          <w:bCs w:val="0"/>
          <w:i w:val="0"/>
          <w:color w:val="auto"/>
          <w:lang w:val="en-US"/>
        </w:rPr>
        <w:t>Please contact the course instructor if you require material in an alternate format or if you require any other arrangements to make this course more accessible to you. You may also wish to contact Services for Students with Disabilities (SSD) at 519-661-2111 x 82147 for any specific question regarding an accommodation.</w:t>
      </w:r>
    </w:p>
    <w:p w:rsidR="006552CE" w:rsidRDefault="006552CE">
      <w:pPr>
        <w:pStyle w:val="BodyText2"/>
        <w:rPr>
          <w:rStyle w:val="Strong"/>
          <w:rFonts w:ascii="Arial" w:hAnsi="Arial" w:cs="Arial"/>
          <w:b w:val="0"/>
          <w:bCs w:val="0"/>
          <w:i w:val="0"/>
          <w:color w:val="auto"/>
          <w:lang w:val="en-US"/>
        </w:rPr>
      </w:pPr>
    </w:p>
    <w:p w:rsidR="006552CE" w:rsidRDefault="00410A1F">
      <w:pPr>
        <w:pStyle w:val="BodyText2"/>
        <w:rPr>
          <w:rStyle w:val="Strong"/>
          <w:rFonts w:ascii="Arial" w:hAnsi="Arial" w:cs="Arial"/>
          <w:bCs w:val="0"/>
          <w:i w:val="0"/>
          <w:color w:val="auto"/>
          <w:lang w:val="en-US"/>
        </w:rPr>
      </w:pPr>
      <w:r>
        <w:rPr>
          <w:rStyle w:val="Strong"/>
          <w:rFonts w:ascii="Arial" w:hAnsi="Arial" w:cs="Arial"/>
          <w:bCs w:val="0"/>
          <w:i w:val="0"/>
          <w:color w:val="auto"/>
          <w:lang w:val="en-US"/>
        </w:rPr>
        <w:t>Support Services</w:t>
      </w:r>
    </w:p>
    <w:p w:rsidR="006552CE" w:rsidRDefault="006552CE">
      <w:pPr>
        <w:pStyle w:val="BodyText2"/>
        <w:rPr>
          <w:rStyle w:val="Strong"/>
          <w:rFonts w:ascii="Arial" w:hAnsi="Arial" w:cs="Arial"/>
          <w:b w:val="0"/>
          <w:bCs w:val="0"/>
          <w:i w:val="0"/>
          <w:color w:val="auto"/>
          <w:lang w:val="en-US"/>
        </w:rPr>
      </w:pPr>
    </w:p>
    <w:p w:rsidR="006552CE" w:rsidRDefault="00410A1F">
      <w:pPr>
        <w:pStyle w:val="BodyText2"/>
      </w:pPr>
      <w:r>
        <w:rPr>
          <w:rFonts w:ascii="Arial" w:hAnsi="Arial" w:cs="Arial"/>
          <w:i w:val="0"/>
          <w:color w:val="auto"/>
        </w:rPr>
        <w:t xml:space="preserve">Learning-skills counsellors at the Student Development Centre (http://www.sdc.uwo.ca) are ready to help you improve your learning skills. They offer presentations on strategies for improving time management, multiple-choice exam preparation/writing, textbook reading, and more. Individual support is offered throughout the Fall/Winter terms in the drop-in Learning Help Centre, and year-round through individual counselling. </w:t>
      </w:r>
    </w:p>
    <w:p w:rsidR="006552CE" w:rsidRDefault="006552CE">
      <w:pPr>
        <w:pStyle w:val="BodyText2"/>
        <w:rPr>
          <w:rFonts w:ascii="Arial" w:hAnsi="Arial" w:cs="Arial"/>
          <w:i w:val="0"/>
          <w:color w:val="auto"/>
        </w:rPr>
      </w:pPr>
    </w:p>
    <w:p w:rsidR="006552CE" w:rsidRDefault="00410A1F">
      <w:pPr>
        <w:pStyle w:val="BodyText2"/>
        <w:rPr>
          <w:rFonts w:ascii="Arial" w:hAnsi="Arial" w:cs="Arial"/>
          <w:i w:val="0"/>
          <w:color w:val="auto"/>
        </w:rPr>
      </w:pPr>
      <w:r>
        <w:rPr>
          <w:rFonts w:ascii="Arial" w:hAnsi="Arial" w:cs="Arial"/>
          <w:i w:val="0"/>
          <w:color w:val="auto"/>
        </w:rPr>
        <w:t xml:space="preserve">Students who are in emotional/mental distress should refer to Mental </w:t>
      </w:r>
      <w:proofErr w:type="spellStart"/>
      <w:r>
        <w:rPr>
          <w:rFonts w:ascii="Arial" w:hAnsi="Arial" w:cs="Arial"/>
          <w:i w:val="0"/>
          <w:color w:val="auto"/>
        </w:rPr>
        <w:t>Health@Western</w:t>
      </w:r>
      <w:proofErr w:type="spellEnd"/>
      <w:r>
        <w:rPr>
          <w:rFonts w:ascii="Arial" w:hAnsi="Arial" w:cs="Arial"/>
          <w:i w:val="0"/>
          <w:color w:val="auto"/>
        </w:rPr>
        <w:t xml:space="preserve"> (http://www.health.uwo.ca/mental_health) for a complete list of options about how to obtain help. </w:t>
      </w:r>
    </w:p>
    <w:p w:rsidR="006552CE" w:rsidRDefault="006552CE">
      <w:pPr>
        <w:pStyle w:val="BodyText2"/>
        <w:rPr>
          <w:rFonts w:ascii="Arial" w:hAnsi="Arial" w:cs="Arial"/>
          <w:i w:val="0"/>
          <w:color w:val="auto"/>
        </w:rPr>
      </w:pPr>
    </w:p>
    <w:p w:rsidR="006552CE" w:rsidRDefault="00410A1F">
      <w:pPr>
        <w:pStyle w:val="BodyText2"/>
        <w:rPr>
          <w:rFonts w:ascii="Arial" w:hAnsi="Arial" w:cs="Arial"/>
          <w:i w:val="0"/>
          <w:color w:val="auto"/>
        </w:rPr>
      </w:pPr>
      <w:r>
        <w:rPr>
          <w:rFonts w:ascii="Arial" w:hAnsi="Arial" w:cs="Arial"/>
          <w:i w:val="0"/>
          <w:color w:val="auto"/>
        </w:rPr>
        <w:t xml:space="preserve">Additional student-run support services are offered by the USC, http://westernusc.ca/services. </w:t>
      </w:r>
    </w:p>
    <w:p w:rsidR="006552CE" w:rsidRDefault="006552CE">
      <w:pPr>
        <w:pStyle w:val="BodyText2"/>
        <w:rPr>
          <w:rFonts w:ascii="Arial" w:hAnsi="Arial" w:cs="Arial"/>
          <w:i w:val="0"/>
          <w:color w:val="auto"/>
        </w:rPr>
      </w:pPr>
    </w:p>
    <w:p w:rsidR="006552CE" w:rsidRDefault="00410A1F">
      <w:pPr>
        <w:pStyle w:val="BodyText2"/>
        <w:rPr>
          <w:rStyle w:val="Strong"/>
          <w:b w:val="0"/>
          <w:bCs w:val="0"/>
          <w:lang w:val="en-US"/>
        </w:rPr>
      </w:pPr>
      <w:r>
        <w:rPr>
          <w:rFonts w:ascii="Arial" w:hAnsi="Arial" w:cs="Arial"/>
          <w:i w:val="0"/>
          <w:color w:val="auto"/>
        </w:rPr>
        <w:t xml:space="preserve">The website for </w:t>
      </w:r>
      <w:proofErr w:type="spellStart"/>
      <w:r>
        <w:rPr>
          <w:rFonts w:ascii="Arial" w:hAnsi="Arial" w:cs="Arial"/>
          <w:i w:val="0"/>
          <w:color w:val="auto"/>
        </w:rPr>
        <w:t>Registrarial</w:t>
      </w:r>
      <w:proofErr w:type="spellEnd"/>
      <w:r>
        <w:rPr>
          <w:rFonts w:ascii="Arial" w:hAnsi="Arial" w:cs="Arial"/>
          <w:i w:val="0"/>
          <w:color w:val="auto"/>
        </w:rPr>
        <w:t xml:space="preserve"> Services is http://www.registrar.uwo.ca.</w:t>
      </w:r>
    </w:p>
    <w:p w:rsidR="006552CE" w:rsidRDefault="00410A1F">
      <w:pPr>
        <w:pStyle w:val="NormalWeb"/>
        <w:rPr>
          <w:rStyle w:val="Strong"/>
          <w:rFonts w:ascii="Arial" w:hAnsi="Arial" w:cs="Arial"/>
          <w:color w:val="000000"/>
          <w:lang w:val="en-US"/>
        </w:rPr>
      </w:pPr>
      <w:r>
        <w:rPr>
          <w:rStyle w:val="Strong"/>
          <w:rFonts w:ascii="Arial" w:hAnsi="Arial" w:cs="Arial"/>
          <w:color w:val="000000"/>
          <w:lang w:val="en-US"/>
        </w:rPr>
        <w:t>Ethical Conduct</w:t>
      </w:r>
    </w:p>
    <w:p w:rsidR="00CE301C" w:rsidRDefault="00410A1F">
      <w:pPr>
        <w:pStyle w:val="NormalWeb"/>
        <w:rPr>
          <w:rFonts w:ascii="Calibri" w:hAnsi="Calibri" w:cs="Calibri"/>
          <w:color w:val="000000"/>
        </w:rPr>
      </w:pPr>
      <w:r>
        <w:rPr>
          <w:rStyle w:val="Strong"/>
          <w:rFonts w:ascii="Arial" w:hAnsi="Arial" w:cs="Arial"/>
          <w:b w:val="0"/>
          <w:bCs w:val="0"/>
          <w:iCs/>
          <w:lang w:val="en-US"/>
        </w:rPr>
        <w:t>Scholast</w:t>
      </w:r>
      <w:r w:rsidR="00222334">
        <w:rPr>
          <w:rStyle w:val="Strong"/>
          <w:rFonts w:ascii="Arial" w:hAnsi="Arial" w:cs="Arial"/>
          <w:b w:val="0"/>
          <w:bCs w:val="0"/>
          <w:iCs/>
          <w:lang w:val="en-US"/>
        </w:rPr>
        <w:t>ic offences are taken seriously</w:t>
      </w:r>
      <w:r>
        <w:rPr>
          <w:rStyle w:val="Strong"/>
          <w:rFonts w:ascii="Arial" w:hAnsi="Arial" w:cs="Arial"/>
          <w:b w:val="0"/>
          <w:bCs w:val="0"/>
          <w:iCs/>
          <w:lang w:val="en-US"/>
        </w:rPr>
        <w:t xml:space="preserve"> and students are directed to read the appropriate policy, specifically, the definition of what constitutes a Scholastic Offence, at the following Web site: </w:t>
      </w:r>
      <w:hyperlink r:id="rId10" w:history="1">
        <w:r w:rsidR="00CE301C" w:rsidRPr="00294927">
          <w:rPr>
            <w:rStyle w:val="Hyperlink"/>
            <w:rFonts w:ascii="Calibri" w:hAnsi="Calibri" w:cs="Calibri"/>
            <w:sz w:val="22"/>
            <w:szCs w:val="22"/>
          </w:rPr>
          <w:t>http://www.uwo.ca/univsec/pdf/academic_policies/appeals/scholastic_discipline_undergrad.pdf</w:t>
        </w:r>
      </w:hyperlink>
      <w:r w:rsidR="00CE301C">
        <w:rPr>
          <w:rFonts w:ascii="Calibri" w:hAnsi="Calibri" w:cs="Calibri"/>
          <w:color w:val="000000"/>
        </w:rPr>
        <w:t>.</w:t>
      </w:r>
    </w:p>
    <w:p w:rsidR="006552CE" w:rsidRDefault="00410A1F">
      <w:pPr>
        <w:pStyle w:val="NormalWeb"/>
        <w:rPr>
          <w:rStyle w:val="Emphasis"/>
          <w:i w:val="0"/>
        </w:rPr>
      </w:pPr>
      <w:r>
        <w:rPr>
          <w:rStyle w:val="Emphasis"/>
          <w:rFonts w:ascii="Arial" w:hAnsi="Arial" w:cs="Arial"/>
          <w:i w:val="0"/>
          <w:iCs w:val="0"/>
          <w:lang w:val="en-US"/>
        </w:rPr>
        <w:t>Plagiarism:</w:t>
      </w:r>
      <w:r>
        <w:rPr>
          <w:rStyle w:val="Emphasis"/>
          <w:rFonts w:ascii="Arial" w:hAnsi="Arial" w:cs="Arial"/>
          <w:i w:val="0"/>
          <w:lang w:val="en-US"/>
        </w:rPr>
        <w:t xml:space="preserve"> Students must write their essays and assignments in their own words. Whenever students take an idea, or a passage from another author, they must acknowledge their debt both by using quotation marks where appropriate and by proper referencing such as footnotes or citations. Plagiarism is a major academic offence.</w:t>
      </w:r>
    </w:p>
    <w:p w:rsidR="006552CE" w:rsidRDefault="00410A1F">
      <w:pPr>
        <w:pStyle w:val="NormalWeb"/>
        <w:rPr>
          <w:rStyle w:val="Emphasis"/>
          <w:rFonts w:ascii="Arial" w:hAnsi="Arial" w:cs="Arial"/>
          <w:i w:val="0"/>
          <w:lang w:val="en-US"/>
        </w:rPr>
      </w:pPr>
      <w:r>
        <w:rPr>
          <w:rStyle w:val="Emphasis"/>
          <w:rFonts w:ascii="Arial" w:hAnsi="Arial" w:cs="Arial"/>
          <w:i w:val="0"/>
          <w:lang w:val="en-US"/>
        </w:rPr>
        <w:lastRenderedPageBreak/>
        <w:t>All assignments are individual assignments. You may discuss approaches to problems among yourselves; however, the actual details of the work (assignment coding, answers to concept questions, etc.) must be an individual effort.</w:t>
      </w:r>
    </w:p>
    <w:p w:rsidR="006552CE" w:rsidRDefault="00410A1F">
      <w:pPr>
        <w:pStyle w:val="NormalWeb"/>
      </w:pPr>
      <w:r>
        <w:rPr>
          <w:rStyle w:val="Emphasis"/>
          <w:rFonts w:ascii="Arial" w:hAnsi="Arial" w:cs="Arial"/>
          <w:i w:val="0"/>
          <w:lang w:val="en-US"/>
        </w:rPr>
        <w:t xml:space="preserve">The standard departmental penalty for assignments that are judged to be the result of academic dishonesty is, for the student's first offence, a mark of zero for the assignment, with an additional penalty equal to the weight of the assignment also being applied. You are responsible for reading and respecting the Computer Science Department's policy on </w:t>
      </w:r>
      <w:hyperlink r:id="rId11" w:history="1">
        <w:r>
          <w:rPr>
            <w:rStyle w:val="Hyperlink"/>
            <w:rFonts w:ascii="Arial" w:hAnsi="Arial" w:cs="Arial"/>
            <w:iCs/>
            <w:color w:val="auto"/>
            <w:lang w:val="en-US"/>
          </w:rPr>
          <w:t>Scholastic Offences</w:t>
        </w:r>
      </w:hyperlink>
      <w:r>
        <w:rPr>
          <w:rStyle w:val="Emphasis"/>
          <w:rFonts w:ascii="Arial" w:hAnsi="Arial" w:cs="Arial"/>
          <w:i w:val="0"/>
          <w:lang w:val="en-US"/>
        </w:rPr>
        <w:t xml:space="preserve">  and </w:t>
      </w:r>
      <w:hyperlink r:id="rId12" w:history="1">
        <w:r>
          <w:rPr>
            <w:rStyle w:val="Hyperlink"/>
            <w:rFonts w:ascii="Arial" w:hAnsi="Arial" w:cs="Arial"/>
            <w:iCs/>
            <w:color w:val="auto"/>
            <w:lang w:val="en-US"/>
          </w:rPr>
          <w:t>Rules of Ethical Conduct</w:t>
        </w:r>
      </w:hyperlink>
      <w:r>
        <w:rPr>
          <w:rStyle w:val="Emphasis"/>
          <w:rFonts w:ascii="Arial" w:hAnsi="Arial" w:cs="Arial"/>
          <w:i w:val="0"/>
          <w:lang w:val="en-US"/>
        </w:rPr>
        <w:t xml:space="preserve"> .</w:t>
      </w:r>
    </w:p>
    <w:p w:rsidR="006552CE" w:rsidRDefault="00410A1F">
      <w:pPr>
        <w:pStyle w:val="NormalWeb"/>
        <w:rPr>
          <w:rStyle w:val="Emphasis"/>
          <w:i w:val="0"/>
        </w:rPr>
      </w:pPr>
      <w:r>
        <w:rPr>
          <w:rStyle w:val="Emphasis"/>
          <w:rFonts w:ascii="Arial" w:hAnsi="Arial" w:cs="Arial"/>
          <w:i w:val="0"/>
          <w:lang w:val="en-US"/>
        </w:rPr>
        <w:t>The University of Western Ontario uses software for plagiarism checking. Students may be required to submit their written work and programs in electronic form for plagiarism checking.</w:t>
      </w:r>
    </w:p>
    <w:p w:rsidR="006552CE" w:rsidRDefault="00410A1F" w:rsidP="00222334">
      <w:pPr>
        <w:pStyle w:val="NormalWeb"/>
        <w:rPr>
          <w:rFonts w:ascii="Arial" w:hAnsi="Arial" w:cs="Arial"/>
          <w:lang w:val="en-US"/>
        </w:rPr>
      </w:pPr>
      <w:r>
        <w:rPr>
          <w:rFonts w:ascii="Arial" w:hAnsi="Arial" w:cs="Arial"/>
          <w:lang w:val="en-US"/>
        </w:rPr>
        <w:br/>
      </w:r>
      <w:r>
        <w:rPr>
          <w:rStyle w:val="Emphasis"/>
          <w:rFonts w:ascii="Arial" w:hAnsi="Arial" w:cs="Arial"/>
          <w:i w:val="0"/>
          <w:lang w:val="en-US"/>
        </w:rPr>
        <w:t xml:space="preserve">All required papers may be subject to submission for textual similarity review to the commercial plagiarism detection software under license to the University for </w:t>
      </w:r>
      <w:proofErr w:type="gramStart"/>
      <w:r>
        <w:rPr>
          <w:rStyle w:val="Emphasis"/>
          <w:rFonts w:ascii="Arial" w:hAnsi="Arial" w:cs="Arial"/>
          <w:i w:val="0"/>
          <w:lang w:val="en-US"/>
        </w:rPr>
        <w:t>detection</w:t>
      </w:r>
      <w:proofErr w:type="gramEnd"/>
      <w:r>
        <w:rPr>
          <w:rStyle w:val="Emphasis"/>
          <w:rFonts w:ascii="Arial" w:hAnsi="Arial" w:cs="Arial"/>
          <w:i w:val="0"/>
          <w:lang w:val="en-US"/>
        </w:rPr>
        <w:t xml:space="preserve">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 (</w:t>
      </w:r>
      <w:hyperlink r:id="rId13" w:history="1">
        <w:r>
          <w:rPr>
            <w:rStyle w:val="Hyperlink"/>
            <w:rFonts w:ascii="Arial" w:hAnsi="Arial" w:cs="Arial"/>
            <w:color w:val="auto"/>
            <w:lang w:val="en-US"/>
          </w:rPr>
          <w:t>http://www.turnitin.com/</w:t>
        </w:r>
      </w:hyperlink>
      <w:r>
        <w:rPr>
          <w:rStyle w:val="Emphasis"/>
          <w:rFonts w:ascii="Arial" w:hAnsi="Arial" w:cs="Arial"/>
          <w:i w:val="0"/>
          <w:lang w:val="en-US"/>
        </w:rPr>
        <w:t>).</w:t>
      </w:r>
    </w:p>
    <w:sectPr w:rsidR="006552CE">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F7D1D"/>
    <w:multiLevelType w:val="multilevel"/>
    <w:tmpl w:val="296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D3EE3"/>
    <w:multiLevelType w:val="hybridMultilevel"/>
    <w:tmpl w:val="B0902C42"/>
    <w:lvl w:ilvl="0" w:tplc="750AA060">
      <w:start w:val="1"/>
      <w:numFmt w:val="bullet"/>
      <w:lvlText w:val=""/>
      <w:lvlJc w:val="left"/>
      <w:pPr>
        <w:tabs>
          <w:tab w:val="num" w:pos="718"/>
        </w:tabs>
        <w:ind w:left="71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1C34EBC"/>
    <w:multiLevelType w:val="multilevel"/>
    <w:tmpl w:val="7AD85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34"/>
    <w:rsid w:val="00034F25"/>
    <w:rsid w:val="00147A3E"/>
    <w:rsid w:val="00222334"/>
    <w:rsid w:val="002C7DAC"/>
    <w:rsid w:val="002F0DED"/>
    <w:rsid w:val="00410A1F"/>
    <w:rsid w:val="004E09B6"/>
    <w:rsid w:val="00502258"/>
    <w:rsid w:val="00571BB2"/>
    <w:rsid w:val="005956DF"/>
    <w:rsid w:val="006552CE"/>
    <w:rsid w:val="006B1378"/>
    <w:rsid w:val="00736F34"/>
    <w:rsid w:val="008C1099"/>
    <w:rsid w:val="009D1827"/>
    <w:rsid w:val="00AA678E"/>
    <w:rsid w:val="00B47CED"/>
    <w:rsid w:val="00BA5D68"/>
    <w:rsid w:val="00C40B71"/>
    <w:rsid w:val="00CE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E2A364-5570-4537-8D60-920E6DD3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heading 1" w:uiPriority="9"/>
    <w:lsdException w:name="heading 3"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100" w:beforeAutospacing="1" w:after="100" w:afterAutospacing="1"/>
      <w:outlineLvl w:val="0"/>
    </w:pPr>
    <w:rPr>
      <w:rFonts w:ascii="Arial" w:eastAsiaTheme="minorEastAsia" w:hAnsi="Arial" w:cs="Arial"/>
      <w:color w:val="0000FF"/>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0000FF"/>
      <w:u w:val="single"/>
    </w:rPr>
  </w:style>
  <w:style w:type="character" w:customStyle="1" w:styleId="Heading1Char">
    <w:name w:val="Heading 1 Char"/>
    <w:basedOn w:val="DefaultParagraphFont"/>
    <w:link w:val="Heading1"/>
    <w:uiPriority w:val="9"/>
    <w:locked/>
    <w:rPr>
      <w:rFonts w:ascii="Cambria" w:eastAsia="Times New Roman" w:hAnsi="Cambria" w:cs="Times New Roman" w:hint="default"/>
      <w:b/>
      <w:bCs/>
      <w:color w:val="365F91"/>
      <w:sz w:val="28"/>
      <w:szCs w:val="28"/>
    </w:rPr>
  </w:style>
  <w:style w:type="character" w:customStyle="1" w:styleId="Heading3Char">
    <w:name w:val="Heading 3 Char"/>
    <w:basedOn w:val="DefaultParagraphFont"/>
    <w:link w:val="Heading3"/>
    <w:uiPriority w:val="9"/>
    <w:semiHidden/>
    <w:locked/>
    <w:rPr>
      <w:rFonts w:ascii="Cambria" w:eastAsia="Times New Roman" w:hAnsi="Cambria" w:cs="Times New Roman" w:hint="default"/>
      <w:b/>
      <w:bCs/>
      <w:color w:val="4F81BD"/>
      <w:sz w:val="24"/>
      <w:szCs w:val="24"/>
    </w:rPr>
  </w:style>
  <w:style w:type="paragraph" w:styleId="NormalWeb">
    <w:name w:val="Normal (Web)"/>
    <w:basedOn w:val="Normal"/>
    <w:uiPriority w:val="99"/>
    <w:unhideWhenUsed/>
    <w:pPr>
      <w:spacing w:before="100" w:beforeAutospacing="1" w:after="100" w:afterAutospacing="1"/>
    </w:pPr>
  </w:style>
  <w:style w:type="paragraph" w:styleId="BodyText">
    <w:name w:val="Body Text"/>
    <w:basedOn w:val="Normal"/>
    <w:link w:val="BodyTextChar"/>
    <w:uiPriority w:val="99"/>
    <w:semiHidden/>
    <w:unhideWhenUsed/>
    <w:pPr>
      <w:spacing w:before="100" w:beforeAutospacing="1" w:after="100" w:afterAutospacing="1"/>
    </w:pPr>
    <w:rPr>
      <w:rFonts w:ascii="Arial" w:hAnsi="Arial" w:cs="Arial"/>
      <w:color w:val="339966"/>
    </w:rPr>
  </w:style>
  <w:style w:type="character" w:customStyle="1" w:styleId="BodyTextChar">
    <w:name w:val="Body Text Char"/>
    <w:basedOn w:val="DefaultParagraphFont"/>
    <w:link w:val="BodyText"/>
    <w:uiPriority w:val="99"/>
    <w:semiHidden/>
    <w:locked/>
    <w:rPr>
      <w:sz w:val="24"/>
      <w:szCs w:val="24"/>
    </w:rPr>
  </w:style>
  <w:style w:type="paragraph" w:styleId="BodyText2">
    <w:name w:val="Body Text 2"/>
    <w:basedOn w:val="Normal"/>
    <w:link w:val="BodyText2Char"/>
    <w:uiPriority w:val="99"/>
    <w:semiHidden/>
    <w:unhideWhenUsed/>
    <w:rPr>
      <w:i/>
      <w:iCs/>
      <w:color w:val="FF0000"/>
    </w:rPr>
  </w:style>
  <w:style w:type="character" w:customStyle="1" w:styleId="BodyText2Char">
    <w:name w:val="Body Text 2 Char"/>
    <w:basedOn w:val="DefaultParagraphFont"/>
    <w:link w:val="BodyText2"/>
    <w:uiPriority w:val="99"/>
    <w:semiHidden/>
    <w:locked/>
    <w:rPr>
      <w:sz w:val="24"/>
      <w:szCs w:val="24"/>
    </w:rPr>
  </w:style>
  <w:style w:type="paragraph" w:styleId="ListParagraph">
    <w:name w:val="List Paragraph"/>
    <w:basedOn w:val="Normal"/>
    <w:uiPriority w:val="34"/>
    <w:semiHidden/>
    <w:qFormat/>
    <w:pPr>
      <w:ind w:left="720"/>
      <w:contextualSpacing/>
    </w:p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rPr>
      <w:b/>
      <w:bC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wo.ca/univsec/pdf/academic_policies/appeals/medicalform.pdf" TargetMode="External"/><Relationship Id="rId13" Type="http://schemas.openxmlformats.org/officeDocument/2006/relationships/hyperlink" Target="http://www.turnitin.com/" TargetMode="External"/><Relationship Id="rId3" Type="http://schemas.openxmlformats.org/officeDocument/2006/relationships/settings" Target="settings.xml"/><Relationship Id="rId7" Type="http://schemas.openxmlformats.org/officeDocument/2006/relationships/hyperlink" Target="www.uwo.ca/univsec/pdf/academic_policies/appeals/accommodation_illness.pdf" TargetMode="External"/><Relationship Id="rId12" Type="http://schemas.openxmlformats.org/officeDocument/2006/relationships/hyperlink" Target="http://www.csd.uwo.ca/UnderGrad/ethic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d.uwo.ca/UnderGrad/ethical.shtml" TargetMode="External"/><Relationship Id="rId11" Type="http://schemas.openxmlformats.org/officeDocument/2006/relationships/hyperlink" Target="http://www.csd.uwo.ca/current_students/undergraduate_students/scholastic_offences.html" TargetMode="External"/><Relationship Id="rId5" Type="http://schemas.openxmlformats.org/officeDocument/2006/relationships/hyperlink" Target="http://www.csd.uwo.ca/courses/CS4411b" TargetMode="External"/><Relationship Id="rId15" Type="http://schemas.openxmlformats.org/officeDocument/2006/relationships/theme" Target="theme/theme1.xml"/><Relationship Id="rId10" Type="http://schemas.openxmlformats.org/officeDocument/2006/relationships/hyperlink" Target="http://www.uwo.ca/univsec/pdf/academic_policies/appeals/scholastic_discipline_undergrad.pdf" TargetMode="External"/><Relationship Id="rId4" Type="http://schemas.openxmlformats.org/officeDocument/2006/relationships/webSettings" Target="webSettings.xml"/><Relationship Id="rId9" Type="http://schemas.openxmlformats.org/officeDocument/2006/relationships/hyperlink" Target="http://www.uwo.ca/uwocom/mentalheal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2009</TotalTime>
  <Pages>6</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CS4411/9538</vt:lpstr>
    </vt:vector>
  </TitlesOfParts>
  <Company>University of Western Ontario</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CS4411/9538</dc:title>
  <dc:subject/>
  <dc:creator>aija</dc:creator>
  <cp:keywords/>
  <dc:description/>
  <cp:lastModifiedBy>Sylvia Osborn</cp:lastModifiedBy>
  <cp:revision>10</cp:revision>
  <cp:lastPrinted>2010-06-09T16:22:00Z</cp:lastPrinted>
  <dcterms:created xsi:type="dcterms:W3CDTF">2016-12-06T15:45:00Z</dcterms:created>
  <dcterms:modified xsi:type="dcterms:W3CDTF">2017-01-06T16:35:00Z</dcterms:modified>
</cp:coreProperties>
</file>