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143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ind w:right="143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143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4">
      <w:pPr>
        <w:ind w:right="143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«Белорусский государственный университет</w:t>
      </w:r>
    </w:p>
    <w:p w:rsidR="00000000" w:rsidDel="00000000" w:rsidP="00000000" w:rsidRDefault="00000000" w:rsidRPr="00000000" w14:paraId="00000005">
      <w:pPr>
        <w:ind w:right="143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информатики и радиоэлектроники»</w:t>
      </w:r>
    </w:p>
    <w:p w:rsidR="00000000" w:rsidDel="00000000" w:rsidP="00000000" w:rsidRDefault="00000000" w:rsidRPr="00000000" w14:paraId="00000006">
      <w:pPr>
        <w:ind w:right="143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right="143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Институт информационных технологий</w:t>
      </w:r>
    </w:p>
    <w:p w:rsidR="00000000" w:rsidDel="00000000" w:rsidP="00000000" w:rsidRDefault="00000000" w:rsidRPr="00000000" w14:paraId="00000008">
      <w:pPr>
        <w:ind w:right="143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right="143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Кафедра «Микропроцессорные системы и сети»</w:t>
      </w:r>
    </w:p>
    <w:p w:rsidR="00000000" w:rsidDel="00000000" w:rsidP="00000000" w:rsidRDefault="00000000" w:rsidRPr="00000000" w14:paraId="0000000A">
      <w:pPr>
        <w:ind w:right="143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right="143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7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37"/>
        <w:gridCol w:w="2976"/>
        <w:gridCol w:w="1244"/>
        <w:tblGridChange w:id="0">
          <w:tblGrid>
            <w:gridCol w:w="5637"/>
            <w:gridCol w:w="2976"/>
            <w:gridCol w:w="12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ind w:right="143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D">
            <w:pPr>
              <w:ind w:right="143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УТВЕРЖДАЮ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ind w:right="143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0">
            <w:pPr>
              <w:ind w:right="143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Заведующий кафедрой МПСС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ind w:right="143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3">
            <w:pPr>
              <w:ind w:right="143"/>
              <w:jc w:val="center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И.В.Кашникова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ind w:right="143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ind w:right="143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ind w:right="143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ind w:right="143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ind w:right="143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ind w:right="143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ind w:right="143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2022 г.</w:t>
            </w:r>
          </w:p>
        </w:tc>
      </w:tr>
    </w:tbl>
    <w:p w:rsidR="00000000" w:rsidDel="00000000" w:rsidP="00000000" w:rsidRDefault="00000000" w:rsidRPr="00000000" w14:paraId="0000001E">
      <w:pPr>
        <w:ind w:right="143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right="143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ЗАДАНИЕ</w:t>
      </w:r>
    </w:p>
    <w:p w:rsidR="00000000" w:rsidDel="00000000" w:rsidP="00000000" w:rsidRDefault="00000000" w:rsidRPr="00000000" w14:paraId="00000020">
      <w:pPr>
        <w:ind w:right="143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 курсовому проектированию</w:t>
      </w:r>
    </w:p>
    <w:p w:rsidR="00000000" w:rsidDel="00000000" w:rsidP="00000000" w:rsidRDefault="00000000" w:rsidRPr="00000000" w14:paraId="00000021">
      <w:pPr>
        <w:ind w:right="143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57.000000000002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75"/>
        <w:gridCol w:w="1276"/>
        <w:gridCol w:w="666"/>
        <w:gridCol w:w="1460"/>
        <w:gridCol w:w="133"/>
        <w:gridCol w:w="1001"/>
        <w:gridCol w:w="1418"/>
        <w:gridCol w:w="231"/>
        <w:gridCol w:w="107"/>
        <w:gridCol w:w="2890"/>
        <w:tblGridChange w:id="0">
          <w:tblGrid>
            <w:gridCol w:w="675"/>
            <w:gridCol w:w="1276"/>
            <w:gridCol w:w="666"/>
            <w:gridCol w:w="1460"/>
            <w:gridCol w:w="133"/>
            <w:gridCol w:w="1001"/>
            <w:gridCol w:w="1418"/>
            <w:gridCol w:w="231"/>
            <w:gridCol w:w="107"/>
            <w:gridCol w:w="2890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22">
            <w:pPr>
              <w:ind w:right="143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Слушателю</w:t>
            </w:r>
          </w:p>
        </w:tc>
        <w:tc>
          <w:tcPr>
            <w:gridSpan w:val="7"/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ind w:right="143"/>
              <w:jc w:val="center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highlight w:val="yellow"/>
                <w:rtl w:val="0"/>
              </w:rPr>
              <w:t xml:space="preserve">Иванову Петру Сергеевичу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2C">
            <w:pPr>
              <w:ind w:right="143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Группа</w:t>
            </w:r>
          </w:p>
        </w:tc>
        <w:tc>
          <w:tcPr>
            <w:gridSpan w:val="7"/>
            <w:tcBorders>
              <w:top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ind w:right="143"/>
              <w:jc w:val="center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highlight w:val="yellow"/>
                <w:rtl w:val="0"/>
              </w:rPr>
              <w:t xml:space="preserve">10321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36">
            <w:pPr>
              <w:ind w:right="143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 Тема работы</w:t>
            </w:r>
          </w:p>
        </w:tc>
        <w:tc>
          <w:tcPr>
            <w:gridSpan w:val="7"/>
            <w:tcBorders>
              <w:top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ind w:right="143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highlight w:val="yellow"/>
                <w:rtl w:val="0"/>
              </w:rPr>
              <w:t xml:space="preserve">Система учета технического обслуживания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40">
            <w:pPr>
              <w:ind w:right="143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 Срок сдачи студентом законченной работы</w:t>
            </w:r>
          </w:p>
        </w:tc>
        <w:tc>
          <w:tcPr>
            <w:gridSpan w:val="2"/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ind w:right="143"/>
              <w:jc w:val="center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highlight w:val="yellow"/>
                <w:rtl w:val="0"/>
              </w:rPr>
              <w:t xml:space="preserve">25.06.2022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4A">
            <w:pPr>
              <w:ind w:right="143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 Исходные данные к работе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F">
            <w:pPr>
              <w:ind w:right="143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054">
            <w:pPr>
              <w:ind w:right="143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highlight w:val="yellow"/>
                <w:u w:val="single"/>
                <w:rtl w:val="0"/>
              </w:rPr>
              <w:t xml:space="preserve">Приложение должно предоставлять пользователю возможность выполнять следующие действия: вести учет обслуживаемого оборудования, выполнения работ по его обслуживанию, расходных материалов, затрат на обслуживание; формировать и выводить на экран текущие планы работ по заявкам и по регламенту обслуживания; извещать о необходимости пополнения склада деталями и расходными материалами; формировать отчеты по обслуживанию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05E">
            <w:pPr>
              <w:ind w:right="143"/>
              <w:rPr>
                <w:i w:val="1"/>
                <w:iCs w:val="1"/>
                <w:sz w:val="28"/>
                <w:szCs w:val="28"/>
                <w:highlight w:val="yellow"/>
                <w:u w:val="singl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highlight w:val="yellow"/>
                <w:u w:val="single"/>
                <w:rtl w:val="0"/>
              </w:rPr>
              <w:t xml:space="preserve">Приложение должно выводить в виде диаграммы следующие данные: суммарная стоимость обслуживания по месяцам за указанный год</w:t>
            </w:r>
          </w:p>
          <w:p w:rsidR="00000000" w:rsidDel="00000000" w:rsidP="00000000" w:rsidRDefault="00000000" w:rsidRPr="00000000" w14:paraId="0000005F">
            <w:pPr>
              <w:ind w:right="143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69">
            <w:pPr>
              <w:ind w:right="143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Язык программирования</w:t>
            </w:r>
          </w:p>
        </w:tc>
        <w:tc>
          <w:tcPr>
            <w:gridSpan w:val="4"/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ind w:right="143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С#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73">
            <w:pPr>
              <w:ind w:right="143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Среда разработки</w:t>
            </w:r>
          </w:p>
        </w:tc>
        <w:tc>
          <w:tcPr>
            <w:gridSpan w:val="4"/>
            <w:tcBorders>
              <w:top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ind w:right="143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Microsoft Visual Studio2022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7D">
            <w:pPr>
              <w:ind w:right="143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Вид приложения</w:t>
            </w:r>
          </w:p>
        </w:tc>
        <w:tc>
          <w:tcPr>
            <w:gridSpan w:val="4"/>
            <w:tcBorders>
              <w:top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ind w:right="143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desktop (WPF)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87">
            <w:pPr>
              <w:ind w:right="143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Парадигма программирования</w:t>
            </w:r>
          </w:p>
        </w:tc>
        <w:tc>
          <w:tcPr>
            <w:gridSpan w:val="4"/>
            <w:tcBorders>
              <w:top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ind w:right="143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ООП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91">
            <w:pPr>
              <w:ind w:right="143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Способ организации данных</w:t>
            </w:r>
          </w:p>
        </w:tc>
        <w:tc>
          <w:tcPr>
            <w:gridSpan w:val="4"/>
            <w:tcBorders>
              <w:top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ind w:right="143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СУБД MSSQL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9B">
            <w:pPr>
              <w:ind w:right="143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Технология доступа к данным</w:t>
            </w:r>
          </w:p>
        </w:tc>
        <w:tc>
          <w:tcPr>
            <w:gridSpan w:val="4"/>
            <w:tcBorders>
              <w:top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ind w:right="143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Entity Framework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A5">
            <w:pPr>
              <w:ind w:right="143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Архитектурный паттерн</w:t>
            </w:r>
          </w:p>
        </w:tc>
        <w:tc>
          <w:tcPr>
            <w:gridSpan w:val="4"/>
            <w:tcBorders>
              <w:top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ind w:right="143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MVVM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0AF">
            <w:pPr>
              <w:ind w:right="143"/>
              <w:rPr>
                <w:i w:val="1"/>
                <w:iCs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4. Содержание расчетно-пояснительной записки (перечень вопросов, которые подлежат разработке)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B9">
            <w:pPr>
              <w:ind w:right="143"/>
              <w:jc w:val="right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1)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BB">
            <w:pPr>
              <w:ind w:right="143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Введение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C3">
            <w:pPr>
              <w:ind w:right="143"/>
              <w:jc w:val="right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2)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C5">
            <w:pPr>
              <w:ind w:right="143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Аналитический обзор и постановка задачи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CD">
            <w:pPr>
              <w:ind w:right="143"/>
              <w:jc w:val="right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3)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CF">
            <w:pPr>
              <w:ind w:right="143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Разработка методов и моделей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D7">
            <w:pPr>
              <w:ind w:right="143"/>
              <w:jc w:val="right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4)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D9">
            <w:pPr>
              <w:ind w:right="143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Разработка проекта программного обеспечения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E1">
            <w:pPr>
              <w:ind w:right="143"/>
              <w:jc w:val="right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5)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E3">
            <w:pPr>
              <w:ind w:right="143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Разработка алгоритмов и их описание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EB">
            <w:pPr>
              <w:ind w:right="143"/>
              <w:jc w:val="right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6)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ED">
            <w:pPr>
              <w:ind w:right="143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Тестирование полученного программного продукта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F5">
            <w:pPr>
              <w:ind w:right="143"/>
              <w:jc w:val="right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7)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F7">
            <w:pPr>
              <w:ind w:right="143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Заключение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FF">
            <w:pPr>
              <w:ind w:right="143"/>
              <w:jc w:val="right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8)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101">
            <w:pPr>
              <w:ind w:right="143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Приложение: Листинг кода с комментариями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109">
            <w:pPr>
              <w:ind w:right="143"/>
              <w:rPr>
                <w:i w:val="1"/>
                <w:iCs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5. Перечень графического материала (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с</w:t>
            </w:r>
            <w:r w:rsidDel="00000000" w:rsidR="00000000" w:rsidRPr="00000000">
              <w:rPr>
                <w:color w:val="808080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точным</w:t>
            </w:r>
            <w:r w:rsidDel="00000000" w:rsidR="00000000" w:rsidRPr="00000000">
              <w:rPr>
                <w:color w:val="808080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обозначением</w:t>
            </w:r>
            <w:r w:rsidDel="00000000" w:rsidR="00000000" w:rsidRPr="00000000">
              <w:rPr>
                <w:color w:val="808080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обязательных</w:t>
            </w:r>
            <w:r w:rsidDel="00000000" w:rsidR="00000000" w:rsidRPr="00000000">
              <w:rPr>
                <w:color w:val="808080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чертежей</w:t>
            </w:r>
            <w:r w:rsidDel="00000000" w:rsidR="00000000" w:rsidRPr="00000000">
              <w:rPr>
                <w:color w:val="808080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и</w:t>
            </w:r>
            <w:r w:rsidDel="00000000" w:rsidR="00000000" w:rsidRPr="00000000">
              <w:rPr>
                <w:color w:val="808080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графиков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13">
            <w:pPr>
              <w:ind w:right="143"/>
              <w:jc w:val="right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1)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115">
            <w:pPr>
              <w:ind w:right="143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трассировочная матрица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1D">
            <w:pPr>
              <w:ind w:right="143"/>
              <w:jc w:val="right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2)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11F">
            <w:pPr>
              <w:ind w:right="143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USE CASE диаграмма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27">
            <w:pPr>
              <w:ind w:right="143"/>
              <w:jc w:val="right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3)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129">
            <w:pPr>
              <w:ind w:right="143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схема ресурсов системы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31">
            <w:pPr>
              <w:ind w:right="143"/>
              <w:jc w:val="right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4)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133">
            <w:pPr>
              <w:ind w:right="143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схема базы данных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3B">
            <w:pPr>
              <w:ind w:right="143"/>
              <w:jc w:val="right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5)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13D">
            <w:pPr>
              <w:ind w:right="143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диаграмма классов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45">
            <w:pPr>
              <w:ind w:right="143"/>
              <w:jc w:val="right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6)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147">
            <w:pPr>
              <w:ind w:right="143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макеты окон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4F">
            <w:pPr>
              <w:ind w:right="143"/>
              <w:jc w:val="right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7)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151">
            <w:pPr>
              <w:ind w:right="143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2-3 схемы алгоритмов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159">
            <w:pPr>
              <w:ind w:right="143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6. Консультант по работе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ind w:right="143"/>
              <w:jc w:val="center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И.М.Желакович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163">
            <w:pPr>
              <w:ind w:right="143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7. Дата выдачи задания</w:t>
            </w:r>
          </w:p>
        </w:tc>
        <w:tc>
          <w:tcPr>
            <w:gridSpan w:val="3"/>
            <w:tcBorders>
              <w:top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A">
            <w:pPr>
              <w:ind w:right="143"/>
              <w:jc w:val="center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highlight w:val="yellow"/>
                <w:rtl w:val="0"/>
              </w:rPr>
              <w:t xml:space="preserve">1.04.2022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16D">
            <w:pPr>
              <w:ind w:right="143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8. Календарный график работы на весь период проектирования (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с</w:t>
            </w:r>
            <w:r w:rsidDel="00000000" w:rsidR="00000000" w:rsidRPr="00000000">
              <w:rPr>
                <w:color w:val="808080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обозначением</w:t>
            </w:r>
            <w:r w:rsidDel="00000000" w:rsidR="00000000" w:rsidRPr="00000000">
              <w:rPr>
                <w:color w:val="808080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сроков</w:t>
            </w:r>
            <w:r w:rsidDel="00000000" w:rsidR="00000000" w:rsidRPr="00000000">
              <w:rPr>
                <w:color w:val="808080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выполнения</w:t>
            </w:r>
            <w:r w:rsidDel="00000000" w:rsidR="00000000" w:rsidRPr="00000000">
              <w:rPr>
                <w:color w:val="808080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и</w:t>
            </w:r>
            <w:r w:rsidDel="00000000" w:rsidR="00000000" w:rsidRPr="00000000">
              <w:rPr>
                <w:color w:val="808080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трудоемкости</w:t>
            </w:r>
            <w:r w:rsidDel="00000000" w:rsidR="00000000" w:rsidRPr="00000000">
              <w:rPr>
                <w:color w:val="808080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отдельных</w:t>
            </w:r>
            <w:r w:rsidDel="00000000" w:rsidR="00000000" w:rsidRPr="00000000">
              <w:rPr>
                <w:color w:val="808080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этапов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177">
            <w:pPr>
              <w:ind w:right="143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u w:val="single"/>
                <w:rtl w:val="0"/>
              </w:rPr>
              <w:t xml:space="preserve">Разделы 1,2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B">
            <w:pPr>
              <w:ind w:right="143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highlight w:val="yellow"/>
                <w:u w:val="single"/>
                <w:rtl w:val="0"/>
              </w:rPr>
              <w:t xml:space="preserve">15.04.2022 г.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ind w:right="143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u w:val="single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181">
            <w:pPr>
              <w:ind w:right="143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u w:val="single"/>
                <w:rtl w:val="0"/>
              </w:rPr>
              <w:t xml:space="preserve">Раздел 3,4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5">
            <w:pPr>
              <w:ind w:right="143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highlight w:val="yellow"/>
                <w:u w:val="single"/>
                <w:rtl w:val="0"/>
              </w:rPr>
              <w:t xml:space="preserve">30.04.2022 г</w:t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u w:val="singl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ind w:right="143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u w:val="single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18B">
            <w:pPr>
              <w:ind w:right="143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u w:val="single"/>
                <w:rtl w:val="0"/>
              </w:rPr>
              <w:t xml:space="preserve">Раздел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F">
            <w:pPr>
              <w:ind w:right="143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highlight w:val="yellow"/>
                <w:u w:val="single"/>
                <w:rtl w:val="0"/>
              </w:rPr>
              <w:t xml:space="preserve">30.05.2022 г</w:t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u w:val="singl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ind w:right="143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u w:val="single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195">
            <w:pPr>
              <w:ind w:right="143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u w:val="single"/>
                <w:rtl w:val="0"/>
              </w:rPr>
              <w:t xml:space="preserve">Раздел 6,7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9">
            <w:pPr>
              <w:ind w:right="143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highlight w:val="yellow"/>
                <w:u w:val="single"/>
                <w:rtl w:val="0"/>
              </w:rPr>
              <w:t xml:space="preserve">15.06.2022 г.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ind w:right="143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u w:val="single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19F">
            <w:pPr>
              <w:ind w:right="143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A3">
            <w:pPr>
              <w:ind w:right="143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ind w:right="143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1A9">
            <w:pPr>
              <w:ind w:right="143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РУКОВОДИТЕЛЬ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AD">
            <w:pPr>
              <w:ind w:right="143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ind w:right="143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И.М.Желакович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1B3">
            <w:pPr>
              <w:ind w:right="143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1B7">
            <w:pPr>
              <w:ind w:right="143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ind w:right="143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1BD">
            <w:pPr>
              <w:ind w:right="143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C1">
            <w:pPr>
              <w:ind w:right="143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ind w:right="143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1C7">
            <w:pPr>
              <w:ind w:right="143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Задание принял к исполнению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B">
            <w:pPr>
              <w:ind w:right="143"/>
              <w:jc w:val="center"/>
              <w:rPr>
                <w:i w:val="1"/>
                <w:iCs w:val="1"/>
                <w:sz w:val="28"/>
                <w:szCs w:val="28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i w:val="1"/>
                <w:iCs w:val="1"/>
                <w:sz w:val="28"/>
                <w:szCs w:val="28"/>
                <w:highlight w:val="yellow"/>
                <w:rtl w:val="0"/>
              </w:rPr>
              <w:t xml:space="preserve">1.04.2022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0">
            <w:pPr>
              <w:ind w:right="143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1D1">
            <w:pPr>
              <w:ind w:right="143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1D5">
            <w:pPr>
              <w:ind w:right="143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(дата)</w:t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1DA">
            <w:pPr>
              <w:ind w:right="143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(подпись слушателя)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B">
            <w:pPr>
              <w:ind w:right="143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vAlign w:val="center"/>
          </w:tcPr>
          <w:p w:rsidR="00000000" w:rsidDel="00000000" w:rsidP="00000000" w:rsidRDefault="00000000" w:rsidRPr="00000000" w14:paraId="000001DC">
            <w:pPr>
              <w:ind w:right="143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5">
      <w:pPr>
        <w:tabs>
          <w:tab w:val="left" w:leader="none" w:pos="9006"/>
        </w:tabs>
        <w:spacing w:line="336" w:lineRule="auto"/>
        <w:ind w:right="29"/>
        <w:jc w:val="both"/>
        <w:rPr>
          <w:color w:val="808080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531" w:top="1134" w:left="1247" w:right="1021" w:header="680" w:footer="68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68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ind w:left="741" w:hanging="32.00000000000003"/>
      <w:jc w:val="right"/>
    </w:pPr>
    <w:rPr>
      <w:b w:val="1"/>
      <w:bCs w:val="1"/>
      <w:smallCaps w:val="1"/>
      <w:color w:val="ff0000"/>
      <w:sz w:val="28"/>
      <w:szCs w:val="28"/>
      <w:u w:val="single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2160" w:hanging="720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widowControl w:val="0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