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Leistungsschein</w:t>
      </w:r>
    </w:p>
    <w:p>
      <w:pPr>
        <w:spacing w:after="60"/>
        <w:jc w:val="center"/>
      </w:pPr>
      <w:r>
        <w:rPr>
          <w:b/>
          <w:bCs/>
          <w:color w:val="936A40"/>
          <w:sz w:val="28"/>
          <w:szCs w:val="28"/>
        </w:rPr>
        <w:t xml:space="preserve">Online-Terminbuchungssystem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Anlage zum Rahmenvertrag — Agents Gilt (David Hesse)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Dieser Leistungsschein gilt auf Grundlage des Rahmenvertrags zwischen Agents Gilt (David Hesse) und dem Kunden vom [Datum]. Die rechtlichen Regelungen (Haftung, Datenschutz, Laufzeit, Nutzungsrechte) ergeben sich aus dem Rahmenvertrag und dem AVV.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Kunde: [Firmenname], [Inhaber], [Adresse]</w:t>
      </w:r>
    </w:p>
    <w:p>
      <w:pPr>
        <w:spacing w:after="100"/>
      </w:pPr>
    </w:p>
    <w:p>
      <w:pPr>
        <w:pStyle w:val="Heading1"/>
      </w:pPr>
      <w:r>
        <w:t xml:space="preserve">1. Leistungsbeschreibung</w:t>
      </w:r>
    </w:p>
    <w:p>
      <w:pPr>
        <w:spacing w:after="100"/>
      </w:pPr>
      <w:r>
        <w:t xml:space="preserve">Einrichtung eines Online-Buchungssystems, über das Kunden des Auftraggebers selbstständig Termine buchen können, inklusive automatischer Bestätigungen und Erinnerungen, auf Wunsch mit Anzahlung über Stripe.</w:t>
      </w:r>
    </w:p>
    <w:p>
      <w:pPr>
        <w:pStyle w:val="Heading1"/>
      </w:pPr>
      <w:r>
        <w:t xml:space="preserve">2. Im Leistungsumfang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Einrichtung der Buchungsseite mit verfügbaren Leistungen und Zeiten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Automatische Bestätigungs- und Erinnerungs-E-Mails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Anzahlung/Zahlung über Stripe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Kalender-Anbindung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Laufender Betrieb und Wartung</w:t>
      </w:r>
    </w:p>
    <w:p>
      <w:pPr>
        <w:pStyle w:val="Heading1"/>
      </w:pPr>
      <w:r>
        <w:t xml:space="preserve">3. Nicht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Zahlungsabwickler-Gebühren Dritter (z.B. Stripe)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Individuelle Sonderprogrammierung über den vereinbarten Umfang hinaus</w:t>
      </w:r>
    </w:p>
    <w:p>
      <w:pPr>
        <w:pStyle w:val="Heading1"/>
      </w:pPr>
      <w:r>
        <w:t xml:space="preserve">4. Voraussichtliche Umsetzungsdauer</w:t>
      </w:r>
    </w:p>
    <w:p>
      <w:pPr>
        <w:spacing w:after="100"/>
      </w:pPr>
      <w:r>
        <w:t xml:space="preserve">In der Regel 5–10 Werktage.</w:t>
      </w:r>
    </w:p>
    <w:p>
      <w:pPr>
        <w:pStyle w:val="Heading1"/>
      </w:pPr>
      <w:r>
        <w:t xml:space="preserve">5. Vergütung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Einmalige Einrichtung (Setup)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1.200,00 €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Monatliche Betreuung (Retainer)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ab 100,00 € / Monat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Alle Preise verstehen sich als Endpreise; als Kleinunternehmer wird gemäß § 19 UStG keine Umsatzsteuer berechnet. Zahlung gemäß Rahmenvertrag.</w:t>
      </w:r>
    </w:p>
    <w:p>
      <w:pPr>
        <w:pStyle w:val="Heading1"/>
      </w:pPr>
      <w:r>
        <w:t xml:space="preserve">6. Laufzeit</w:t>
      </w:r>
    </w:p>
    <w:p>
      <w:pPr>
        <w:spacing w:after="100"/>
      </w:pPr>
      <w:r>
        <w:t xml:space="preserve">Bei laufender Betreuung: Mindestlaufzeit gemäß Rahmenvertrag. Einmalprojekt: Abnahme nach Fertigstellung.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t xml:space="preserve">Ort, Datum: _______________________________</w:t>
      </w:r>
    </w:p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Agents Gilt (David Hesse)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Kunde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2026-06-15T16:41:40.965Z</dcterms:created>
  <dcterms:modified xsi:type="dcterms:W3CDTF">2026-06-15T16:41:40.965Z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