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BA3" w:rsidRDefault="004B4BA3" w:rsidP="004E193D">
      <w:pPr>
        <w:pStyle w:val="line"/>
        <w:spacing w:line="360" w:lineRule="auto"/>
      </w:pPr>
    </w:p>
    <w:p w:rsidR="004B4BA3" w:rsidRPr="007656DE" w:rsidRDefault="005A1980" w:rsidP="008F2738">
      <w:pPr>
        <w:pStyle w:val="Title"/>
        <w:spacing w:line="360" w:lineRule="auto"/>
        <w:jc w:val="center"/>
      </w:pPr>
      <w:r>
        <w:t>Auto Text Converter</w:t>
      </w:r>
      <w:r w:rsidR="004B4BA3" w:rsidRPr="007656DE">
        <w:t xml:space="preserve"> </w:t>
      </w:r>
    </w:p>
    <w:p w:rsidR="004B4BA3" w:rsidRDefault="005A1980" w:rsidP="004E193D">
      <w:pPr>
        <w:pStyle w:val="Title"/>
        <w:spacing w:before="0" w:after="400" w:line="360" w:lineRule="auto"/>
        <w:jc w:val="left"/>
        <w:rPr>
          <w:sz w:val="40"/>
        </w:rPr>
      </w:pPr>
      <w:r>
        <w:rPr>
          <w:sz w:val="40"/>
        </w:rPr>
        <w:t xml:space="preserve">By </w:t>
      </w:r>
      <w:proofErr w:type="spellStart"/>
      <w:r>
        <w:rPr>
          <w:sz w:val="40"/>
        </w:rPr>
        <w:t>SaelSoft</w:t>
      </w:r>
      <w:proofErr w:type="spellEnd"/>
    </w:p>
    <w:p w:rsidR="004B4BA3" w:rsidRDefault="005A1980" w:rsidP="004E193D">
      <w:pPr>
        <w:pStyle w:val="Title"/>
        <w:spacing w:line="360" w:lineRule="auto"/>
        <w:jc w:val="left"/>
      </w:pPr>
      <w:proofErr w:type="spellStart"/>
      <w:r>
        <w:t>Users Manual</w:t>
      </w:r>
      <w:proofErr w:type="spellEnd"/>
      <w:r w:rsidR="007656DE">
        <w:t xml:space="preserve"> </w:t>
      </w:r>
    </w:p>
    <w:p w:rsidR="004B4BA3" w:rsidRDefault="005A1980" w:rsidP="00DD2813">
      <w:pPr>
        <w:pStyle w:val="ByLine"/>
        <w:spacing w:line="360" w:lineRule="auto"/>
        <w:jc w:val="left"/>
        <w:rPr>
          <w:rFonts w:hint="cs"/>
          <w:lang w:bidi="he-IL"/>
        </w:rPr>
      </w:pPr>
      <w:r>
        <w:t xml:space="preserve">For </w:t>
      </w:r>
      <w:r w:rsidR="007656DE">
        <w:t xml:space="preserve">Version </w:t>
      </w:r>
      <w:r>
        <w:t>0.8</w:t>
      </w:r>
      <w:r w:rsidR="00DD2813">
        <w:t>1</w:t>
      </w:r>
      <w:r>
        <w:t>00 Beta</w:t>
      </w:r>
    </w:p>
    <w:p w:rsidR="004B4BA3" w:rsidRDefault="004B4BA3" w:rsidP="005A1980">
      <w:pPr>
        <w:pStyle w:val="ByLine"/>
        <w:spacing w:line="360" w:lineRule="auto"/>
        <w:jc w:val="left"/>
      </w:pPr>
      <w:r>
        <w:t xml:space="preserve">Prepared </w:t>
      </w:r>
      <w:r w:rsidR="005C35F7">
        <w:t xml:space="preserve">by </w:t>
      </w:r>
      <w:r w:rsidR="007326B6">
        <w:t>David Saelman</w:t>
      </w:r>
    </w:p>
    <w:p w:rsidR="004B4BA3" w:rsidRDefault="005C35F7" w:rsidP="00F91BBD">
      <w:pPr>
        <w:pStyle w:val="ByLine"/>
        <w:spacing w:line="360" w:lineRule="auto"/>
        <w:jc w:val="left"/>
      </w:pPr>
      <w:r>
        <w:t>March 14</w:t>
      </w:r>
      <w:r w:rsidR="007656DE">
        <w:t>, 2016</w:t>
      </w:r>
    </w:p>
    <w:p w:rsidR="004B4BA3" w:rsidRDefault="004B4BA3" w:rsidP="004E193D">
      <w:pPr>
        <w:pStyle w:val="ChangeHistoryTitle"/>
        <w:spacing w:line="360" w:lineRule="auto"/>
        <w:jc w:val="left"/>
        <w:rPr>
          <w:sz w:val="32"/>
        </w:rPr>
        <w:sectPr w:rsidR="004B4BA3">
          <w:headerReference w:type="default" r:id="rId9"/>
          <w:pgSz w:w="12240" w:h="15840" w:code="1"/>
          <w:pgMar w:top="1440" w:right="1440" w:bottom="1440" w:left="1440" w:header="720" w:footer="720" w:gutter="0"/>
          <w:pgNumType w:fmt="lowerRoman" w:start="1"/>
          <w:cols w:space="720"/>
        </w:sectPr>
      </w:pPr>
    </w:p>
    <w:p w:rsidR="004B4BA3" w:rsidRDefault="004B4BA3" w:rsidP="004E193D">
      <w:pPr>
        <w:pStyle w:val="TOCEntry"/>
        <w:spacing w:line="360" w:lineRule="auto"/>
      </w:pPr>
      <w:bookmarkStart w:id="0" w:name="_Toc344877432"/>
      <w:bookmarkStart w:id="1" w:name="_Toc344879822"/>
      <w:bookmarkStart w:id="2" w:name="_Toc346508722"/>
      <w:bookmarkStart w:id="3" w:name="_Toc346508952"/>
      <w:bookmarkStart w:id="4" w:name="_Toc346509227"/>
      <w:bookmarkStart w:id="5" w:name="_Toc445976837"/>
      <w:bookmarkEnd w:id="0"/>
      <w:bookmarkEnd w:id="1"/>
      <w:bookmarkEnd w:id="2"/>
      <w:bookmarkEnd w:id="3"/>
      <w:bookmarkEnd w:id="4"/>
      <w:r>
        <w:lastRenderedPageBreak/>
        <w:t>Table of Contents</w:t>
      </w:r>
      <w:bookmarkEnd w:id="5"/>
    </w:p>
    <w:p w:rsidR="009A2ED4" w:rsidRDefault="004B4BA3">
      <w:pPr>
        <w:pStyle w:val="TOC1"/>
        <w:rPr>
          <w:rFonts w:asciiTheme="minorHAnsi" w:eastAsiaTheme="minorEastAsia" w:hAnsiTheme="minorHAnsi" w:cstheme="minorBidi"/>
          <w:b w:val="0"/>
          <w:sz w:val="22"/>
          <w:szCs w:val="22"/>
          <w:lang w:bidi="he-IL"/>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9A2ED4">
        <w:t>Table of Contents</w:t>
      </w:r>
      <w:r w:rsidR="009A2ED4">
        <w:tab/>
      </w:r>
      <w:r w:rsidR="009A2ED4">
        <w:fldChar w:fldCharType="begin"/>
      </w:r>
      <w:r w:rsidR="009A2ED4">
        <w:instrText xml:space="preserve"> PAGEREF _Toc445976837 \h </w:instrText>
      </w:r>
      <w:r w:rsidR="009A2ED4">
        <w:fldChar w:fldCharType="separate"/>
      </w:r>
      <w:r w:rsidR="009A2ED4">
        <w:t>ii</w:t>
      </w:r>
      <w:r w:rsidR="009A2ED4">
        <w:fldChar w:fldCharType="end"/>
      </w:r>
    </w:p>
    <w:p w:rsidR="009A2ED4" w:rsidRDefault="009A2ED4">
      <w:pPr>
        <w:pStyle w:val="TOC1"/>
        <w:rPr>
          <w:rFonts w:asciiTheme="minorHAnsi" w:eastAsiaTheme="minorEastAsia" w:hAnsiTheme="minorHAnsi" w:cstheme="minorBidi"/>
          <w:b w:val="0"/>
          <w:sz w:val="22"/>
          <w:szCs w:val="22"/>
          <w:lang w:bidi="he-IL"/>
        </w:rPr>
      </w:pPr>
      <w:r>
        <w:t>Revision History</w:t>
      </w:r>
      <w:r>
        <w:tab/>
      </w:r>
      <w:r>
        <w:fldChar w:fldCharType="begin"/>
      </w:r>
      <w:r>
        <w:instrText xml:space="preserve"> PAGEREF _Toc445976838 \h </w:instrText>
      </w:r>
      <w:r>
        <w:fldChar w:fldCharType="separate"/>
      </w:r>
      <w:r>
        <w:t>ii</w:t>
      </w:r>
      <w:r>
        <w:fldChar w:fldCharType="end"/>
      </w:r>
    </w:p>
    <w:p w:rsidR="009A2ED4" w:rsidRDefault="009A2ED4">
      <w:pPr>
        <w:pStyle w:val="TOC1"/>
        <w:rPr>
          <w:rFonts w:asciiTheme="minorHAnsi" w:eastAsiaTheme="minorEastAsia" w:hAnsiTheme="minorHAnsi" w:cstheme="minorBidi"/>
          <w:b w:val="0"/>
          <w:sz w:val="22"/>
          <w:szCs w:val="22"/>
          <w:lang w:bidi="he-IL"/>
        </w:rPr>
      </w:pPr>
      <w:r w:rsidRPr="00722E8F">
        <w:rPr>
          <w:rFonts w:ascii="Cambria" w:hAnsi="Cambria"/>
        </w:rPr>
        <w:t>1.</w:t>
      </w:r>
      <w:r>
        <w:rPr>
          <w:rFonts w:asciiTheme="minorHAnsi" w:eastAsiaTheme="minorEastAsia" w:hAnsiTheme="minorHAnsi" w:cstheme="minorBidi"/>
          <w:b w:val="0"/>
          <w:sz w:val="22"/>
          <w:szCs w:val="22"/>
          <w:lang w:bidi="he-IL"/>
        </w:rPr>
        <w:tab/>
      </w:r>
      <w:r w:rsidRPr="00722E8F">
        <w:rPr>
          <w:rFonts w:ascii="Cambria" w:hAnsi="Cambria"/>
        </w:rPr>
        <w:t>Introduction</w:t>
      </w:r>
      <w:r>
        <w:tab/>
      </w:r>
      <w:r>
        <w:fldChar w:fldCharType="begin"/>
      </w:r>
      <w:r>
        <w:instrText xml:space="preserve"> PAGEREF _Toc445976839 \h </w:instrText>
      </w:r>
      <w:r>
        <w:fldChar w:fldCharType="separate"/>
      </w:r>
      <w:r>
        <w:t>1</w:t>
      </w:r>
      <w: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sidRPr="00722E8F">
        <w:rPr>
          <w:rFonts w:ascii="Cambria" w:hAnsi="Cambria"/>
          <w:noProof/>
        </w:rPr>
        <w:t>1.1</w:t>
      </w:r>
      <w:r>
        <w:rPr>
          <w:rFonts w:asciiTheme="minorHAnsi" w:eastAsiaTheme="minorEastAsia" w:hAnsiTheme="minorHAnsi" w:cstheme="minorBidi"/>
          <w:noProof/>
          <w:szCs w:val="22"/>
          <w:lang w:bidi="he-IL"/>
        </w:rPr>
        <w:tab/>
      </w:r>
      <w:r w:rsidRPr="00722E8F">
        <w:rPr>
          <w:rFonts w:ascii="Cambria" w:hAnsi="Cambria"/>
          <w:noProof/>
        </w:rPr>
        <w:t>Purpose</w:t>
      </w:r>
      <w:r>
        <w:rPr>
          <w:noProof/>
        </w:rPr>
        <w:tab/>
      </w:r>
      <w:r>
        <w:rPr>
          <w:noProof/>
        </w:rPr>
        <w:fldChar w:fldCharType="begin"/>
      </w:r>
      <w:r>
        <w:rPr>
          <w:noProof/>
        </w:rPr>
        <w:instrText xml:space="preserve"> PAGEREF _Toc445976840 \h </w:instrText>
      </w:r>
      <w:r>
        <w:rPr>
          <w:noProof/>
        </w:rPr>
      </w:r>
      <w:r>
        <w:rPr>
          <w:noProof/>
        </w:rPr>
        <w:fldChar w:fldCharType="separate"/>
      </w:r>
      <w:r>
        <w:rPr>
          <w:noProof/>
        </w:rPr>
        <w:t>1</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sidRPr="00722E8F">
        <w:rPr>
          <w:rFonts w:ascii="Cambria" w:hAnsi="Cambria"/>
          <w:noProof/>
        </w:rPr>
        <w:t>1.2</w:t>
      </w:r>
      <w:r>
        <w:rPr>
          <w:rFonts w:asciiTheme="minorHAnsi" w:eastAsiaTheme="minorEastAsia" w:hAnsiTheme="minorHAnsi" w:cstheme="minorBidi"/>
          <w:noProof/>
          <w:szCs w:val="22"/>
          <w:lang w:bidi="he-IL"/>
        </w:rPr>
        <w:tab/>
      </w:r>
      <w:r w:rsidRPr="00722E8F">
        <w:rPr>
          <w:rFonts w:ascii="Cambria" w:hAnsi="Cambria"/>
          <w:noProof/>
        </w:rPr>
        <w:t>Key Features</w:t>
      </w:r>
      <w:r>
        <w:rPr>
          <w:noProof/>
        </w:rPr>
        <w:tab/>
      </w:r>
      <w:r>
        <w:rPr>
          <w:noProof/>
        </w:rPr>
        <w:fldChar w:fldCharType="begin"/>
      </w:r>
      <w:r>
        <w:rPr>
          <w:noProof/>
        </w:rPr>
        <w:instrText xml:space="preserve"> PAGEREF _Toc445976841 \h </w:instrText>
      </w:r>
      <w:r>
        <w:rPr>
          <w:noProof/>
        </w:rPr>
      </w:r>
      <w:r>
        <w:rPr>
          <w:noProof/>
        </w:rPr>
        <w:fldChar w:fldCharType="separate"/>
      </w:r>
      <w:r>
        <w:rPr>
          <w:noProof/>
        </w:rPr>
        <w:t>1</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sidRPr="00722E8F">
        <w:rPr>
          <w:rFonts w:ascii="Cambria" w:hAnsi="Cambria"/>
          <w:noProof/>
        </w:rPr>
        <w:t>1.3</w:t>
      </w:r>
      <w:r>
        <w:rPr>
          <w:rFonts w:asciiTheme="minorHAnsi" w:eastAsiaTheme="minorEastAsia" w:hAnsiTheme="minorHAnsi" w:cstheme="minorBidi"/>
          <w:noProof/>
          <w:szCs w:val="22"/>
          <w:lang w:bidi="he-IL"/>
        </w:rPr>
        <w:tab/>
      </w:r>
      <w:r w:rsidRPr="00722E8F">
        <w:rPr>
          <w:rFonts w:ascii="Cambria" w:hAnsi="Cambria"/>
          <w:noProof/>
        </w:rPr>
        <w:t>Requirements</w:t>
      </w:r>
      <w:r>
        <w:rPr>
          <w:noProof/>
        </w:rPr>
        <w:tab/>
      </w:r>
      <w:r>
        <w:rPr>
          <w:noProof/>
        </w:rPr>
        <w:fldChar w:fldCharType="begin"/>
      </w:r>
      <w:r>
        <w:rPr>
          <w:noProof/>
        </w:rPr>
        <w:instrText xml:space="preserve"> PAGEREF _Toc445976842 \h </w:instrText>
      </w:r>
      <w:r>
        <w:rPr>
          <w:noProof/>
        </w:rPr>
      </w:r>
      <w:r>
        <w:rPr>
          <w:noProof/>
        </w:rPr>
        <w:fldChar w:fldCharType="separate"/>
      </w:r>
      <w:r>
        <w:rPr>
          <w:noProof/>
        </w:rPr>
        <w:t>1</w:t>
      </w:r>
      <w:r>
        <w:rPr>
          <w:noProof/>
        </w:rPr>
        <w:fldChar w:fldCharType="end"/>
      </w:r>
    </w:p>
    <w:p w:rsidR="009A2ED4" w:rsidRDefault="009A2ED4">
      <w:pPr>
        <w:pStyle w:val="TOC1"/>
        <w:rPr>
          <w:rFonts w:asciiTheme="minorHAnsi" w:eastAsiaTheme="minorEastAsia" w:hAnsiTheme="minorHAnsi" w:cstheme="minorBidi"/>
          <w:b w:val="0"/>
          <w:sz w:val="22"/>
          <w:szCs w:val="22"/>
          <w:lang w:bidi="he-IL"/>
        </w:rPr>
      </w:pPr>
      <w:r w:rsidRPr="00722E8F">
        <w:rPr>
          <w:rFonts w:ascii="Cambria" w:hAnsi="Cambria"/>
        </w:rPr>
        <w:t>2.</w:t>
      </w:r>
      <w:r>
        <w:rPr>
          <w:rFonts w:asciiTheme="minorHAnsi" w:eastAsiaTheme="minorEastAsia" w:hAnsiTheme="minorHAnsi" w:cstheme="minorBidi"/>
          <w:b w:val="0"/>
          <w:sz w:val="22"/>
          <w:szCs w:val="22"/>
          <w:lang w:bidi="he-IL"/>
        </w:rPr>
        <w:tab/>
      </w:r>
      <w:r w:rsidRPr="00722E8F">
        <w:rPr>
          <w:rFonts w:ascii="Cambria" w:hAnsi="Cambria"/>
        </w:rPr>
        <w:t>Overview</w:t>
      </w:r>
      <w:r>
        <w:tab/>
      </w:r>
      <w:r>
        <w:fldChar w:fldCharType="begin"/>
      </w:r>
      <w:r>
        <w:instrText xml:space="preserve"> PAGEREF _Toc445976843 \h </w:instrText>
      </w:r>
      <w:r>
        <w:fldChar w:fldCharType="separate"/>
      </w:r>
      <w:r>
        <w:t>2</w:t>
      </w:r>
      <w:r>
        <w:fldChar w:fldCharType="end"/>
      </w:r>
    </w:p>
    <w:p w:rsidR="009A2ED4" w:rsidRDefault="009A2ED4">
      <w:pPr>
        <w:pStyle w:val="TOC1"/>
        <w:rPr>
          <w:rFonts w:asciiTheme="minorHAnsi" w:eastAsiaTheme="minorEastAsia" w:hAnsiTheme="minorHAnsi" w:cstheme="minorBidi"/>
          <w:b w:val="0"/>
          <w:sz w:val="22"/>
          <w:szCs w:val="22"/>
          <w:lang w:bidi="he-IL"/>
        </w:rPr>
      </w:pPr>
      <w:r>
        <w:t>3.</w:t>
      </w:r>
      <w:r>
        <w:rPr>
          <w:rFonts w:asciiTheme="minorHAnsi" w:eastAsiaTheme="minorEastAsia" w:hAnsiTheme="minorHAnsi" w:cstheme="minorBidi"/>
          <w:b w:val="0"/>
          <w:sz w:val="22"/>
          <w:szCs w:val="22"/>
          <w:lang w:bidi="he-IL"/>
        </w:rPr>
        <w:tab/>
      </w:r>
      <w:r>
        <w:t>Operation</w:t>
      </w:r>
      <w:r>
        <w:tab/>
      </w:r>
      <w:r>
        <w:fldChar w:fldCharType="begin"/>
      </w:r>
      <w:r>
        <w:instrText xml:space="preserve"> PAGEREF _Toc445976844 \h </w:instrText>
      </w:r>
      <w:r>
        <w:fldChar w:fldCharType="separate"/>
      </w:r>
      <w:r>
        <w:t>4</w:t>
      </w:r>
      <w: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3.1</w:t>
      </w:r>
      <w:r>
        <w:rPr>
          <w:rFonts w:asciiTheme="minorHAnsi" w:eastAsiaTheme="minorEastAsia" w:hAnsiTheme="minorHAnsi" w:cstheme="minorBidi"/>
          <w:noProof/>
          <w:szCs w:val="22"/>
          <w:lang w:bidi="he-IL"/>
        </w:rPr>
        <w:tab/>
      </w:r>
      <w:r>
        <w:rPr>
          <w:noProof/>
        </w:rPr>
        <w:t>Running the Application</w:t>
      </w:r>
      <w:r>
        <w:rPr>
          <w:noProof/>
        </w:rPr>
        <w:tab/>
      </w:r>
      <w:r>
        <w:rPr>
          <w:noProof/>
        </w:rPr>
        <w:fldChar w:fldCharType="begin"/>
      </w:r>
      <w:r>
        <w:rPr>
          <w:noProof/>
        </w:rPr>
        <w:instrText xml:space="preserve"> PAGEREF _Toc445976845 \h </w:instrText>
      </w:r>
      <w:r>
        <w:rPr>
          <w:noProof/>
        </w:rPr>
      </w:r>
      <w:r>
        <w:rPr>
          <w:noProof/>
        </w:rPr>
        <w:fldChar w:fldCharType="separate"/>
      </w:r>
      <w:r>
        <w:rPr>
          <w:noProof/>
        </w:rPr>
        <w:t>4</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3.2</w:t>
      </w:r>
      <w:r>
        <w:rPr>
          <w:rFonts w:asciiTheme="minorHAnsi" w:eastAsiaTheme="minorEastAsia" w:hAnsiTheme="minorHAnsi" w:cstheme="minorBidi"/>
          <w:noProof/>
          <w:szCs w:val="22"/>
          <w:lang w:bidi="he-IL"/>
        </w:rPr>
        <w:tab/>
      </w:r>
      <w:r>
        <w:rPr>
          <w:noProof/>
        </w:rPr>
        <w:t>Running Modes</w:t>
      </w:r>
      <w:r>
        <w:rPr>
          <w:noProof/>
        </w:rPr>
        <w:tab/>
      </w:r>
      <w:r>
        <w:rPr>
          <w:noProof/>
        </w:rPr>
        <w:fldChar w:fldCharType="begin"/>
      </w:r>
      <w:r>
        <w:rPr>
          <w:noProof/>
        </w:rPr>
        <w:instrText xml:space="preserve"> PAGEREF _Toc445976846 \h </w:instrText>
      </w:r>
      <w:r>
        <w:rPr>
          <w:noProof/>
        </w:rPr>
      </w:r>
      <w:r>
        <w:rPr>
          <w:noProof/>
        </w:rPr>
        <w:fldChar w:fldCharType="separate"/>
      </w:r>
      <w:r>
        <w:rPr>
          <w:noProof/>
        </w:rPr>
        <w:t>5</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3.3</w:t>
      </w:r>
      <w:r>
        <w:rPr>
          <w:rFonts w:asciiTheme="minorHAnsi" w:eastAsiaTheme="minorEastAsia" w:hAnsiTheme="minorHAnsi" w:cstheme="minorBidi"/>
          <w:noProof/>
          <w:szCs w:val="22"/>
          <w:lang w:bidi="he-IL"/>
        </w:rPr>
        <w:tab/>
      </w:r>
      <w:r>
        <w:rPr>
          <w:noProof/>
        </w:rPr>
        <w:t>Review, Reverting or Committing Changes</w:t>
      </w:r>
      <w:r>
        <w:rPr>
          <w:noProof/>
        </w:rPr>
        <w:tab/>
      </w:r>
      <w:r>
        <w:rPr>
          <w:noProof/>
        </w:rPr>
        <w:fldChar w:fldCharType="begin"/>
      </w:r>
      <w:r>
        <w:rPr>
          <w:noProof/>
        </w:rPr>
        <w:instrText xml:space="preserve"> PAGEREF _Toc445976847 \h </w:instrText>
      </w:r>
      <w:r>
        <w:rPr>
          <w:noProof/>
        </w:rPr>
      </w:r>
      <w:r>
        <w:rPr>
          <w:noProof/>
        </w:rPr>
        <w:fldChar w:fldCharType="separate"/>
      </w:r>
      <w:r>
        <w:rPr>
          <w:noProof/>
        </w:rPr>
        <w:t>5</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3.4</w:t>
      </w:r>
      <w:r>
        <w:rPr>
          <w:rFonts w:asciiTheme="minorHAnsi" w:eastAsiaTheme="minorEastAsia" w:hAnsiTheme="minorHAnsi" w:cstheme="minorBidi"/>
          <w:noProof/>
          <w:szCs w:val="22"/>
          <w:lang w:bidi="he-IL"/>
        </w:rPr>
        <w:tab/>
      </w:r>
      <w:r>
        <w:rPr>
          <w:noProof/>
        </w:rPr>
        <w:t>Exporting the list of Search Extractions or the List of Before-After Text Replacements</w:t>
      </w:r>
      <w:r>
        <w:rPr>
          <w:noProof/>
        </w:rPr>
        <w:tab/>
      </w:r>
      <w:r>
        <w:rPr>
          <w:noProof/>
        </w:rPr>
        <w:fldChar w:fldCharType="begin"/>
      </w:r>
      <w:r>
        <w:rPr>
          <w:noProof/>
        </w:rPr>
        <w:instrText xml:space="preserve"> PAGEREF _Toc445976848 \h </w:instrText>
      </w:r>
      <w:r>
        <w:rPr>
          <w:noProof/>
        </w:rPr>
      </w:r>
      <w:r>
        <w:rPr>
          <w:noProof/>
        </w:rPr>
        <w:fldChar w:fldCharType="separate"/>
      </w:r>
      <w:r>
        <w:rPr>
          <w:noProof/>
        </w:rPr>
        <w:t>5</w:t>
      </w:r>
      <w:r>
        <w:rPr>
          <w:noProof/>
        </w:rPr>
        <w:fldChar w:fldCharType="end"/>
      </w:r>
    </w:p>
    <w:p w:rsidR="009A2ED4" w:rsidRDefault="009A2ED4">
      <w:pPr>
        <w:pStyle w:val="TOC1"/>
        <w:rPr>
          <w:rFonts w:asciiTheme="minorHAnsi" w:eastAsiaTheme="minorEastAsia" w:hAnsiTheme="minorHAnsi" w:cstheme="minorBidi"/>
          <w:b w:val="0"/>
          <w:sz w:val="22"/>
          <w:szCs w:val="22"/>
          <w:lang w:bidi="he-IL"/>
        </w:rPr>
      </w:pPr>
      <w:r>
        <w:t>4.</w:t>
      </w:r>
      <w:r>
        <w:rPr>
          <w:rFonts w:asciiTheme="minorHAnsi" w:eastAsiaTheme="minorEastAsia" w:hAnsiTheme="minorHAnsi" w:cstheme="minorBidi"/>
          <w:b w:val="0"/>
          <w:sz w:val="22"/>
          <w:szCs w:val="22"/>
          <w:lang w:bidi="he-IL"/>
        </w:rPr>
        <w:tab/>
      </w:r>
      <w:r>
        <w:t>Preferences</w:t>
      </w:r>
      <w:r>
        <w:tab/>
      </w:r>
      <w:r>
        <w:fldChar w:fldCharType="begin"/>
      </w:r>
      <w:r>
        <w:instrText xml:space="preserve"> PAGEREF _Toc445976849 \h </w:instrText>
      </w:r>
      <w:r>
        <w:fldChar w:fldCharType="separate"/>
      </w:r>
      <w:r>
        <w:t>6</w:t>
      </w:r>
      <w: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4.1</w:t>
      </w:r>
      <w:r>
        <w:rPr>
          <w:rFonts w:asciiTheme="minorHAnsi" w:eastAsiaTheme="minorEastAsia" w:hAnsiTheme="minorHAnsi" w:cstheme="minorBidi"/>
          <w:noProof/>
          <w:szCs w:val="22"/>
          <w:lang w:bidi="he-IL"/>
        </w:rPr>
        <w:tab/>
      </w:r>
      <w:r>
        <w:rPr>
          <w:noProof/>
        </w:rPr>
        <w:t>Colorization</w:t>
      </w:r>
      <w:r>
        <w:rPr>
          <w:noProof/>
        </w:rPr>
        <w:tab/>
      </w:r>
      <w:r>
        <w:rPr>
          <w:noProof/>
        </w:rPr>
        <w:fldChar w:fldCharType="begin"/>
      </w:r>
      <w:r>
        <w:rPr>
          <w:noProof/>
        </w:rPr>
        <w:instrText xml:space="preserve"> PAGEREF _Toc445976850 \h </w:instrText>
      </w:r>
      <w:r>
        <w:rPr>
          <w:noProof/>
        </w:rPr>
      </w:r>
      <w:r>
        <w:rPr>
          <w:noProof/>
        </w:rPr>
        <w:fldChar w:fldCharType="separate"/>
      </w:r>
      <w:r>
        <w:rPr>
          <w:noProof/>
        </w:rPr>
        <w:t>6</w:t>
      </w:r>
      <w:r>
        <w:rPr>
          <w:noProof/>
        </w:rPr>
        <w:fldChar w:fldCharType="end"/>
      </w:r>
    </w:p>
    <w:p w:rsidR="009A2ED4" w:rsidRDefault="009A2ED4">
      <w:pPr>
        <w:pStyle w:val="TOC1"/>
        <w:rPr>
          <w:rFonts w:asciiTheme="minorHAnsi" w:eastAsiaTheme="minorEastAsia" w:hAnsiTheme="minorHAnsi" w:cstheme="minorBidi"/>
          <w:b w:val="0"/>
          <w:sz w:val="22"/>
          <w:szCs w:val="22"/>
          <w:lang w:bidi="he-IL"/>
        </w:rPr>
      </w:pPr>
      <w:r>
        <w:t>5.</w:t>
      </w:r>
      <w:r>
        <w:rPr>
          <w:rFonts w:asciiTheme="minorHAnsi" w:eastAsiaTheme="minorEastAsia" w:hAnsiTheme="minorHAnsi" w:cstheme="minorBidi"/>
          <w:b w:val="0"/>
          <w:sz w:val="22"/>
          <w:szCs w:val="22"/>
          <w:lang w:bidi="he-IL"/>
        </w:rPr>
        <w:tab/>
      </w:r>
      <w:r w:rsidRPr="00722E8F">
        <w:rPr>
          <w:u w:val="single"/>
        </w:rPr>
        <w:t>Making Custom Searches and Replacements</w:t>
      </w:r>
      <w:r>
        <w:tab/>
      </w:r>
      <w:r>
        <w:fldChar w:fldCharType="begin"/>
      </w:r>
      <w:r>
        <w:instrText xml:space="preserve"> PAGEREF _Toc445976851 \h </w:instrText>
      </w:r>
      <w:r>
        <w:fldChar w:fldCharType="separate"/>
      </w:r>
      <w:r>
        <w:t>6</w:t>
      </w:r>
      <w: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5.1</w:t>
      </w:r>
      <w:r>
        <w:rPr>
          <w:rFonts w:asciiTheme="minorHAnsi" w:eastAsiaTheme="minorEastAsia" w:hAnsiTheme="minorHAnsi" w:cstheme="minorBidi"/>
          <w:noProof/>
          <w:szCs w:val="22"/>
          <w:lang w:bidi="he-IL"/>
        </w:rPr>
        <w:tab/>
      </w:r>
      <w:r>
        <w:rPr>
          <w:noProof/>
        </w:rPr>
        <w:t>Header block</w:t>
      </w:r>
      <w:r>
        <w:rPr>
          <w:noProof/>
        </w:rPr>
        <w:tab/>
      </w:r>
      <w:r>
        <w:rPr>
          <w:noProof/>
        </w:rPr>
        <w:fldChar w:fldCharType="begin"/>
      </w:r>
      <w:r>
        <w:rPr>
          <w:noProof/>
        </w:rPr>
        <w:instrText xml:space="preserve"> PAGEREF _Toc445976852 \h </w:instrText>
      </w:r>
      <w:r>
        <w:rPr>
          <w:noProof/>
        </w:rPr>
      </w:r>
      <w:r>
        <w:rPr>
          <w:noProof/>
        </w:rPr>
        <w:fldChar w:fldCharType="separate"/>
      </w:r>
      <w:r>
        <w:rPr>
          <w:noProof/>
        </w:rPr>
        <w:t>6</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5.2</w:t>
      </w:r>
      <w:r>
        <w:rPr>
          <w:rFonts w:asciiTheme="minorHAnsi" w:eastAsiaTheme="minorEastAsia" w:hAnsiTheme="minorHAnsi" w:cstheme="minorBidi"/>
          <w:noProof/>
          <w:szCs w:val="22"/>
          <w:lang w:bidi="he-IL"/>
        </w:rPr>
        <w:tab/>
      </w:r>
      <w:r>
        <w:rPr>
          <w:noProof/>
        </w:rPr>
        <w:t>Search sections</w:t>
      </w:r>
      <w:r>
        <w:rPr>
          <w:noProof/>
        </w:rPr>
        <w:tab/>
      </w:r>
      <w:r>
        <w:rPr>
          <w:noProof/>
        </w:rPr>
        <w:fldChar w:fldCharType="begin"/>
      </w:r>
      <w:r>
        <w:rPr>
          <w:noProof/>
        </w:rPr>
        <w:instrText xml:space="preserve"> PAGEREF _Toc445976853 \h </w:instrText>
      </w:r>
      <w:r>
        <w:rPr>
          <w:noProof/>
        </w:rPr>
      </w:r>
      <w:r>
        <w:rPr>
          <w:noProof/>
        </w:rPr>
        <w:fldChar w:fldCharType="separate"/>
      </w:r>
      <w:r>
        <w:rPr>
          <w:noProof/>
        </w:rPr>
        <w:t>6</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5.3</w:t>
      </w:r>
      <w:r>
        <w:rPr>
          <w:rFonts w:asciiTheme="minorHAnsi" w:eastAsiaTheme="minorEastAsia" w:hAnsiTheme="minorHAnsi" w:cstheme="minorBidi"/>
          <w:noProof/>
          <w:szCs w:val="22"/>
          <w:lang w:bidi="he-IL"/>
        </w:rPr>
        <w:tab/>
      </w:r>
      <w:r>
        <w:rPr>
          <w:noProof/>
        </w:rPr>
        <w:t>XML Example</w:t>
      </w:r>
      <w:r>
        <w:rPr>
          <w:noProof/>
        </w:rPr>
        <w:tab/>
      </w:r>
      <w:r>
        <w:rPr>
          <w:noProof/>
        </w:rPr>
        <w:fldChar w:fldCharType="begin"/>
      </w:r>
      <w:r>
        <w:rPr>
          <w:noProof/>
        </w:rPr>
        <w:instrText xml:space="preserve"> PAGEREF _Toc445976854 \h </w:instrText>
      </w:r>
      <w:r>
        <w:rPr>
          <w:noProof/>
        </w:rPr>
      </w:r>
      <w:r>
        <w:rPr>
          <w:noProof/>
        </w:rPr>
        <w:fldChar w:fldCharType="separate"/>
      </w:r>
      <w:r>
        <w:rPr>
          <w:noProof/>
        </w:rPr>
        <w:t>7</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5.4</w:t>
      </w:r>
      <w:r>
        <w:rPr>
          <w:rFonts w:asciiTheme="minorHAnsi" w:eastAsiaTheme="minorEastAsia" w:hAnsiTheme="minorHAnsi" w:cstheme="minorBidi"/>
          <w:noProof/>
          <w:szCs w:val="22"/>
          <w:lang w:bidi="he-IL"/>
        </w:rPr>
        <w:tab/>
      </w:r>
      <w:r>
        <w:rPr>
          <w:noProof/>
        </w:rPr>
        <w:t>Plugin Assemblies</w:t>
      </w:r>
      <w:r>
        <w:rPr>
          <w:noProof/>
        </w:rPr>
        <w:tab/>
      </w:r>
      <w:r>
        <w:rPr>
          <w:noProof/>
        </w:rPr>
        <w:fldChar w:fldCharType="begin"/>
      </w:r>
      <w:r>
        <w:rPr>
          <w:noProof/>
        </w:rPr>
        <w:instrText xml:space="preserve"> PAGEREF _Toc445976855 \h </w:instrText>
      </w:r>
      <w:r>
        <w:rPr>
          <w:noProof/>
        </w:rPr>
      </w:r>
      <w:r>
        <w:rPr>
          <w:noProof/>
        </w:rPr>
        <w:fldChar w:fldCharType="separate"/>
      </w:r>
      <w:r>
        <w:rPr>
          <w:noProof/>
        </w:rPr>
        <w:t>8</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5.5</w:t>
      </w:r>
      <w:r>
        <w:rPr>
          <w:rFonts w:asciiTheme="minorHAnsi" w:eastAsiaTheme="minorEastAsia" w:hAnsiTheme="minorHAnsi" w:cstheme="minorBidi"/>
          <w:noProof/>
          <w:szCs w:val="22"/>
          <w:lang w:bidi="he-IL"/>
        </w:rPr>
        <w:tab/>
      </w:r>
      <w:r>
        <w:rPr>
          <w:noProof/>
        </w:rPr>
        <w:t>Plugin Validation Function Prototype</w:t>
      </w:r>
      <w:r>
        <w:rPr>
          <w:noProof/>
        </w:rPr>
        <w:tab/>
      </w:r>
      <w:r>
        <w:rPr>
          <w:noProof/>
        </w:rPr>
        <w:fldChar w:fldCharType="begin"/>
      </w:r>
      <w:r>
        <w:rPr>
          <w:noProof/>
        </w:rPr>
        <w:instrText xml:space="preserve"> PAGEREF _Toc445976856 \h </w:instrText>
      </w:r>
      <w:r>
        <w:rPr>
          <w:noProof/>
        </w:rPr>
      </w:r>
      <w:r>
        <w:rPr>
          <w:noProof/>
        </w:rPr>
        <w:fldChar w:fldCharType="separate"/>
      </w:r>
      <w:r>
        <w:rPr>
          <w:noProof/>
        </w:rPr>
        <w:t>8</w:t>
      </w:r>
      <w:r>
        <w:rPr>
          <w:noProof/>
        </w:rPr>
        <w:fldChar w:fldCharType="end"/>
      </w:r>
    </w:p>
    <w:p w:rsidR="009A2ED4" w:rsidRDefault="009A2ED4">
      <w:pPr>
        <w:pStyle w:val="TOC2"/>
        <w:tabs>
          <w:tab w:val="left" w:pos="960"/>
        </w:tabs>
        <w:rPr>
          <w:rFonts w:asciiTheme="minorHAnsi" w:eastAsiaTheme="minorEastAsia" w:hAnsiTheme="minorHAnsi" w:cstheme="minorBidi"/>
          <w:noProof/>
          <w:szCs w:val="22"/>
          <w:lang w:bidi="he-IL"/>
        </w:rPr>
      </w:pPr>
      <w:r>
        <w:rPr>
          <w:noProof/>
        </w:rPr>
        <w:t>5.6</w:t>
      </w:r>
      <w:r>
        <w:rPr>
          <w:rFonts w:asciiTheme="minorHAnsi" w:eastAsiaTheme="minorEastAsia" w:hAnsiTheme="minorHAnsi" w:cstheme="minorBidi"/>
          <w:noProof/>
          <w:szCs w:val="22"/>
          <w:lang w:bidi="he-IL"/>
        </w:rPr>
        <w:tab/>
      </w:r>
      <w:r>
        <w:rPr>
          <w:noProof/>
        </w:rPr>
        <w:t>Plugin Format Function Prototype</w:t>
      </w:r>
      <w:r>
        <w:rPr>
          <w:noProof/>
        </w:rPr>
        <w:tab/>
      </w:r>
      <w:r>
        <w:rPr>
          <w:noProof/>
        </w:rPr>
        <w:fldChar w:fldCharType="begin"/>
      </w:r>
      <w:r>
        <w:rPr>
          <w:noProof/>
        </w:rPr>
        <w:instrText xml:space="preserve"> PAGEREF _Toc445976857 \h </w:instrText>
      </w:r>
      <w:r>
        <w:rPr>
          <w:noProof/>
        </w:rPr>
      </w:r>
      <w:r>
        <w:rPr>
          <w:noProof/>
        </w:rPr>
        <w:fldChar w:fldCharType="separate"/>
      </w:r>
      <w:r>
        <w:rPr>
          <w:noProof/>
        </w:rPr>
        <w:t>9</w:t>
      </w:r>
      <w:r>
        <w:rPr>
          <w:noProof/>
        </w:rPr>
        <w:fldChar w:fldCharType="end"/>
      </w:r>
    </w:p>
    <w:p w:rsidR="009A2ED4" w:rsidRDefault="009A2ED4">
      <w:pPr>
        <w:pStyle w:val="TOC1"/>
        <w:rPr>
          <w:rFonts w:asciiTheme="minorHAnsi" w:eastAsiaTheme="minorEastAsia" w:hAnsiTheme="minorHAnsi" w:cstheme="minorBidi"/>
          <w:b w:val="0"/>
          <w:sz w:val="22"/>
          <w:szCs w:val="22"/>
          <w:lang w:bidi="he-IL"/>
        </w:rPr>
      </w:pPr>
      <w:r>
        <w:t>6.</w:t>
      </w:r>
      <w:r>
        <w:rPr>
          <w:rFonts w:asciiTheme="minorHAnsi" w:eastAsiaTheme="minorEastAsia" w:hAnsiTheme="minorHAnsi" w:cstheme="minorBidi"/>
          <w:b w:val="0"/>
          <w:sz w:val="22"/>
          <w:szCs w:val="22"/>
          <w:lang w:bidi="he-IL"/>
        </w:rPr>
        <w:tab/>
      </w:r>
      <w:r>
        <w:t>Using the Examples</w:t>
      </w:r>
      <w:bookmarkStart w:id="6" w:name="_GoBack"/>
      <w:bookmarkEnd w:id="6"/>
      <w:r>
        <w:tab/>
      </w:r>
      <w:r>
        <w:fldChar w:fldCharType="begin"/>
      </w:r>
      <w:r>
        <w:instrText xml:space="preserve"> PAGEREF _Toc445976858 \h </w:instrText>
      </w:r>
      <w:r>
        <w:fldChar w:fldCharType="separate"/>
      </w:r>
      <w:r>
        <w:t>9</w:t>
      </w:r>
      <w:r>
        <w:fldChar w:fldCharType="end"/>
      </w:r>
    </w:p>
    <w:p w:rsidR="004B4BA3" w:rsidRDefault="004B4BA3" w:rsidP="004E193D">
      <w:pPr>
        <w:spacing w:line="360" w:lineRule="auto"/>
        <w:rPr>
          <w:rFonts w:ascii="Times New Roman" w:hAnsi="Times New Roman"/>
          <w:b/>
          <w:noProof/>
        </w:rPr>
      </w:pPr>
      <w:r>
        <w:rPr>
          <w:rFonts w:ascii="Times New Roman" w:hAnsi="Times New Roman"/>
          <w:b/>
          <w:noProof/>
        </w:rPr>
        <w:fldChar w:fldCharType="end"/>
      </w:r>
    </w:p>
    <w:p w:rsidR="004B4BA3" w:rsidRDefault="004B4BA3" w:rsidP="004E193D">
      <w:pPr>
        <w:spacing w:line="360" w:lineRule="auto"/>
        <w:rPr>
          <w:rFonts w:ascii="Times New Roman" w:hAnsi="Times New Roman"/>
          <w:b/>
          <w:noProof/>
        </w:rPr>
      </w:pPr>
    </w:p>
    <w:p w:rsidR="004B4BA3" w:rsidRDefault="004B4BA3" w:rsidP="004E193D">
      <w:pPr>
        <w:pStyle w:val="TOCEntry"/>
        <w:spacing w:line="360" w:lineRule="auto"/>
      </w:pPr>
      <w:bookmarkStart w:id="7" w:name="_Toc445976838"/>
      <w:r>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492"/>
        <w:gridCol w:w="4632"/>
        <w:gridCol w:w="1584"/>
      </w:tblGrid>
      <w:tr w:rsidR="004B4BA3" w:rsidTr="007656DE">
        <w:tblPrEx>
          <w:tblCellMar>
            <w:top w:w="0" w:type="dxa"/>
            <w:bottom w:w="0" w:type="dxa"/>
          </w:tblCellMar>
        </w:tblPrEx>
        <w:tc>
          <w:tcPr>
            <w:tcW w:w="2160" w:type="dxa"/>
            <w:tcBorders>
              <w:top w:val="single" w:sz="12" w:space="0" w:color="auto"/>
              <w:bottom w:val="double" w:sz="12" w:space="0" w:color="auto"/>
            </w:tcBorders>
          </w:tcPr>
          <w:p w:rsidR="004B4BA3" w:rsidRDefault="004B4BA3" w:rsidP="004E193D">
            <w:pPr>
              <w:spacing w:before="40" w:after="40" w:line="360" w:lineRule="auto"/>
              <w:rPr>
                <w:b/>
              </w:rPr>
            </w:pPr>
          </w:p>
        </w:tc>
        <w:tc>
          <w:tcPr>
            <w:tcW w:w="1492" w:type="dxa"/>
            <w:tcBorders>
              <w:top w:val="single" w:sz="12" w:space="0" w:color="auto"/>
              <w:bottom w:val="double" w:sz="12" w:space="0" w:color="auto"/>
            </w:tcBorders>
          </w:tcPr>
          <w:p w:rsidR="004B4BA3" w:rsidRDefault="004B4BA3" w:rsidP="004E193D">
            <w:pPr>
              <w:spacing w:before="40" w:after="40" w:line="360" w:lineRule="auto"/>
              <w:rPr>
                <w:b/>
              </w:rPr>
            </w:pPr>
          </w:p>
        </w:tc>
        <w:tc>
          <w:tcPr>
            <w:tcW w:w="4632" w:type="dxa"/>
            <w:tcBorders>
              <w:top w:val="single" w:sz="12" w:space="0" w:color="auto"/>
              <w:bottom w:val="double" w:sz="12" w:space="0" w:color="auto"/>
            </w:tcBorders>
          </w:tcPr>
          <w:p w:rsidR="004B4BA3" w:rsidRDefault="004B4BA3" w:rsidP="004E193D">
            <w:pPr>
              <w:spacing w:before="40" w:after="40" w:line="360" w:lineRule="auto"/>
              <w:rPr>
                <w:b/>
              </w:rPr>
            </w:pPr>
          </w:p>
        </w:tc>
        <w:tc>
          <w:tcPr>
            <w:tcW w:w="1584" w:type="dxa"/>
            <w:tcBorders>
              <w:top w:val="single" w:sz="12" w:space="0" w:color="auto"/>
              <w:bottom w:val="double" w:sz="12" w:space="0" w:color="auto"/>
            </w:tcBorders>
          </w:tcPr>
          <w:p w:rsidR="004B4BA3" w:rsidRDefault="004B4BA3" w:rsidP="004E193D">
            <w:pPr>
              <w:spacing w:before="40" w:after="40" w:line="360" w:lineRule="auto"/>
              <w:rPr>
                <w:b/>
              </w:rPr>
            </w:pPr>
          </w:p>
        </w:tc>
      </w:tr>
      <w:tr w:rsidR="004B4BA3" w:rsidTr="007656DE">
        <w:tblPrEx>
          <w:tblCellMar>
            <w:top w:w="0" w:type="dxa"/>
            <w:bottom w:w="0" w:type="dxa"/>
          </w:tblCellMar>
        </w:tblPrEx>
        <w:tc>
          <w:tcPr>
            <w:tcW w:w="2160" w:type="dxa"/>
            <w:tcBorders>
              <w:top w:val="nil"/>
            </w:tcBorders>
          </w:tcPr>
          <w:p w:rsidR="004B4BA3" w:rsidRDefault="004B4BA3" w:rsidP="004E193D">
            <w:pPr>
              <w:spacing w:before="40" w:after="40" w:line="360" w:lineRule="auto"/>
            </w:pPr>
          </w:p>
        </w:tc>
        <w:tc>
          <w:tcPr>
            <w:tcW w:w="1492" w:type="dxa"/>
            <w:tcBorders>
              <w:top w:val="nil"/>
            </w:tcBorders>
          </w:tcPr>
          <w:p w:rsidR="004B4BA3" w:rsidRDefault="004B4BA3" w:rsidP="004E193D">
            <w:pPr>
              <w:spacing w:before="40" w:after="40" w:line="360" w:lineRule="auto"/>
            </w:pPr>
          </w:p>
        </w:tc>
        <w:tc>
          <w:tcPr>
            <w:tcW w:w="4632" w:type="dxa"/>
            <w:tcBorders>
              <w:top w:val="nil"/>
            </w:tcBorders>
          </w:tcPr>
          <w:p w:rsidR="004B4BA3" w:rsidRDefault="004B4BA3" w:rsidP="004E193D">
            <w:pPr>
              <w:spacing w:before="40" w:after="40" w:line="360" w:lineRule="auto"/>
            </w:pPr>
          </w:p>
        </w:tc>
        <w:tc>
          <w:tcPr>
            <w:tcW w:w="1584" w:type="dxa"/>
            <w:tcBorders>
              <w:top w:val="nil"/>
            </w:tcBorders>
          </w:tcPr>
          <w:p w:rsidR="004B4BA3" w:rsidRDefault="004B4BA3" w:rsidP="004E193D">
            <w:pPr>
              <w:spacing w:before="40" w:after="40" w:line="360" w:lineRule="auto"/>
            </w:pPr>
          </w:p>
        </w:tc>
      </w:tr>
      <w:tr w:rsidR="004B4BA3" w:rsidTr="001C4142">
        <w:tblPrEx>
          <w:tblCellMar>
            <w:top w:w="0" w:type="dxa"/>
            <w:bottom w:w="0" w:type="dxa"/>
          </w:tblCellMar>
        </w:tblPrEx>
        <w:tc>
          <w:tcPr>
            <w:tcW w:w="2160" w:type="dxa"/>
          </w:tcPr>
          <w:p w:rsidR="004B4BA3" w:rsidRDefault="004B4BA3" w:rsidP="004E193D">
            <w:pPr>
              <w:spacing w:before="40" w:after="40" w:line="360" w:lineRule="auto"/>
            </w:pPr>
          </w:p>
        </w:tc>
        <w:tc>
          <w:tcPr>
            <w:tcW w:w="1492" w:type="dxa"/>
          </w:tcPr>
          <w:p w:rsidR="004B4BA3" w:rsidRDefault="004B4BA3" w:rsidP="004E193D">
            <w:pPr>
              <w:spacing w:before="40" w:after="40" w:line="360" w:lineRule="auto"/>
            </w:pPr>
          </w:p>
        </w:tc>
        <w:tc>
          <w:tcPr>
            <w:tcW w:w="4632" w:type="dxa"/>
          </w:tcPr>
          <w:p w:rsidR="004B4BA3" w:rsidRDefault="004B4BA3" w:rsidP="004E193D">
            <w:pPr>
              <w:spacing w:before="40" w:after="40" w:line="360" w:lineRule="auto"/>
            </w:pPr>
          </w:p>
        </w:tc>
        <w:tc>
          <w:tcPr>
            <w:tcW w:w="1584" w:type="dxa"/>
          </w:tcPr>
          <w:p w:rsidR="004B4BA3" w:rsidRDefault="004B4BA3" w:rsidP="004E193D">
            <w:pPr>
              <w:spacing w:before="40" w:after="40" w:line="360" w:lineRule="auto"/>
            </w:pPr>
          </w:p>
        </w:tc>
      </w:tr>
      <w:tr w:rsidR="001C4142" w:rsidTr="00A77C81">
        <w:tblPrEx>
          <w:tblCellMar>
            <w:top w:w="0" w:type="dxa"/>
            <w:bottom w:w="0" w:type="dxa"/>
          </w:tblCellMar>
        </w:tblPrEx>
        <w:tc>
          <w:tcPr>
            <w:tcW w:w="2160" w:type="dxa"/>
          </w:tcPr>
          <w:p w:rsidR="001C4142" w:rsidRDefault="001C4142" w:rsidP="004E193D">
            <w:pPr>
              <w:spacing w:before="40" w:after="40" w:line="360" w:lineRule="auto"/>
            </w:pPr>
          </w:p>
        </w:tc>
        <w:tc>
          <w:tcPr>
            <w:tcW w:w="1492" w:type="dxa"/>
          </w:tcPr>
          <w:p w:rsidR="001C4142" w:rsidRDefault="001C4142" w:rsidP="004E193D">
            <w:pPr>
              <w:spacing w:before="40" w:after="40" w:line="360" w:lineRule="auto"/>
            </w:pPr>
          </w:p>
        </w:tc>
        <w:tc>
          <w:tcPr>
            <w:tcW w:w="4632" w:type="dxa"/>
          </w:tcPr>
          <w:p w:rsidR="001C4142" w:rsidRDefault="001C4142" w:rsidP="004E193D">
            <w:pPr>
              <w:spacing w:before="40" w:after="40" w:line="360" w:lineRule="auto"/>
            </w:pPr>
          </w:p>
        </w:tc>
        <w:tc>
          <w:tcPr>
            <w:tcW w:w="1584" w:type="dxa"/>
          </w:tcPr>
          <w:p w:rsidR="001C4142" w:rsidRDefault="001C4142" w:rsidP="004E193D">
            <w:pPr>
              <w:spacing w:before="40" w:after="40" w:line="360" w:lineRule="auto"/>
            </w:pPr>
          </w:p>
        </w:tc>
      </w:tr>
      <w:tr w:rsidR="00A77C81" w:rsidTr="00F91BBD">
        <w:tblPrEx>
          <w:tblCellMar>
            <w:top w:w="0" w:type="dxa"/>
            <w:bottom w:w="0" w:type="dxa"/>
          </w:tblCellMar>
        </w:tblPrEx>
        <w:tc>
          <w:tcPr>
            <w:tcW w:w="2160" w:type="dxa"/>
          </w:tcPr>
          <w:p w:rsidR="00A77C81" w:rsidRDefault="00A77C81" w:rsidP="004E193D">
            <w:pPr>
              <w:spacing w:before="40" w:after="40" w:line="360" w:lineRule="auto"/>
            </w:pPr>
          </w:p>
        </w:tc>
        <w:tc>
          <w:tcPr>
            <w:tcW w:w="1492" w:type="dxa"/>
          </w:tcPr>
          <w:p w:rsidR="00A77C81" w:rsidRDefault="00A77C81" w:rsidP="004E193D">
            <w:pPr>
              <w:spacing w:before="40" w:after="40" w:line="360" w:lineRule="auto"/>
            </w:pPr>
          </w:p>
        </w:tc>
        <w:tc>
          <w:tcPr>
            <w:tcW w:w="4632" w:type="dxa"/>
          </w:tcPr>
          <w:p w:rsidR="00A77C81" w:rsidRDefault="00A77C81" w:rsidP="00D75B3A">
            <w:pPr>
              <w:spacing w:before="40" w:after="40" w:line="360" w:lineRule="auto"/>
            </w:pPr>
          </w:p>
        </w:tc>
        <w:tc>
          <w:tcPr>
            <w:tcW w:w="1584" w:type="dxa"/>
          </w:tcPr>
          <w:p w:rsidR="00A77C81" w:rsidRDefault="00A77C81" w:rsidP="004E193D">
            <w:pPr>
              <w:spacing w:before="40" w:after="40" w:line="360" w:lineRule="auto"/>
            </w:pPr>
          </w:p>
        </w:tc>
      </w:tr>
      <w:tr w:rsidR="00F91BBD" w:rsidTr="00641058">
        <w:tblPrEx>
          <w:tblCellMar>
            <w:top w:w="0" w:type="dxa"/>
            <w:bottom w:w="0" w:type="dxa"/>
          </w:tblCellMar>
        </w:tblPrEx>
        <w:tc>
          <w:tcPr>
            <w:tcW w:w="2160" w:type="dxa"/>
          </w:tcPr>
          <w:p w:rsidR="00F91BBD" w:rsidRDefault="00F91BBD" w:rsidP="004E193D">
            <w:pPr>
              <w:spacing w:before="40" w:after="40" w:line="360" w:lineRule="auto"/>
            </w:pPr>
          </w:p>
        </w:tc>
        <w:tc>
          <w:tcPr>
            <w:tcW w:w="1492" w:type="dxa"/>
          </w:tcPr>
          <w:p w:rsidR="00F91BBD" w:rsidRDefault="00F91BBD" w:rsidP="004E193D">
            <w:pPr>
              <w:spacing w:before="40" w:after="40" w:line="360" w:lineRule="auto"/>
            </w:pPr>
          </w:p>
        </w:tc>
        <w:tc>
          <w:tcPr>
            <w:tcW w:w="4632" w:type="dxa"/>
          </w:tcPr>
          <w:p w:rsidR="00F91BBD" w:rsidRDefault="00F91BBD" w:rsidP="00D75B3A">
            <w:pPr>
              <w:spacing w:before="40" w:after="40" w:line="360" w:lineRule="auto"/>
            </w:pPr>
          </w:p>
        </w:tc>
        <w:tc>
          <w:tcPr>
            <w:tcW w:w="1584" w:type="dxa"/>
          </w:tcPr>
          <w:p w:rsidR="00F91BBD" w:rsidRDefault="00F91BBD" w:rsidP="004E193D">
            <w:pPr>
              <w:spacing w:before="40" w:after="40" w:line="360" w:lineRule="auto"/>
            </w:pPr>
          </w:p>
        </w:tc>
      </w:tr>
      <w:tr w:rsidR="00641058" w:rsidTr="007656DE">
        <w:tblPrEx>
          <w:tblCellMar>
            <w:top w:w="0" w:type="dxa"/>
            <w:bottom w:w="0" w:type="dxa"/>
          </w:tblCellMar>
        </w:tblPrEx>
        <w:tc>
          <w:tcPr>
            <w:tcW w:w="2160" w:type="dxa"/>
            <w:tcBorders>
              <w:bottom w:val="single" w:sz="12" w:space="0" w:color="auto"/>
            </w:tcBorders>
          </w:tcPr>
          <w:p w:rsidR="00641058" w:rsidRDefault="00641058" w:rsidP="004E193D">
            <w:pPr>
              <w:spacing w:before="40" w:after="40" w:line="360" w:lineRule="auto"/>
            </w:pPr>
          </w:p>
        </w:tc>
        <w:tc>
          <w:tcPr>
            <w:tcW w:w="1492" w:type="dxa"/>
            <w:tcBorders>
              <w:bottom w:val="single" w:sz="12" w:space="0" w:color="auto"/>
            </w:tcBorders>
          </w:tcPr>
          <w:p w:rsidR="00641058" w:rsidRDefault="00641058" w:rsidP="004E193D">
            <w:pPr>
              <w:spacing w:before="40" w:after="40" w:line="360" w:lineRule="auto"/>
            </w:pPr>
          </w:p>
        </w:tc>
        <w:tc>
          <w:tcPr>
            <w:tcW w:w="4632" w:type="dxa"/>
            <w:tcBorders>
              <w:bottom w:val="single" w:sz="12" w:space="0" w:color="auto"/>
            </w:tcBorders>
          </w:tcPr>
          <w:p w:rsidR="00641058" w:rsidRDefault="00641058" w:rsidP="00D75B3A">
            <w:pPr>
              <w:spacing w:before="40" w:after="40" w:line="360" w:lineRule="auto"/>
            </w:pPr>
          </w:p>
        </w:tc>
        <w:tc>
          <w:tcPr>
            <w:tcW w:w="1584" w:type="dxa"/>
            <w:tcBorders>
              <w:bottom w:val="single" w:sz="12" w:space="0" w:color="auto"/>
            </w:tcBorders>
          </w:tcPr>
          <w:p w:rsidR="00641058" w:rsidRDefault="00641058" w:rsidP="004E193D">
            <w:pPr>
              <w:spacing w:before="40" w:after="40" w:line="360" w:lineRule="auto"/>
            </w:pPr>
          </w:p>
        </w:tc>
      </w:tr>
    </w:tbl>
    <w:p w:rsidR="004B4BA3" w:rsidRDefault="004B4BA3" w:rsidP="004E193D">
      <w:pPr>
        <w:spacing w:line="360" w:lineRule="auto"/>
        <w:rPr>
          <w:b/>
        </w:rPr>
      </w:pPr>
    </w:p>
    <w:p w:rsidR="004B4BA3" w:rsidRDefault="004B4BA3" w:rsidP="004E193D">
      <w:pPr>
        <w:spacing w:line="360" w:lineRule="auto"/>
      </w:pPr>
    </w:p>
    <w:p w:rsidR="004B4BA3" w:rsidRDefault="004B4BA3" w:rsidP="004E193D">
      <w:pPr>
        <w:spacing w:line="360" w:lineRule="auto"/>
        <w:sectPr w:rsidR="004B4BA3">
          <w:headerReference w:type="default" r:id="rId10"/>
          <w:footerReference w:type="default" r:id="rId11"/>
          <w:pgSz w:w="12240" w:h="15840" w:code="1"/>
          <w:pgMar w:top="1440" w:right="1440" w:bottom="1440" w:left="1440" w:header="720" w:footer="720" w:gutter="0"/>
          <w:pgNumType w:fmt="lowerRoman"/>
          <w:cols w:space="720"/>
        </w:sectPr>
      </w:pPr>
    </w:p>
    <w:p w:rsidR="004B4BA3" w:rsidRPr="005A2A66" w:rsidRDefault="004B4BA3" w:rsidP="004E193D">
      <w:pPr>
        <w:pStyle w:val="Heading1"/>
        <w:spacing w:line="360" w:lineRule="auto"/>
        <w:rPr>
          <w:rFonts w:ascii="Cambria" w:hAnsi="Cambria"/>
        </w:rPr>
      </w:pPr>
      <w:bookmarkStart w:id="8" w:name="_Toc439994665"/>
      <w:bookmarkStart w:id="9" w:name="_Toc445976839"/>
      <w:r w:rsidRPr="005A2A66">
        <w:rPr>
          <w:rFonts w:ascii="Cambria" w:hAnsi="Cambria"/>
        </w:rPr>
        <w:lastRenderedPageBreak/>
        <w:t>Introduction</w:t>
      </w:r>
      <w:bookmarkEnd w:id="8"/>
      <w:bookmarkEnd w:id="9"/>
    </w:p>
    <w:p w:rsidR="004B4BA3" w:rsidRPr="005A2A66" w:rsidRDefault="004B4BA3" w:rsidP="004E193D">
      <w:pPr>
        <w:pStyle w:val="Heading2"/>
        <w:spacing w:line="360" w:lineRule="auto"/>
        <w:rPr>
          <w:rFonts w:ascii="Cambria" w:hAnsi="Cambria"/>
        </w:rPr>
      </w:pPr>
      <w:bookmarkStart w:id="10" w:name="_Toc439994667"/>
      <w:bookmarkStart w:id="11" w:name="_Toc445976840"/>
      <w:r w:rsidRPr="005A2A66">
        <w:rPr>
          <w:rFonts w:ascii="Cambria" w:hAnsi="Cambria"/>
        </w:rPr>
        <w:t>Purpose</w:t>
      </w:r>
      <w:bookmarkEnd w:id="10"/>
      <w:bookmarkEnd w:id="11"/>
      <w:r w:rsidRPr="005A2A66">
        <w:rPr>
          <w:rFonts w:ascii="Cambria" w:hAnsi="Cambria"/>
        </w:rPr>
        <w:t xml:space="preserve"> </w:t>
      </w:r>
    </w:p>
    <w:p w:rsidR="005A1980" w:rsidRPr="005A2A66" w:rsidRDefault="005A1980" w:rsidP="005A1980">
      <w:pPr>
        <w:spacing w:before="100" w:beforeAutospacing="1" w:after="100" w:afterAutospacing="1"/>
        <w:rPr>
          <w:rFonts w:ascii="Cambria" w:hAnsi="Cambria"/>
        </w:rPr>
      </w:pPr>
      <w:r w:rsidRPr="005A2A66">
        <w:rPr>
          <w:rFonts w:ascii="Cambria" w:hAnsi="Cambria"/>
        </w:rPr>
        <w:t>The Auto Text Converter is a powerful search-and-replace tool for Microsoft Word Documents.  It utilizes regular expressions, a feature missing in standard MS Office installations, as the heart of its search-and-replace engine.  With this application one can accomplish such tasks as capturing all of the URLs in a document, converting words of British spelling into their American equivalents and vice-versa. The search and replace are only limited by one’s imagination.</w:t>
      </w:r>
    </w:p>
    <w:p w:rsidR="007656DE" w:rsidRPr="005A2A66" w:rsidRDefault="009F5B0C" w:rsidP="004E193D">
      <w:pPr>
        <w:spacing w:line="360" w:lineRule="auto"/>
        <w:rPr>
          <w:rFonts w:ascii="Cambria" w:hAnsi="Cambria"/>
        </w:rPr>
      </w:pPr>
      <w:r w:rsidRPr="005A2A66">
        <w:rPr>
          <w:rFonts w:ascii="Cambria" w:hAnsi="Cambria"/>
        </w:rPr>
        <w:t xml:space="preserve"> </w:t>
      </w:r>
      <w:r w:rsidR="007656DE" w:rsidRPr="005A2A66">
        <w:rPr>
          <w:rFonts w:ascii="Cambria" w:hAnsi="Cambria"/>
        </w:rPr>
        <w:t xml:space="preserve"> </w:t>
      </w:r>
    </w:p>
    <w:p w:rsidR="004B4BA3" w:rsidRPr="005A2A66" w:rsidRDefault="005A1980" w:rsidP="004E193D">
      <w:pPr>
        <w:pStyle w:val="Heading2"/>
        <w:spacing w:line="360" w:lineRule="auto"/>
        <w:rPr>
          <w:rFonts w:ascii="Cambria" w:hAnsi="Cambria"/>
        </w:rPr>
      </w:pPr>
      <w:bookmarkStart w:id="12" w:name="_Toc445976841"/>
      <w:r w:rsidRPr="005A2A66">
        <w:rPr>
          <w:rFonts w:ascii="Cambria" w:hAnsi="Cambria"/>
        </w:rPr>
        <w:t>Key Features</w:t>
      </w:r>
      <w:bookmarkEnd w:id="12"/>
    </w:p>
    <w:p w:rsidR="00205871" w:rsidRPr="00205871" w:rsidRDefault="00205871" w:rsidP="004E193D">
      <w:pPr>
        <w:spacing w:line="360" w:lineRule="auto"/>
      </w:pPr>
      <w:r>
        <w:t xml:space="preserve">This document is intended for developers </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Automated or manual controlled searching and or text replacements.</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Exporting the list of searched entries to a text or EXCEL file.</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inclusion of several plugins which are used to extend the ability to perform sophisticated text replacements such as converting a date format, e.g., 3/17/2016 into March 17, 2016.</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ability of writing your own plugins and adding them to the application.</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The ability of reviewing all the changes that were made during a search-and-replace session and choosing to either revert or commit that change.</w:t>
      </w:r>
    </w:p>
    <w:p w:rsidR="005A1980" w:rsidRPr="005A2A66" w:rsidRDefault="005A1980" w:rsidP="005A1980">
      <w:pPr>
        <w:numPr>
          <w:ilvl w:val="0"/>
          <w:numId w:val="19"/>
        </w:numPr>
        <w:spacing w:before="100" w:beforeAutospacing="1"/>
        <w:rPr>
          <w:rFonts w:ascii="Calibri" w:hAnsi="Calibri"/>
        </w:rPr>
      </w:pPr>
      <w:r w:rsidRPr="005A2A66">
        <w:rPr>
          <w:rFonts w:ascii="Calibri" w:hAnsi="Calibri"/>
        </w:rPr>
        <w:t>One can instantly navigate to any search result by simply double-clicking the entry in the application list view.</w:t>
      </w:r>
    </w:p>
    <w:p w:rsidR="005A1980" w:rsidRPr="005A2A66" w:rsidRDefault="005A1980" w:rsidP="00C71D03">
      <w:pPr>
        <w:numPr>
          <w:ilvl w:val="0"/>
          <w:numId w:val="19"/>
        </w:numPr>
        <w:spacing w:before="100" w:beforeAutospacing="1"/>
        <w:rPr>
          <w:rFonts w:ascii="Calibri" w:hAnsi="Calibri"/>
        </w:rPr>
      </w:pPr>
      <w:r w:rsidRPr="005A2A66">
        <w:rPr>
          <w:rFonts w:ascii="Calibri" w:hAnsi="Calibri"/>
        </w:rPr>
        <w:t>And many more options.</w:t>
      </w:r>
    </w:p>
    <w:p w:rsidR="00205871" w:rsidRPr="005A1980" w:rsidRDefault="00205871" w:rsidP="004E193D">
      <w:pPr>
        <w:pStyle w:val="template"/>
        <w:spacing w:line="360" w:lineRule="auto"/>
        <w:rPr>
          <w:i w:val="0"/>
          <w:iCs/>
        </w:rPr>
      </w:pPr>
    </w:p>
    <w:p w:rsidR="00C71D03" w:rsidRDefault="00C71D03" w:rsidP="00C71D03">
      <w:pPr>
        <w:pStyle w:val="Heading2"/>
        <w:spacing w:line="360" w:lineRule="auto"/>
        <w:rPr>
          <w:rFonts w:ascii="Cambria" w:hAnsi="Cambria"/>
        </w:rPr>
      </w:pPr>
      <w:bookmarkStart w:id="13" w:name="_Toc445976842"/>
      <w:r>
        <w:rPr>
          <w:rFonts w:ascii="Cambria" w:hAnsi="Cambria"/>
        </w:rPr>
        <w:t>Requirements</w:t>
      </w:r>
      <w:bookmarkEnd w:id="13"/>
    </w:p>
    <w:p w:rsidR="00C71D03" w:rsidRDefault="00C71D03" w:rsidP="00C71D03">
      <w:r>
        <w:t>Before running the application please read, understand, and agree to the following:</w:t>
      </w:r>
    </w:p>
    <w:p w:rsidR="00C71D03" w:rsidRDefault="00C71D03" w:rsidP="00C71D03"/>
    <w:p w:rsidR="00C71D03" w:rsidRDefault="00C71D03" w:rsidP="00C71D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THE SOFTWARE IS PROVIDED "AS IS", WITHOUT WARRANTY OF ANY KIND, EXPRESS OR IMPLIED, INCLUDING BUT NOT LIMITED TO THE WARRANTIES OF MERCHANTABILITY, FITNESS FOR A PARTICULAR PURPOSE AND NONINFRINGEMENT. IN NO EVENT SHALL THE </w:t>
      </w:r>
      <w:proofErr w:type="spellStart"/>
      <w:r>
        <w:rPr>
          <w:rFonts w:ascii="Arial" w:hAnsi="Arial" w:cs="Arial"/>
          <w:color w:val="252525"/>
          <w:sz w:val="21"/>
          <w:szCs w:val="21"/>
          <w:shd w:val="clear" w:color="auto" w:fill="FFFFFF"/>
        </w:rPr>
        <w:t>SaelSoft</w:t>
      </w:r>
      <w:proofErr w:type="spellEnd"/>
      <w:r>
        <w:rPr>
          <w:rFonts w:ascii="Arial" w:hAnsi="Arial" w:cs="Arial"/>
          <w:color w:val="252525"/>
          <w:sz w:val="21"/>
          <w:szCs w:val="21"/>
          <w:shd w:val="clear" w:color="auto" w:fill="FFFFFF"/>
        </w:rPr>
        <w:t xml:space="preserve"> or David Saelman BE LIABLE FOR ANY CLAIM, DAMAGES OR OTHER LIABILITY, WHETHER IN AN ACTION OF CONTRACT, TORT OR OTHERWISE, ARISING FROM, OUT OF OR IN CONNECTION WITH THE SOFTWARE OR THE USE OR OTHER DEALINGS IN THE SOFTWARE.</w:t>
      </w:r>
    </w:p>
    <w:p w:rsidR="00C71D03" w:rsidRDefault="00C71D03" w:rsidP="00C71D03">
      <w:pPr>
        <w:rPr>
          <w:rFonts w:ascii="Arial" w:hAnsi="Arial" w:cs="Arial"/>
          <w:color w:val="252525"/>
          <w:sz w:val="21"/>
          <w:szCs w:val="21"/>
          <w:shd w:val="clear" w:color="auto" w:fill="FFFFFF"/>
        </w:rPr>
      </w:pPr>
      <w:r>
        <w:rPr>
          <w:rFonts w:ascii="Arial" w:hAnsi="Arial" w:cs="Arial"/>
          <w:color w:val="252525"/>
          <w:sz w:val="21"/>
          <w:szCs w:val="21"/>
          <w:shd w:val="clear" w:color="auto" w:fill="FFFFFF"/>
        </w:rPr>
        <w:t>The following must be present on your PC in order to run the application:</w:t>
      </w:r>
    </w:p>
    <w:p w:rsidR="00C71D03" w:rsidRDefault="00C71D03" w:rsidP="00C71D03">
      <w:pPr>
        <w:rPr>
          <w:rFonts w:ascii="Arial" w:hAnsi="Arial" w:cs="Arial"/>
          <w:color w:val="252525"/>
          <w:sz w:val="21"/>
          <w:szCs w:val="21"/>
          <w:shd w:val="clear" w:color="auto" w:fill="FFFFFF"/>
        </w:rPr>
      </w:pPr>
    </w:p>
    <w:p w:rsidR="00C71D03" w:rsidRDefault="00C71D03" w:rsidP="00C71D03">
      <w:pPr>
        <w:numPr>
          <w:ilvl w:val="0"/>
          <w:numId w:val="20"/>
        </w:numPr>
        <w:rPr>
          <w:rFonts w:ascii="Arial" w:hAnsi="Arial" w:cs="Arial"/>
          <w:color w:val="252525"/>
          <w:sz w:val="21"/>
          <w:szCs w:val="21"/>
          <w:shd w:val="clear" w:color="auto" w:fill="FFFFFF"/>
        </w:rPr>
      </w:pPr>
      <w:r>
        <w:rPr>
          <w:rFonts w:ascii="Arial" w:hAnsi="Arial" w:cs="Arial"/>
          <w:color w:val="252525"/>
          <w:sz w:val="21"/>
          <w:szCs w:val="21"/>
          <w:shd w:val="clear" w:color="auto" w:fill="FFFFFF"/>
        </w:rPr>
        <w:lastRenderedPageBreak/>
        <w:t>Operating System: WIN XP SP3, VISTA, Windows 8, 8.1, 10</w:t>
      </w:r>
    </w:p>
    <w:p w:rsidR="00C71D03" w:rsidRDefault="00C71D03" w:rsidP="00C71D03">
      <w:pPr>
        <w:rPr>
          <w:rFonts w:ascii="Arial" w:hAnsi="Arial" w:cs="Arial"/>
          <w:color w:val="252525"/>
          <w:sz w:val="21"/>
          <w:szCs w:val="21"/>
          <w:shd w:val="clear" w:color="auto" w:fill="FFFFFF"/>
        </w:rPr>
      </w:pPr>
    </w:p>
    <w:p w:rsidR="00C71D03" w:rsidRPr="00C71D03" w:rsidRDefault="00C71D03" w:rsidP="00C71D03">
      <w:pPr>
        <w:numPr>
          <w:ilvl w:val="0"/>
          <w:numId w:val="20"/>
        </w:numPr>
      </w:pPr>
      <w:r>
        <w:rPr>
          <w:rFonts w:ascii="Arial" w:hAnsi="Arial" w:cs="Arial"/>
          <w:color w:val="252525"/>
          <w:sz w:val="21"/>
          <w:szCs w:val="21"/>
          <w:shd w:val="clear" w:color="auto" w:fill="FFFFFF"/>
        </w:rPr>
        <w:t>.NET 4.0</w:t>
      </w:r>
    </w:p>
    <w:p w:rsidR="00C71D03" w:rsidRDefault="00C71D03" w:rsidP="00C71D03">
      <w:pPr>
        <w:pStyle w:val="ListParagraph"/>
      </w:pPr>
    </w:p>
    <w:p w:rsidR="00C71D03" w:rsidRDefault="00C71D03" w:rsidP="00C71D03">
      <w:pPr>
        <w:numPr>
          <w:ilvl w:val="0"/>
          <w:numId w:val="20"/>
        </w:numPr>
      </w:pPr>
      <w:r>
        <w:t xml:space="preserve">Microsoft WORD </w:t>
      </w:r>
      <w:r w:rsidR="00DD2813">
        <w:t xml:space="preserve">2007, </w:t>
      </w:r>
      <w:r>
        <w:t>2010, 2013, 2016</w:t>
      </w:r>
    </w:p>
    <w:p w:rsidR="00C71D03" w:rsidRPr="00C71D03" w:rsidRDefault="00C71D03" w:rsidP="00C71D03"/>
    <w:p w:rsidR="00DD2813" w:rsidRPr="005A2A66" w:rsidRDefault="00DD2813" w:rsidP="00DD2813">
      <w:pPr>
        <w:pStyle w:val="Heading1"/>
        <w:spacing w:line="360" w:lineRule="auto"/>
        <w:rPr>
          <w:rFonts w:ascii="Cambria" w:hAnsi="Cambria"/>
        </w:rPr>
      </w:pPr>
      <w:bookmarkStart w:id="14" w:name="_Toc445976843"/>
      <w:r>
        <w:rPr>
          <w:rFonts w:ascii="Cambria" w:hAnsi="Cambria"/>
        </w:rPr>
        <w:t>Overview</w:t>
      </w:r>
      <w:bookmarkEnd w:id="14"/>
    </w:p>
    <w:p w:rsidR="007923FC" w:rsidRDefault="00DD2813" w:rsidP="004E193D">
      <w:pPr>
        <w:spacing w:line="360" w:lineRule="auto"/>
      </w:pPr>
      <w:r>
        <w:t>Below is a picture of the main application GUI.</w:t>
      </w:r>
    </w:p>
    <w:p w:rsidR="00DD2813" w:rsidRDefault="00DD2813" w:rsidP="004E193D">
      <w:pPr>
        <w:spacing w:line="360" w:lineRule="auto"/>
      </w:pPr>
      <w:r>
        <w:t>The tool bar shows the following function buttons (from left to right)</w:t>
      </w:r>
    </w:p>
    <w:p w:rsidR="00DD2813" w:rsidRDefault="00DD2813" w:rsidP="004E193D">
      <w:pPr>
        <w:spacing w:line="360" w:lineRule="auto"/>
      </w:pPr>
      <w:r>
        <w:t>Open file</w:t>
      </w:r>
    </w:p>
    <w:p w:rsidR="00DD2813" w:rsidRDefault="00DD2813" w:rsidP="004E193D">
      <w:pPr>
        <w:spacing w:line="360" w:lineRule="auto"/>
      </w:pPr>
      <w:r>
        <w:t>Save file</w:t>
      </w:r>
    </w:p>
    <w:p w:rsidR="00DD2813" w:rsidRDefault="00DD2813" w:rsidP="004E193D">
      <w:pPr>
        <w:spacing w:line="360" w:lineRule="auto"/>
      </w:pPr>
      <w:r>
        <w:t>Close file</w:t>
      </w:r>
    </w:p>
    <w:p w:rsidR="00DD2813" w:rsidRDefault="00DD2813" w:rsidP="004E193D">
      <w:pPr>
        <w:spacing w:line="360" w:lineRule="auto"/>
      </w:pPr>
      <w:r>
        <w:t xml:space="preserve">Operations COMBO box </w:t>
      </w:r>
    </w:p>
    <w:p w:rsidR="00DD2813" w:rsidRDefault="00DD2813" w:rsidP="004E193D">
      <w:pPr>
        <w:spacing w:line="360" w:lineRule="auto"/>
      </w:pPr>
      <w:r>
        <w:t>Auto process button</w:t>
      </w:r>
    </w:p>
    <w:p w:rsidR="00DD2813" w:rsidRDefault="00DD2813" w:rsidP="004E193D">
      <w:pPr>
        <w:spacing w:line="360" w:lineRule="auto"/>
      </w:pPr>
      <w:r>
        <w:t>Pause button</w:t>
      </w:r>
    </w:p>
    <w:p w:rsidR="00DD2813" w:rsidRDefault="00DD2813" w:rsidP="004E193D">
      <w:pPr>
        <w:spacing w:line="360" w:lineRule="auto"/>
      </w:pPr>
      <w:r>
        <w:t>Stop button</w:t>
      </w:r>
    </w:p>
    <w:p w:rsidR="00DD2813" w:rsidRDefault="00DD2813" w:rsidP="004E193D">
      <w:pPr>
        <w:spacing w:line="360" w:lineRule="auto"/>
      </w:pPr>
      <w:r>
        <w:t>Step button</w:t>
      </w:r>
    </w:p>
    <w:p w:rsidR="00DD2813" w:rsidRDefault="00DD2813" w:rsidP="00DD2813">
      <w:pPr>
        <w:spacing w:line="360" w:lineRule="auto"/>
      </w:pPr>
      <w:r>
        <w:t xml:space="preserve">Clear the </w:t>
      </w:r>
      <w:proofErr w:type="spellStart"/>
      <w:r>
        <w:t>Listview</w:t>
      </w:r>
      <w:proofErr w:type="spellEnd"/>
      <w:r>
        <w:t xml:space="preserve"> button</w:t>
      </w:r>
    </w:p>
    <w:p w:rsidR="00DD2813" w:rsidRDefault="00DD2813" w:rsidP="004E193D">
      <w:pPr>
        <w:spacing w:line="360" w:lineRule="auto"/>
      </w:pPr>
    </w:p>
    <w:p w:rsidR="00DD2813" w:rsidRDefault="00DD2813" w:rsidP="004E193D">
      <w:pPr>
        <w:spacing w:line="360" w:lineRule="auto"/>
      </w:pPr>
    </w:p>
    <w:p w:rsidR="00DD2813" w:rsidRDefault="00902197" w:rsidP="004E193D">
      <w:pPr>
        <w:spacing w:line="360" w:lineRule="auto"/>
        <w:rPr>
          <w:noProof/>
          <w:lang w:bidi="he-IL"/>
        </w:rPr>
      </w:pPr>
      <w:r>
        <w:rPr>
          <w:noProof/>
          <w:lang w:bidi="he-IL"/>
        </w:rPr>
        <w:lastRenderedPageBreak/>
        <w:drawing>
          <wp:inline distT="0" distB="0" distL="0" distR="0">
            <wp:extent cx="5947410" cy="4039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7410" cy="4039235"/>
                    </a:xfrm>
                    <a:prstGeom prst="rect">
                      <a:avLst/>
                    </a:prstGeom>
                    <a:noFill/>
                    <a:ln>
                      <a:noFill/>
                    </a:ln>
                  </pic:spPr>
                </pic:pic>
              </a:graphicData>
            </a:graphic>
          </wp:inline>
        </w:drawing>
      </w: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902197" w:rsidP="004E193D">
      <w:pPr>
        <w:spacing w:line="360" w:lineRule="auto"/>
        <w:rPr>
          <w:noProof/>
          <w:lang w:bidi="he-IL"/>
        </w:rPr>
      </w:pPr>
      <w:r>
        <w:rPr>
          <w:noProof/>
          <w:lang w:bidi="he-IL"/>
        </w:rPr>
        <w:lastRenderedPageBreak/>
        <w:drawing>
          <wp:inline distT="0" distB="0" distL="0" distR="0">
            <wp:extent cx="3013710" cy="3172460"/>
            <wp:effectExtent l="0" t="0" r="0" b="889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3710" cy="3172460"/>
                    </a:xfrm>
                    <a:prstGeom prst="rect">
                      <a:avLst/>
                    </a:prstGeom>
                    <a:noFill/>
                    <a:ln>
                      <a:noFill/>
                    </a:ln>
                  </pic:spPr>
                </pic:pic>
              </a:graphicData>
            </a:graphic>
          </wp:inline>
        </w:drawing>
      </w: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rPr>
          <w:noProof/>
          <w:lang w:bidi="he-IL"/>
        </w:rPr>
      </w:pPr>
    </w:p>
    <w:p w:rsidR="00DD2813" w:rsidRDefault="00DD2813" w:rsidP="004E193D">
      <w:pPr>
        <w:spacing w:line="360" w:lineRule="auto"/>
      </w:pPr>
    </w:p>
    <w:p w:rsidR="004B4BA3" w:rsidRDefault="005A1980" w:rsidP="004E193D">
      <w:pPr>
        <w:pStyle w:val="Heading1"/>
        <w:spacing w:line="360" w:lineRule="auto"/>
      </w:pPr>
      <w:bookmarkStart w:id="15" w:name="_Toc445976844"/>
      <w:r>
        <w:t>Operation</w:t>
      </w:r>
      <w:bookmarkEnd w:id="15"/>
    </w:p>
    <w:p w:rsidR="004B4BA3" w:rsidRDefault="00C71D03" w:rsidP="004E193D">
      <w:pPr>
        <w:pStyle w:val="Heading2"/>
        <w:spacing w:line="360" w:lineRule="auto"/>
      </w:pPr>
      <w:bookmarkStart w:id="16" w:name="_Toc445976845"/>
      <w:r>
        <w:t>Running the Application</w:t>
      </w:r>
      <w:bookmarkEnd w:id="16"/>
    </w:p>
    <w:p w:rsidR="00C71D03" w:rsidRDefault="00C71D03" w:rsidP="00C71D03">
      <w:pPr>
        <w:rPr>
          <w:rFonts w:ascii="Calibri" w:hAnsi="Calibri"/>
        </w:rPr>
      </w:pPr>
      <w:r w:rsidRPr="005A2A66">
        <w:rPr>
          <w:rFonts w:ascii="Calibri" w:hAnsi="Calibri"/>
        </w:rPr>
        <w:t>After starting the application, the user can choose one of several search profile XML files</w:t>
      </w:r>
      <w:r w:rsidR="00DD2813">
        <w:rPr>
          <w:rFonts w:ascii="Calibri" w:hAnsi="Calibri"/>
        </w:rPr>
        <w:t xml:space="preserve"> from the Operations </w:t>
      </w:r>
      <w:proofErr w:type="spellStart"/>
      <w:r w:rsidR="00DD2813">
        <w:rPr>
          <w:rFonts w:ascii="Calibri" w:hAnsi="Calibri"/>
        </w:rPr>
        <w:t>combobox</w:t>
      </w:r>
      <w:proofErr w:type="spellEnd"/>
      <w:r w:rsidRPr="005A2A66">
        <w:rPr>
          <w:rFonts w:ascii="Calibri" w:hAnsi="Calibri"/>
        </w:rPr>
        <w:t>.</w:t>
      </w:r>
      <w:r w:rsidR="00DD2813">
        <w:rPr>
          <w:rFonts w:ascii="Calibri" w:hAnsi="Calibri"/>
        </w:rPr>
        <w:t xml:space="preserve">  By going to the View-&gt;</w:t>
      </w:r>
      <w:r w:rsidRPr="005A2A66">
        <w:rPr>
          <w:rFonts w:ascii="Calibri" w:hAnsi="Calibri"/>
        </w:rPr>
        <w:t xml:space="preserve">  After opening the file with the application, the user can press the &lt;process&gt; button and the application will search paragraph by paragraph for a match.  The processing can be paused or resumed by pressing the &lt;pause&gt; button.  Pressing the &lt;stop&gt; button will stop the processing. </w:t>
      </w: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C71D03">
      <w:pPr>
        <w:rPr>
          <w:rFonts w:ascii="Calibri" w:hAnsi="Calibri"/>
        </w:rPr>
      </w:pPr>
    </w:p>
    <w:p w:rsidR="00DD2813" w:rsidRPr="005A2A66" w:rsidRDefault="00DD2813" w:rsidP="00C71D03">
      <w:pPr>
        <w:rPr>
          <w:rFonts w:ascii="Calibri" w:hAnsi="Calibri"/>
        </w:rPr>
      </w:pPr>
    </w:p>
    <w:p w:rsidR="00C71D03" w:rsidRPr="005A2A66" w:rsidRDefault="00C71D03" w:rsidP="00C71D03">
      <w:pPr>
        <w:rPr>
          <w:rFonts w:ascii="Calibri" w:hAnsi="Calibri"/>
        </w:rPr>
      </w:pPr>
      <w:r w:rsidRPr="005A2A66">
        <w:rPr>
          <w:rFonts w:ascii="Calibri" w:hAnsi="Calibri"/>
        </w:rPr>
        <w:t>What is required to run the application:</w:t>
      </w:r>
    </w:p>
    <w:p w:rsidR="00DD2813" w:rsidRDefault="00C71D03" w:rsidP="00C71D03">
      <w:pPr>
        <w:rPr>
          <w:rFonts w:ascii="Calibri" w:hAnsi="Calibri"/>
        </w:rPr>
      </w:pPr>
      <w:r w:rsidRPr="005A2A66">
        <w:rPr>
          <w:rFonts w:ascii="Calibri" w:hAnsi="Calibri"/>
        </w:rPr>
        <w:t xml:space="preserve">To run the application .NET 4.0 runtime must be installed.  The application was developed using Visual Studio 2015 Community edition which is a free download from the Microsoft website. </w:t>
      </w:r>
    </w:p>
    <w:p w:rsidR="00DD2813" w:rsidRDefault="00DD2813" w:rsidP="00C71D03">
      <w:pPr>
        <w:rPr>
          <w:rFonts w:ascii="Calibri" w:hAnsi="Calibri"/>
        </w:rPr>
      </w:pPr>
    </w:p>
    <w:p w:rsidR="00DD2813" w:rsidRDefault="00DD2813" w:rsidP="00C71D03">
      <w:pPr>
        <w:rPr>
          <w:rFonts w:ascii="Calibri" w:hAnsi="Calibri"/>
        </w:rPr>
      </w:pPr>
    </w:p>
    <w:p w:rsidR="00DD2813" w:rsidRDefault="00DD2813" w:rsidP="00DD2813">
      <w:pPr>
        <w:pStyle w:val="Heading2"/>
      </w:pPr>
      <w:bookmarkStart w:id="17" w:name="_Toc445976846"/>
      <w:r>
        <w:t>Running Modes</w:t>
      </w:r>
      <w:bookmarkEnd w:id="17"/>
    </w:p>
    <w:p w:rsidR="00CB181D" w:rsidRDefault="00DD2813" w:rsidP="00DD2813">
      <w:r>
        <w:t xml:space="preserve">One can process the file in one of two mode: </w:t>
      </w:r>
    </w:p>
    <w:p w:rsidR="00CB181D" w:rsidRDefault="00CB181D" w:rsidP="00DD2813"/>
    <w:p w:rsidR="00CB181D" w:rsidRDefault="00DD2813" w:rsidP="00DD2813">
      <w:r>
        <w:t>(1) Process mode, which will process the entire file automatically.</w:t>
      </w:r>
      <w:r w:rsidR="009165B7">
        <w:t xml:space="preserve"> This mode is very effective on large documents. One can run in process mode, leave the computer and return when the job is finished.  A record of all of the changes will appear in the main</w:t>
      </w:r>
      <w:r w:rsidR="00CB181D">
        <w:t xml:space="preserve"> GUI List View.</w:t>
      </w:r>
    </w:p>
    <w:p w:rsidR="00CB181D" w:rsidRDefault="00CB181D" w:rsidP="00DD2813"/>
    <w:p w:rsidR="00C71D03" w:rsidRDefault="00DD2813" w:rsidP="00DD2813">
      <w:r>
        <w:t xml:space="preserve">(2) Step mode, which will stop at each change. The user then needs to hit the step button again and the program will proceed until the next change. </w:t>
      </w:r>
      <w:r w:rsidR="009165B7">
        <w:t>Step mode comes in handy when the user wishes to review the changes in real time as the application makes them.</w:t>
      </w:r>
      <w:r>
        <w:t xml:space="preserve"> The user can change modes simply by pressing the &lt;Pause&gt; button and pressing the mode of their choice.</w:t>
      </w:r>
    </w:p>
    <w:p w:rsidR="009165B7" w:rsidRDefault="009165B7" w:rsidP="00DD2813"/>
    <w:p w:rsidR="009165B7" w:rsidRDefault="009165B7" w:rsidP="00DD2813"/>
    <w:p w:rsidR="009165B7" w:rsidRDefault="009165B7" w:rsidP="009165B7">
      <w:pPr>
        <w:pStyle w:val="Heading2"/>
      </w:pPr>
      <w:bookmarkStart w:id="18" w:name="_Toc445976847"/>
      <w:r>
        <w:t>Review, Reverting or Committing Changes</w:t>
      </w:r>
      <w:bookmarkEnd w:id="18"/>
    </w:p>
    <w:p w:rsidR="00CB181D" w:rsidRDefault="0051208F" w:rsidP="0051208F">
      <w:r>
        <w:t xml:space="preserve">After a file has been processed with the Auto Text Converter, one can quickly go back and check any particular change by simply double clicking the appropriate line in the </w:t>
      </w:r>
      <w:proofErr w:type="spellStart"/>
      <w:r>
        <w:t>ListView</w:t>
      </w:r>
      <w:proofErr w:type="spellEnd"/>
      <w:r>
        <w:t>.  Double-clicking will cause the application to navigate to and highlight the exact spot in the document where the change has been made in the target document.  Any change can quickly be reverted back to the original text simply by right clicking the &lt;revert&gt; option in the menu.  Similarly, a particular change can be committed by right clicking the &lt;commit&gt; button.</w:t>
      </w:r>
    </w:p>
    <w:p w:rsidR="0051208F" w:rsidRDefault="0051208F" w:rsidP="0051208F"/>
    <w:p w:rsidR="0051208F" w:rsidRPr="00CB181D" w:rsidRDefault="0051208F" w:rsidP="0051208F">
      <w:r>
        <w:t>An alternative method of committing the changes in a document quickly, is to use the &lt;Commit All&gt; menu option available from the Tools option.</w:t>
      </w:r>
    </w:p>
    <w:p w:rsidR="00852E88" w:rsidRPr="00852E88" w:rsidRDefault="00852E88" w:rsidP="00852E88"/>
    <w:p w:rsidR="00852E88" w:rsidRDefault="00852E88" w:rsidP="009165B7"/>
    <w:p w:rsidR="00852E88" w:rsidRDefault="00852E88" w:rsidP="00852E88">
      <w:pPr>
        <w:pStyle w:val="Heading2"/>
      </w:pPr>
      <w:bookmarkStart w:id="19" w:name="_Toc445976848"/>
      <w:r>
        <w:t>Exporting the list of Search Extractions or the List of Before-After Text Replacements</w:t>
      </w:r>
      <w:bookmarkEnd w:id="19"/>
    </w:p>
    <w:p w:rsidR="00852E88" w:rsidRDefault="009165B7" w:rsidP="009165B7">
      <w:r>
        <w:t>After running an operation involving text formatting or replacements</w:t>
      </w:r>
      <w:r w:rsidR="00852E88">
        <w:t>, the results displayed in the application List View can be exported to either a text file or to CSV file suited for EXCEL.  The Export option is accessible from the File-&gt;Export menu option.</w:t>
      </w:r>
    </w:p>
    <w:p w:rsidR="00852E88" w:rsidRDefault="00852E88" w:rsidP="009165B7"/>
    <w:p w:rsidR="009165B7" w:rsidRPr="009165B7" w:rsidRDefault="009165B7" w:rsidP="009165B7">
      <w:r>
        <w:t xml:space="preserve"> </w:t>
      </w:r>
    </w:p>
    <w:p w:rsidR="0051208F" w:rsidRDefault="0051208F" w:rsidP="0051208F">
      <w:pPr>
        <w:pStyle w:val="Heading1"/>
        <w:spacing w:line="360" w:lineRule="auto"/>
      </w:pPr>
      <w:bookmarkStart w:id="20" w:name="_Toc445976849"/>
      <w:r>
        <w:lastRenderedPageBreak/>
        <w:t>Preferences</w:t>
      </w:r>
      <w:bookmarkEnd w:id="20"/>
    </w:p>
    <w:p w:rsidR="0051208F" w:rsidRDefault="0051208F" w:rsidP="0051208F">
      <w:r>
        <w:t xml:space="preserve">The preference dialog, available from the Tools Menu, gives options on how the application should behave. </w:t>
      </w:r>
    </w:p>
    <w:p w:rsidR="0051208F" w:rsidRDefault="00100D00" w:rsidP="0051208F">
      <w:pPr>
        <w:pStyle w:val="Heading2"/>
      </w:pPr>
      <w:bookmarkStart w:id="21" w:name="_Toc445976850"/>
      <w:r>
        <w:t>Colorization</w:t>
      </w:r>
      <w:bookmarkEnd w:id="21"/>
    </w:p>
    <w:p w:rsidR="0051208F" w:rsidRPr="0051208F" w:rsidRDefault="0051208F" w:rsidP="00100D00">
      <w:r>
        <w:t>By default, the application changes the color of any text that has been searched or replaced according to the col</w:t>
      </w:r>
      <w:r w:rsidR="00100D00">
        <w:t>or field.  In addition, when text is reverted to its original format, it becomes pink.  If the user wishes to disable the feature, the Colorization checkbox needs to be “unchecked”.</w:t>
      </w:r>
    </w:p>
    <w:p w:rsidR="004B4BA3" w:rsidRDefault="004B4BA3" w:rsidP="00BA1CFD">
      <w:pPr>
        <w:spacing w:line="360" w:lineRule="auto"/>
      </w:pPr>
    </w:p>
    <w:p w:rsidR="004B4BA3" w:rsidRPr="00E17459" w:rsidRDefault="008F2738" w:rsidP="004E193D">
      <w:pPr>
        <w:pStyle w:val="Heading1"/>
        <w:spacing w:line="360" w:lineRule="auto"/>
        <w:rPr>
          <w:u w:val="single"/>
        </w:rPr>
      </w:pPr>
      <w:bookmarkStart w:id="22" w:name="_Toc445976851"/>
      <w:r w:rsidRPr="00E17459">
        <w:rPr>
          <w:u w:val="single"/>
        </w:rPr>
        <w:t>Making Custom Searches and Replacements</w:t>
      </w:r>
      <w:bookmarkEnd w:id="22"/>
    </w:p>
    <w:p w:rsidR="008F2738" w:rsidRDefault="008F2738" w:rsidP="008F2738">
      <w:r>
        <w:t>The user can create his own XML profiles for custom searches and replacements.  In this version, the user must manually create the XML file.  Existing files can be used as a template or starting point.  Below is a description of the XML format :</w:t>
      </w:r>
    </w:p>
    <w:p w:rsidR="008F2738" w:rsidRPr="008F2738" w:rsidRDefault="008F2738" w:rsidP="008F2738"/>
    <w:p w:rsidR="004B4BA3" w:rsidRDefault="008F2738" w:rsidP="008F2738">
      <w:pPr>
        <w:pStyle w:val="Heading2"/>
        <w:spacing w:line="360" w:lineRule="auto"/>
      </w:pPr>
      <w:bookmarkStart w:id="23" w:name="_Toc445976852"/>
      <w:r>
        <w:t>Header block</w:t>
      </w:r>
      <w:bookmarkEnd w:id="23"/>
    </w:p>
    <w:p w:rsidR="004F0EC4" w:rsidRDefault="008F2738" w:rsidP="008F2738">
      <w:r>
        <w:t>Gives general information about the XML file including version, owner and a description.</w:t>
      </w:r>
      <w:r w:rsidR="000B1815">
        <w:t xml:space="preserve"> The only required field is the </w:t>
      </w:r>
      <w:proofErr w:type="spellStart"/>
      <w:r w:rsidR="000B1815">
        <w:t>ProfileVersion</w:t>
      </w:r>
      <w:proofErr w:type="spellEnd"/>
      <w:r w:rsidR="000B1815">
        <w:t xml:space="preserve"> which should be set to 1.0</w:t>
      </w:r>
    </w:p>
    <w:p w:rsidR="00D62329" w:rsidRDefault="00D62329" w:rsidP="004E193D">
      <w:pPr>
        <w:spacing w:line="360" w:lineRule="auto"/>
      </w:pPr>
    </w:p>
    <w:p w:rsidR="008F2738" w:rsidRDefault="008F2738" w:rsidP="008F2738">
      <w:pPr>
        <w:pStyle w:val="Heading2"/>
        <w:spacing w:line="360" w:lineRule="auto"/>
      </w:pPr>
      <w:bookmarkStart w:id="24" w:name="_Toc445976853"/>
      <w:r>
        <w:t>Search sections</w:t>
      </w:r>
      <w:bookmarkEnd w:id="24"/>
    </w:p>
    <w:p w:rsidR="008F2738" w:rsidRDefault="008F2738" w:rsidP="008F2738">
      <w:r>
        <w:t>Gives general information about the XML file including version, owner and a description.</w:t>
      </w:r>
    </w:p>
    <w:p w:rsidR="008F2738" w:rsidRDefault="008F2738" w:rsidP="008F2738"/>
    <w:p w:rsidR="008F2738" w:rsidRDefault="008F2738" w:rsidP="008F2738">
      <w:pPr>
        <w:pStyle w:val="Heading3"/>
      </w:pPr>
      <w:proofErr w:type="spellStart"/>
      <w:r>
        <w:t>RegEx</w:t>
      </w:r>
      <w:proofErr w:type="spellEnd"/>
    </w:p>
    <w:p w:rsidR="008F2738" w:rsidRDefault="008F2738" w:rsidP="008F2738">
      <w:r>
        <w:t>The regular expression. Note: one should first test the regular expression using the handy regular expression tester available from the Tools Menu.</w:t>
      </w:r>
    </w:p>
    <w:p w:rsidR="008F2738" w:rsidRDefault="008F2738" w:rsidP="008F2738"/>
    <w:p w:rsidR="008F2738" w:rsidRDefault="008F2738" w:rsidP="008F2738">
      <w:pPr>
        <w:pStyle w:val="Heading3"/>
      </w:pPr>
      <w:r>
        <w:t>Identifier</w:t>
      </w:r>
    </w:p>
    <w:p w:rsidR="008F2738" w:rsidRPr="008F2738" w:rsidRDefault="008F2738" w:rsidP="008F2738">
      <w:r>
        <w:t>This field can be used for a private description of the section.</w:t>
      </w:r>
    </w:p>
    <w:p w:rsidR="00D62329" w:rsidRDefault="00D62329" w:rsidP="004E193D">
      <w:pPr>
        <w:spacing w:line="360" w:lineRule="auto"/>
      </w:pPr>
    </w:p>
    <w:p w:rsidR="00524500" w:rsidRDefault="00524500" w:rsidP="00524500">
      <w:pPr>
        <w:pStyle w:val="Heading3"/>
      </w:pPr>
      <w:proofErr w:type="spellStart"/>
      <w:r>
        <w:t>FindColor</w:t>
      </w:r>
      <w:proofErr w:type="spellEnd"/>
    </w:p>
    <w:p w:rsidR="00524500" w:rsidRDefault="00524500" w:rsidP="00524500">
      <w:r>
        <w:lastRenderedPageBreak/>
        <w:t>The color the application will use for the text that will be searched for or replaced.  The list of colors which can be used can be accessed from the Tools Color Guide menu. In the future, one will be able to use the auto keyword if they do not wish to change the color of the text.</w:t>
      </w:r>
    </w:p>
    <w:p w:rsidR="00524500" w:rsidRDefault="00524500" w:rsidP="00524500"/>
    <w:p w:rsidR="00524500" w:rsidRDefault="00524500" w:rsidP="00524500">
      <w:pPr>
        <w:pStyle w:val="Heading3"/>
      </w:pPr>
      <w:r>
        <w:t>Action</w:t>
      </w:r>
    </w:p>
    <w:p w:rsidR="00524500" w:rsidRDefault="00524500" w:rsidP="00524500">
      <w:r>
        <w:t>If the action is defined as “find”, the engine will only perform a search but no replacement will be made. If the Action = “replace”, the text will be replaced.</w:t>
      </w:r>
    </w:p>
    <w:p w:rsidR="00524500" w:rsidRDefault="00524500" w:rsidP="00524500"/>
    <w:p w:rsidR="00C6062A" w:rsidRDefault="00C6062A" w:rsidP="00C6062A">
      <w:pPr>
        <w:pStyle w:val="Heading3"/>
      </w:pPr>
      <w:r>
        <w:t>Plugin</w:t>
      </w:r>
    </w:p>
    <w:p w:rsidR="00C6062A" w:rsidRDefault="00C6062A" w:rsidP="00C6062A">
      <w:pPr>
        <w:rPr>
          <w:rFonts w:ascii="Consolas" w:hAnsi="Consolas" w:cs="Consolas"/>
          <w:color w:val="A31515"/>
          <w:sz w:val="19"/>
          <w:szCs w:val="19"/>
        </w:rPr>
      </w:pPr>
      <w:r>
        <w:t xml:space="preserve">If the section supports a plugin, Plugin Description =”yes”, otherwise </w:t>
      </w:r>
      <w:r>
        <w:rPr>
          <w:rFonts w:ascii="Consolas" w:hAnsi="Consolas" w:cs="Consolas"/>
          <w:color w:val="0000FF"/>
          <w:sz w:val="19"/>
          <w:szCs w:val="19"/>
          <w:highlight w:val="white"/>
        </w:rPr>
        <w:t>&lt;</w:t>
      </w:r>
      <w:r>
        <w:rPr>
          <w:rFonts w:ascii="Consolas" w:hAnsi="Consolas" w:cs="Consolas"/>
          <w:color w:val="A31515"/>
          <w:sz w:val="19"/>
          <w:szCs w:val="19"/>
          <w:highlight w:val="white"/>
        </w:rPr>
        <w:t>Plugin</w:t>
      </w:r>
      <w:r>
        <w:rPr>
          <w:rFonts w:ascii="Consolas" w:hAnsi="Consolas" w:cs="Consolas"/>
          <w:color w:val="A31515"/>
          <w:sz w:val="19"/>
          <w:szCs w:val="19"/>
        </w:rPr>
        <w:t>&gt;&lt;/Plugin&gt;</w:t>
      </w:r>
    </w:p>
    <w:p w:rsidR="00C6062A" w:rsidRDefault="00C6062A" w:rsidP="00C6062A">
      <w:pPr>
        <w:rPr>
          <w:rFonts w:ascii="Consolas" w:hAnsi="Consolas" w:cs="Consolas"/>
          <w:color w:val="A31515"/>
          <w:sz w:val="19"/>
          <w:szCs w:val="19"/>
        </w:rPr>
      </w:pPr>
    </w:p>
    <w:p w:rsidR="00C6062A" w:rsidRDefault="000B1815" w:rsidP="000B1815">
      <w:pPr>
        <w:pStyle w:val="Heading4"/>
      </w:pPr>
      <w:proofErr w:type="spellStart"/>
      <w:r>
        <w:t>PluginName</w:t>
      </w:r>
      <w:proofErr w:type="spellEnd"/>
      <w:r>
        <w:t xml:space="preserve"> </w:t>
      </w:r>
    </w:p>
    <w:p w:rsidR="00C6062A" w:rsidRDefault="000B1815" w:rsidP="000B1815">
      <w:r>
        <w:t>The name of the Plugin Assembly</w:t>
      </w:r>
    </w:p>
    <w:p w:rsidR="000B1815" w:rsidRDefault="000B1815" w:rsidP="000B1815"/>
    <w:p w:rsidR="000B1815" w:rsidRDefault="000B1815" w:rsidP="000B1815">
      <w:pPr>
        <w:pStyle w:val="Heading4"/>
      </w:pPr>
      <w:proofErr w:type="spellStart"/>
      <w:r>
        <w:t>PluginValidationFunction</w:t>
      </w:r>
      <w:proofErr w:type="spellEnd"/>
      <w:r>
        <w:t xml:space="preserve"> (Optional)</w:t>
      </w:r>
    </w:p>
    <w:p w:rsidR="000B1815" w:rsidRDefault="000B1815" w:rsidP="000B1815">
      <w:r>
        <w:t>The name of the Plugin function to validate the input string.  For example, a numerical sting can be checked if it is a valid social security number or credit card number.</w:t>
      </w:r>
    </w:p>
    <w:p w:rsidR="000B1815" w:rsidRDefault="000B1815" w:rsidP="000B1815"/>
    <w:p w:rsidR="000B1815" w:rsidRDefault="000B1815" w:rsidP="000B1815">
      <w:pPr>
        <w:pStyle w:val="Heading4"/>
      </w:pPr>
      <w:proofErr w:type="spellStart"/>
      <w:r>
        <w:t>PluginFormatFunction</w:t>
      </w:r>
      <w:proofErr w:type="spellEnd"/>
    </w:p>
    <w:p w:rsidR="000B1815" w:rsidRDefault="000B1815" w:rsidP="000B1815">
      <w:r>
        <w:t>The Plugin function name that formats the input.</w:t>
      </w:r>
    </w:p>
    <w:p w:rsidR="000B1815" w:rsidRDefault="000B1815" w:rsidP="000B1815"/>
    <w:p w:rsidR="000B1815" w:rsidRDefault="000B1815" w:rsidP="000B1815">
      <w:pPr>
        <w:pStyle w:val="Heading4"/>
      </w:pPr>
      <w:r>
        <w:t>Reserved</w:t>
      </w:r>
    </w:p>
    <w:p w:rsidR="000B1815" w:rsidRDefault="000B1815" w:rsidP="000B1815">
      <w:r>
        <w:t>Currently not used.</w:t>
      </w:r>
    </w:p>
    <w:p w:rsidR="000B1815" w:rsidRDefault="000B1815" w:rsidP="000B1815"/>
    <w:p w:rsidR="000B1815" w:rsidRDefault="000B1815" w:rsidP="000B1815">
      <w:pPr>
        <w:pStyle w:val="Heading3"/>
      </w:pPr>
      <w:r>
        <w:t>Reserved1</w:t>
      </w:r>
    </w:p>
    <w:p w:rsidR="000B1815" w:rsidRDefault="000B1815" w:rsidP="000B1815">
      <w:r>
        <w:t>Currently not used</w:t>
      </w:r>
    </w:p>
    <w:p w:rsidR="000B1815" w:rsidRDefault="000B1815" w:rsidP="000B1815"/>
    <w:p w:rsidR="000B1815" w:rsidRDefault="000B1815" w:rsidP="000B1815">
      <w:pPr>
        <w:pStyle w:val="Heading3"/>
      </w:pPr>
      <w:r>
        <w:t>Reserved2</w:t>
      </w:r>
    </w:p>
    <w:p w:rsidR="000B1815" w:rsidRDefault="000B1815" w:rsidP="000B1815">
      <w:r>
        <w:t>Currently not used</w:t>
      </w:r>
    </w:p>
    <w:p w:rsidR="000B1815" w:rsidRDefault="000B1815" w:rsidP="000B1815"/>
    <w:p w:rsidR="000B1815" w:rsidRDefault="000B1815" w:rsidP="000B1815">
      <w:pPr>
        <w:pStyle w:val="Heading3"/>
      </w:pPr>
      <w:r>
        <w:t>Description</w:t>
      </w:r>
    </w:p>
    <w:p w:rsidR="000B1815" w:rsidRPr="00524500" w:rsidRDefault="000B1815" w:rsidP="000B1815">
      <w:r>
        <w:t xml:space="preserve">The description used to identify what the regular expression will look for.  The description appears in the </w:t>
      </w:r>
      <w:proofErr w:type="spellStart"/>
      <w:r>
        <w:t>RegExListBox</w:t>
      </w:r>
      <w:proofErr w:type="spellEnd"/>
      <w:r>
        <w:t xml:space="preserve"> available from the View menu.</w:t>
      </w:r>
    </w:p>
    <w:p w:rsidR="008F2738" w:rsidRDefault="000B1815" w:rsidP="008F2738">
      <w:pPr>
        <w:pStyle w:val="Heading2"/>
        <w:spacing w:line="360" w:lineRule="auto"/>
      </w:pPr>
      <w:bookmarkStart w:id="25" w:name="_Toc445976854"/>
      <w:r>
        <w:t>XML Example</w:t>
      </w:r>
      <w:bookmarkEnd w:id="25"/>
    </w:p>
    <w:p w:rsidR="008F2738" w:rsidRDefault="008F2738" w:rsidP="008F2738">
      <w:r>
        <w:t>Gives general information about the XML file including version, owner and a description.</w:t>
      </w:r>
    </w:p>
    <w:p w:rsidR="000B1815" w:rsidRDefault="000B1815" w:rsidP="008F2738"/>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Searches</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r>
        <w:rPr>
          <w:rFonts w:ascii="Consolas" w:hAnsi="Consolas" w:cs="Consolas"/>
          <w:color w:val="000000"/>
          <w:sz w:val="19"/>
          <w:szCs w:val="19"/>
          <w:highlight w:val="white"/>
        </w:rPr>
        <w:t xml:space="preserve">Auto Text Converter by </w:t>
      </w:r>
      <w:proofErr w:type="spellStart"/>
      <w:r>
        <w:rPr>
          <w:rFonts w:ascii="Consolas" w:hAnsi="Consolas" w:cs="Consolas"/>
          <w:color w:val="000000"/>
          <w:sz w:val="19"/>
          <w:szCs w:val="19"/>
          <w:highlight w:val="white"/>
        </w:rPr>
        <w:t>SaelSoft</w:t>
      </w:r>
      <w:proofErr w:type="spellEnd"/>
      <w:r>
        <w:rPr>
          <w:rFonts w:ascii="Consolas" w:hAnsi="Consolas" w:cs="Consolas"/>
          <w:color w:val="0000FF"/>
          <w:sz w:val="19"/>
          <w:szCs w:val="19"/>
          <w:highlight w:val="white"/>
        </w:rPr>
        <w:t>&lt;/</w:t>
      </w:r>
      <w:r>
        <w:rPr>
          <w:rFonts w:ascii="Consolas" w:hAnsi="Consolas" w:cs="Consolas"/>
          <w:color w:val="A31515"/>
          <w:sz w:val="19"/>
          <w:szCs w:val="19"/>
          <w:highlight w:val="white"/>
        </w:rPr>
        <w:t>Product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ProfileOwner</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David Saelman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ProfileOwner</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CreationDate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March 10, 2016</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CreationDate</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ProfileVersion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1.0</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ProfileVersion</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ProfileDescription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Converts dates and performs other numerical formatting</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ProfileDescription</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ProfileHistory</w:t>
      </w:r>
      <w:proofErr w:type="spellEnd"/>
      <w:r>
        <w:rPr>
          <w:rFonts w:ascii="Consolas" w:hAnsi="Consolas" w:cs="Consolas"/>
          <w:color w:val="0000FF"/>
          <w:sz w:val="19"/>
          <w:szCs w:val="19"/>
          <w:highlight w:val="white"/>
        </w:rPr>
        <w:t xml:space="preserve"> /&gt;</w:t>
      </w:r>
    </w:p>
    <w:p w:rsidR="000B1815" w:rsidRDefault="000B1815" w:rsidP="000B1815">
      <w:pPr>
        <w:autoSpaceDE w:val="0"/>
        <w:autoSpaceDN w:val="0"/>
        <w:adjustRightInd w:val="0"/>
        <w:spacing w:line="240" w:lineRule="auto"/>
        <w:rPr>
          <w:rFonts w:ascii="Consolas" w:hAnsi="Consolas" w:cs="Consolas"/>
          <w:color w:val="0000FF"/>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Header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Search</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RegEx</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(0[1-9]|1[012])[-\u2013/.](0[1-9]|[12][0-9]|3[01])[-\u2013/.]((19|20)\d\d)</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Identifier</w:t>
      </w:r>
      <w:r>
        <w:rPr>
          <w:rFonts w:ascii="Consolas" w:hAnsi="Consolas" w:cs="Consolas"/>
          <w:color w:val="0000FF"/>
          <w:sz w:val="19"/>
          <w:szCs w:val="19"/>
          <w:highlight w:val="white"/>
        </w:rPr>
        <w:t>&gt;</w:t>
      </w:r>
      <w:r>
        <w:rPr>
          <w:rFonts w:ascii="Consolas" w:hAnsi="Consolas" w:cs="Consolas"/>
          <w:color w:val="000000"/>
          <w:sz w:val="19"/>
          <w:szCs w:val="19"/>
          <w:highlight w:val="white"/>
        </w:rPr>
        <w:t>URL</w:t>
      </w:r>
      <w:r>
        <w:rPr>
          <w:rFonts w:ascii="Consolas" w:hAnsi="Consolas" w:cs="Consolas"/>
          <w:color w:val="0000FF"/>
          <w:sz w:val="19"/>
          <w:szCs w:val="19"/>
          <w:highlight w:val="white"/>
        </w:rPr>
        <w:t>&lt;/</w:t>
      </w:r>
      <w:r>
        <w:rPr>
          <w:rFonts w:ascii="Consolas" w:hAnsi="Consolas" w:cs="Consolas"/>
          <w:color w:val="A31515"/>
          <w:sz w:val="19"/>
          <w:szCs w:val="19"/>
          <w:highlight w:val="white"/>
        </w:rPr>
        <w:t>Identifier</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FindColor</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Teal</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FindColor</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Action</w:t>
      </w:r>
      <w:r>
        <w:rPr>
          <w:rFonts w:ascii="Consolas" w:hAnsi="Consolas" w:cs="Consolas"/>
          <w:color w:val="0000FF"/>
          <w:sz w:val="19"/>
          <w:szCs w:val="19"/>
          <w:highlight w:val="white"/>
        </w:rPr>
        <w:t>&gt;</w:t>
      </w:r>
      <w:r>
        <w:rPr>
          <w:rFonts w:ascii="Consolas" w:hAnsi="Consolas" w:cs="Consolas"/>
          <w:color w:val="000000"/>
          <w:sz w:val="19"/>
          <w:szCs w:val="19"/>
          <w:highlight w:val="white"/>
        </w:rPr>
        <w:t>replace</w:t>
      </w:r>
      <w:r>
        <w:rPr>
          <w:rFonts w:ascii="Consolas" w:hAnsi="Consolas" w:cs="Consolas"/>
          <w:color w:val="0000FF"/>
          <w:sz w:val="19"/>
          <w:szCs w:val="19"/>
          <w:highlight w:val="white"/>
        </w:rPr>
        <w:t>&lt;/</w:t>
      </w:r>
      <w:r>
        <w:rPr>
          <w:rFonts w:ascii="Consolas" w:hAnsi="Consolas" w:cs="Consolas"/>
          <w:color w:val="A31515"/>
          <w:sz w:val="19"/>
          <w:szCs w:val="19"/>
          <w:highlight w:val="white"/>
        </w:rPr>
        <w:t>Action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Description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yes</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PlugInName</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NumericDateValidator.dll</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PlugInName</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PlugInValidationFunction</w:t>
      </w:r>
      <w:r>
        <w:rPr>
          <w:rFonts w:ascii="Consolas" w:hAnsi="Consolas" w:cs="Consolas"/>
          <w:color w:val="0000FF"/>
          <w:sz w:val="19"/>
          <w:szCs w:val="19"/>
          <w:highlight w:val="white"/>
        </w:rPr>
        <w:t>&gt;</w:t>
      </w:r>
      <w:r>
        <w:rPr>
          <w:rFonts w:ascii="Consolas" w:hAnsi="Consolas" w:cs="Consolas"/>
          <w:color w:val="000000"/>
          <w:sz w:val="19"/>
          <w:szCs w:val="19"/>
          <w:highlight w:val="white"/>
        </w:rPr>
        <w:t>ValidateUSDate</w:t>
      </w:r>
      <w:r>
        <w:rPr>
          <w:rFonts w:ascii="Consolas" w:hAnsi="Consolas" w:cs="Consolas"/>
          <w:color w:val="0000FF"/>
          <w:sz w:val="19"/>
          <w:szCs w:val="19"/>
          <w:highlight w:val="white"/>
        </w:rPr>
        <w:t>&lt;/</w:t>
      </w:r>
      <w:r>
        <w:rPr>
          <w:rFonts w:ascii="Consolas" w:hAnsi="Consolas" w:cs="Consolas"/>
          <w:color w:val="A31515"/>
          <w:sz w:val="19"/>
          <w:szCs w:val="19"/>
          <w:highlight w:val="white"/>
        </w:rPr>
        <w:t>PlugInValidationFunction</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PlugInFormatFunction</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GetDateMatch_1</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PlugInFormatFunction</w:t>
      </w:r>
      <w:proofErr w:type="spellEnd"/>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Reserved</w:t>
      </w:r>
      <w:r>
        <w:rPr>
          <w:rFonts w:ascii="Consolas" w:hAnsi="Consolas" w:cs="Consolas"/>
          <w:color w:val="0000FF"/>
          <w:sz w:val="19"/>
          <w:szCs w:val="19"/>
          <w:highlight w:val="white"/>
        </w:rPr>
        <w:t>&gt;</w:t>
      </w:r>
      <w:r>
        <w:rPr>
          <w:rFonts w:ascii="Consolas" w:hAnsi="Consolas" w:cs="Consolas"/>
          <w:color w:val="000000"/>
          <w:sz w:val="19"/>
          <w:szCs w:val="19"/>
          <w:highlight w:val="white"/>
        </w:rPr>
        <w:t>0</w:t>
      </w:r>
      <w:r>
        <w:rPr>
          <w:rFonts w:ascii="Consolas" w:hAnsi="Consolas" w:cs="Consolas"/>
          <w:color w:val="0000FF"/>
          <w:sz w:val="19"/>
          <w:szCs w:val="19"/>
          <w:highlight w:val="white"/>
        </w:rPr>
        <w:t>&lt;/</w:t>
      </w:r>
      <w:r>
        <w:rPr>
          <w:rFonts w:ascii="Consolas" w:hAnsi="Consolas" w:cs="Consolas"/>
          <w:color w:val="A31515"/>
          <w:sz w:val="19"/>
          <w:szCs w:val="19"/>
          <w:highlight w:val="white"/>
        </w:rPr>
        <w:t>Reserved</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Plugin</w:t>
      </w:r>
      <w:r>
        <w:rPr>
          <w:rFonts w:ascii="Consolas" w:hAnsi="Consolas" w:cs="Consolas"/>
          <w:color w:val="0000FF"/>
          <w:sz w:val="19"/>
          <w:szCs w:val="19"/>
          <w:highlight w:val="white"/>
        </w:rPr>
        <w:t xml:space="preserve">&gt;    </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Resrved1</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Resrved2</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Description</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Text</w:t>
      </w:r>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01/02/2008 -&gt; January 2, 2008</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/&gt;  </w:t>
      </w:r>
    </w:p>
    <w:p w:rsidR="000B1815" w:rsidRDefault="000B1815" w:rsidP="000B181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Search</w:t>
      </w:r>
      <w:r>
        <w:rPr>
          <w:rFonts w:ascii="Consolas" w:hAnsi="Consolas" w:cs="Consolas"/>
          <w:color w:val="0000FF"/>
          <w:sz w:val="19"/>
          <w:szCs w:val="19"/>
          <w:highlight w:val="white"/>
        </w:rPr>
        <w:t>&gt;</w:t>
      </w:r>
    </w:p>
    <w:p w:rsidR="000B1815" w:rsidRDefault="000B1815" w:rsidP="000B1815">
      <w:pPr>
        <w:autoSpaceDE w:val="0"/>
        <w:autoSpaceDN w:val="0"/>
        <w:adjustRightInd w:val="0"/>
        <w:spacing w:line="240" w:lineRule="auto"/>
        <w:rPr>
          <w:rFonts w:ascii="Consolas" w:hAnsi="Consolas" w:cs="Consolas"/>
          <w:color w:val="0000FF"/>
          <w:sz w:val="19"/>
          <w:szCs w:val="19"/>
        </w:rPr>
      </w:pPr>
      <w:r>
        <w:rPr>
          <w:rFonts w:ascii="Consolas" w:hAnsi="Consolas" w:cs="Consolas"/>
          <w:color w:val="0000FF"/>
          <w:sz w:val="19"/>
          <w:szCs w:val="19"/>
          <w:highlight w:val="white"/>
        </w:rPr>
        <w:t>&lt;/</w:t>
      </w:r>
      <w:r>
        <w:rPr>
          <w:rFonts w:ascii="Consolas" w:hAnsi="Consolas" w:cs="Consolas"/>
          <w:color w:val="A31515"/>
          <w:sz w:val="19"/>
          <w:szCs w:val="19"/>
          <w:highlight w:val="white"/>
        </w:rPr>
        <w:t>Searches</w:t>
      </w:r>
      <w:r>
        <w:rPr>
          <w:rFonts w:ascii="Consolas" w:hAnsi="Consolas" w:cs="Consolas"/>
          <w:color w:val="0000FF"/>
          <w:sz w:val="19"/>
          <w:szCs w:val="19"/>
          <w:highlight w:val="white"/>
        </w:rPr>
        <w:t>&gt;</w:t>
      </w:r>
    </w:p>
    <w:p w:rsidR="000B1815" w:rsidRDefault="000B1815" w:rsidP="008F2738"/>
    <w:p w:rsidR="00B81D8A" w:rsidRPr="00B81D8A" w:rsidRDefault="00B81D8A" w:rsidP="004E193D">
      <w:pPr>
        <w:spacing w:line="360" w:lineRule="auto"/>
      </w:pPr>
    </w:p>
    <w:p w:rsidR="008F2738" w:rsidRDefault="00100D00" w:rsidP="008F2738">
      <w:pPr>
        <w:pStyle w:val="Heading2"/>
        <w:spacing w:line="360" w:lineRule="auto"/>
      </w:pPr>
      <w:bookmarkStart w:id="26" w:name="_Toc445976855"/>
      <w:r>
        <w:t>Plugin Assemblies</w:t>
      </w:r>
      <w:bookmarkEnd w:id="26"/>
    </w:p>
    <w:p w:rsidR="008F2738" w:rsidRDefault="00100D00" w:rsidP="00100D00">
      <w:r>
        <w:t xml:space="preserve">Plugin assemblies can be called via the XML search profile to perform complex text formatting or validation. The application package comes with a few sample plugin assemblies.  The user can write </w:t>
      </w:r>
      <w:proofErr w:type="spellStart"/>
      <w:r>
        <w:t>write</w:t>
      </w:r>
      <w:proofErr w:type="spellEnd"/>
      <w:r>
        <w:t xml:space="preserve"> his own custom assemblies.  Once they are compiled, the user must move the assembly .DLL files into the application </w:t>
      </w:r>
      <w:proofErr w:type="spellStart"/>
      <w:r>
        <w:t>PlugIn</w:t>
      </w:r>
      <w:proofErr w:type="spellEnd"/>
      <w:r>
        <w:t xml:space="preserve"> folder.  The appropriate functions must be entered into the desired section of the Profile XML.  There is no limit to the number of validation or formatting functions which can reside in a particular assembly.   The </w:t>
      </w:r>
      <w:proofErr w:type="spellStart"/>
      <w:r>
        <w:t>pluggin</w:t>
      </w:r>
      <w:proofErr w:type="spellEnd"/>
      <w:r>
        <w:t xml:space="preserve"> functions must be written according to the following prototypes:</w:t>
      </w:r>
    </w:p>
    <w:p w:rsidR="00100D00" w:rsidRDefault="00100D00" w:rsidP="008F2738"/>
    <w:p w:rsidR="00100D00" w:rsidRDefault="00100D00" w:rsidP="00100D00">
      <w:pPr>
        <w:pStyle w:val="Heading2"/>
      </w:pPr>
      <w:bookmarkStart w:id="27" w:name="_Toc445976856"/>
      <w:r>
        <w:t>Plugin Validation Function Prototype</w:t>
      </w:r>
      <w:bookmarkEnd w:id="27"/>
    </w:p>
    <w:p w:rsidR="00100D00" w:rsidRDefault="00100D00" w:rsidP="00100D00">
      <w:pPr>
        <w:rPr>
          <w:rFonts w:ascii="Consolas" w:hAnsi="Consolas" w:cs="Consolas"/>
          <w:color w:val="000000"/>
          <w:sz w:val="19"/>
          <w:szCs w:val="19"/>
          <w:lang w:bidi="he-IL"/>
        </w:rPr>
      </w:pPr>
      <w:r>
        <w:rPr>
          <w:rFonts w:ascii="Consolas" w:hAnsi="Consolas" w:cs="Consolas"/>
          <w:color w:val="0000FF"/>
          <w:sz w:val="19"/>
          <w:szCs w:val="19"/>
          <w:highlight w:val="white"/>
          <w:lang w:bidi="he-IL"/>
        </w:rPr>
        <w:t>public</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bool</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MyValidationFunction</w:t>
      </w:r>
      <w:proofErr w:type="spellEnd"/>
      <w:r>
        <w:rPr>
          <w:rFonts w:ascii="Consolas" w:hAnsi="Consolas" w:cs="Consolas"/>
          <w:color w:val="000000"/>
          <w:sz w:val="19"/>
          <w:szCs w:val="19"/>
          <w:highlight w:val="white"/>
          <w:lang w:bidi="he-IL"/>
        </w:rPr>
        <w:t>(</w:t>
      </w:r>
      <w:r>
        <w:rPr>
          <w:rFonts w:ascii="Consolas" w:hAnsi="Consolas" w:cs="Consolas"/>
          <w:color w:val="2B91AF"/>
          <w:sz w:val="19"/>
          <w:szCs w:val="19"/>
          <w:highlight w:val="white"/>
          <w:lang w:bidi="he-IL"/>
        </w:rPr>
        <w:t>Match</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matchResult</w:t>
      </w:r>
      <w:proofErr w:type="spellEnd"/>
      <w:r>
        <w:rPr>
          <w:rFonts w:ascii="Consolas" w:hAnsi="Consolas" w:cs="Consolas"/>
          <w:color w:val="000000"/>
          <w:sz w:val="19"/>
          <w:szCs w:val="19"/>
          <w:highlight w:val="white"/>
          <w:lang w:bidi="he-IL"/>
        </w:rPr>
        <w:t>)</w:t>
      </w:r>
    </w:p>
    <w:p w:rsidR="00100D00" w:rsidRDefault="00100D00" w:rsidP="00100D00">
      <w:pPr>
        <w:rPr>
          <w:rFonts w:ascii="Consolas" w:hAnsi="Consolas" w:cs="Consolas"/>
          <w:color w:val="000000"/>
          <w:sz w:val="19"/>
          <w:szCs w:val="19"/>
          <w:lang w:bidi="he-IL"/>
        </w:rPr>
      </w:pPr>
    </w:p>
    <w:p w:rsidR="00100D00" w:rsidRDefault="00CB21D0" w:rsidP="00100D00">
      <w:r>
        <w:t xml:space="preserve">Function input – </w:t>
      </w:r>
      <w:proofErr w:type="spellStart"/>
      <w:r>
        <w:t>RegEx</w:t>
      </w:r>
      <w:proofErr w:type="spellEnd"/>
      <w:r>
        <w:t xml:space="preserve"> Match (contains one or more matches from the particular paragraph.</w:t>
      </w:r>
    </w:p>
    <w:p w:rsidR="00CB21D0" w:rsidRDefault="00CB21D0" w:rsidP="00100D00"/>
    <w:p w:rsidR="00CB21D0" w:rsidRPr="00100D00" w:rsidRDefault="00CB21D0" w:rsidP="00100D00">
      <w:r>
        <w:t>Function output – return true if validation passes, otherwise false.</w:t>
      </w:r>
    </w:p>
    <w:p w:rsidR="00100D00" w:rsidRDefault="00100D00" w:rsidP="00100D00"/>
    <w:p w:rsidR="00100D00" w:rsidRDefault="00100D00" w:rsidP="00100D00">
      <w:pPr>
        <w:rPr>
          <w:noProof/>
          <w:lang w:bidi="he-IL"/>
        </w:rPr>
      </w:pPr>
    </w:p>
    <w:p w:rsidR="00100D00" w:rsidRDefault="00100D00" w:rsidP="00100D00">
      <w:pPr>
        <w:pStyle w:val="Heading2"/>
      </w:pPr>
      <w:bookmarkStart w:id="28" w:name="_Toc445976857"/>
      <w:r>
        <w:lastRenderedPageBreak/>
        <w:t>Plugin Format Function Prototype</w:t>
      </w:r>
      <w:bookmarkEnd w:id="28"/>
    </w:p>
    <w:p w:rsidR="00100D00" w:rsidRPr="00100D00" w:rsidRDefault="00100D00" w:rsidP="00100D00">
      <w:r>
        <w:rPr>
          <w:rFonts w:ascii="Consolas" w:hAnsi="Consolas" w:cs="Consolas"/>
          <w:color w:val="0000FF"/>
          <w:sz w:val="19"/>
          <w:szCs w:val="19"/>
          <w:highlight w:val="white"/>
          <w:lang w:bidi="he-IL"/>
        </w:rPr>
        <w:t>public</w:t>
      </w:r>
      <w:r>
        <w:rPr>
          <w:rFonts w:ascii="Consolas" w:hAnsi="Consolas" w:cs="Consolas"/>
          <w:color w:val="000000"/>
          <w:sz w:val="19"/>
          <w:szCs w:val="19"/>
          <w:highlight w:val="white"/>
          <w:lang w:bidi="he-IL"/>
        </w:rPr>
        <w:t xml:space="preserve"> </w:t>
      </w:r>
      <w:r>
        <w:rPr>
          <w:rFonts w:ascii="Consolas" w:hAnsi="Consolas" w:cs="Consolas"/>
          <w:color w:val="0000FF"/>
          <w:sz w:val="19"/>
          <w:szCs w:val="19"/>
          <w:highlight w:val="white"/>
          <w:lang w:bidi="he-IL"/>
        </w:rPr>
        <w:t>string</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MyFormatingFunction</w:t>
      </w:r>
      <w:proofErr w:type="spellEnd"/>
      <w:r>
        <w:rPr>
          <w:rFonts w:ascii="Consolas" w:hAnsi="Consolas" w:cs="Consolas"/>
          <w:color w:val="000000"/>
          <w:sz w:val="19"/>
          <w:szCs w:val="19"/>
          <w:highlight w:val="white"/>
          <w:lang w:bidi="he-IL"/>
        </w:rPr>
        <w:t>(</w:t>
      </w:r>
      <w:r>
        <w:rPr>
          <w:rFonts w:ascii="Consolas" w:hAnsi="Consolas" w:cs="Consolas"/>
          <w:color w:val="2B91AF"/>
          <w:sz w:val="19"/>
          <w:szCs w:val="19"/>
          <w:highlight w:val="white"/>
          <w:lang w:bidi="he-IL"/>
        </w:rPr>
        <w:t>Match</w:t>
      </w:r>
      <w:r>
        <w:rPr>
          <w:rFonts w:ascii="Consolas" w:hAnsi="Consolas" w:cs="Consolas"/>
          <w:color w:val="000000"/>
          <w:sz w:val="19"/>
          <w:szCs w:val="19"/>
          <w:highlight w:val="white"/>
          <w:lang w:bidi="he-IL"/>
        </w:rPr>
        <w:t xml:space="preserve"> </w:t>
      </w:r>
      <w:proofErr w:type="spellStart"/>
      <w:r>
        <w:rPr>
          <w:rFonts w:ascii="Consolas" w:hAnsi="Consolas" w:cs="Consolas"/>
          <w:color w:val="000000"/>
          <w:sz w:val="19"/>
          <w:szCs w:val="19"/>
          <w:highlight w:val="white"/>
          <w:lang w:bidi="he-IL"/>
        </w:rPr>
        <w:t>matchResult</w:t>
      </w:r>
      <w:proofErr w:type="spellEnd"/>
      <w:r>
        <w:rPr>
          <w:rFonts w:ascii="Consolas" w:hAnsi="Consolas" w:cs="Consolas"/>
          <w:color w:val="000000"/>
          <w:sz w:val="19"/>
          <w:szCs w:val="19"/>
          <w:highlight w:val="white"/>
          <w:lang w:bidi="he-IL"/>
        </w:rPr>
        <w:t>)</w:t>
      </w:r>
    </w:p>
    <w:p w:rsidR="00100D00" w:rsidRDefault="00100D00" w:rsidP="00100D00">
      <w:pPr>
        <w:rPr>
          <w:noProof/>
          <w:lang w:bidi="he-IL"/>
        </w:rPr>
      </w:pPr>
    </w:p>
    <w:p w:rsidR="00CB21D0" w:rsidRDefault="00CB21D0" w:rsidP="00CB21D0">
      <w:r>
        <w:t xml:space="preserve">Function input – </w:t>
      </w:r>
      <w:proofErr w:type="spellStart"/>
      <w:r>
        <w:t>RegEx</w:t>
      </w:r>
      <w:proofErr w:type="spellEnd"/>
      <w:r>
        <w:t xml:space="preserve"> Match (contains one or more matches from the particular paragraph.</w:t>
      </w:r>
    </w:p>
    <w:p w:rsidR="00CB21D0" w:rsidRDefault="00CB21D0" w:rsidP="00CB21D0"/>
    <w:p w:rsidR="00CB21D0" w:rsidRPr="00100D00" w:rsidRDefault="00CB21D0" w:rsidP="00CB21D0">
      <w:r>
        <w:t>Function output – return</w:t>
      </w:r>
      <w:r>
        <w:t>s reformatted string which will replace the input string(s)</w:t>
      </w:r>
      <w:r>
        <w:t>.</w:t>
      </w:r>
    </w:p>
    <w:p w:rsidR="00100D00" w:rsidRDefault="00100D00" w:rsidP="008F2738"/>
    <w:p w:rsidR="00E17459" w:rsidRDefault="00E17459" w:rsidP="008F2738"/>
    <w:p w:rsidR="00E17459" w:rsidRDefault="00E17459" w:rsidP="008F2738"/>
    <w:p w:rsidR="00E17459" w:rsidRDefault="00E17459" w:rsidP="00E17459">
      <w:pPr>
        <w:pStyle w:val="Heading1"/>
      </w:pPr>
      <w:bookmarkStart w:id="29" w:name="_Toc445976858"/>
      <w:r>
        <w:t>Using the Examples</w:t>
      </w:r>
      <w:bookmarkEnd w:id="29"/>
    </w:p>
    <w:p w:rsidR="00E17459" w:rsidRDefault="00E17459" w:rsidP="00E17459">
      <w:r>
        <w:t xml:space="preserve">The Auto Text Converter packages comes with several sample documents that you can try along with the sample XML profiles.  Below is an example </w:t>
      </w:r>
    </w:p>
    <w:p w:rsidR="00100D00" w:rsidRDefault="00100D00" w:rsidP="00E17459"/>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Pr>
        <w:rPr>
          <w:noProof/>
          <w:lang w:bidi="he-IL"/>
        </w:rPr>
      </w:pPr>
    </w:p>
    <w:p w:rsidR="00E17459" w:rsidRDefault="00E17459" w:rsidP="00E17459"/>
    <w:p w:rsidR="00E17459" w:rsidRPr="00E17459" w:rsidRDefault="00E17459" w:rsidP="00E17459">
      <w:r>
        <w:br w:type="page"/>
      </w:r>
      <w:r w:rsidR="00902197">
        <w:rPr>
          <w:noProof/>
          <w:lang w:bidi="he-IL"/>
        </w:rPr>
        <w:lastRenderedPageBreak/>
        <w:drawing>
          <wp:inline distT="0" distB="0" distL="0" distR="0">
            <wp:extent cx="5947410" cy="5009515"/>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7410" cy="5009515"/>
                    </a:xfrm>
                    <a:prstGeom prst="rect">
                      <a:avLst/>
                    </a:prstGeom>
                    <a:noFill/>
                    <a:ln>
                      <a:noFill/>
                    </a:ln>
                  </pic:spPr>
                </pic:pic>
              </a:graphicData>
            </a:graphic>
          </wp:inline>
        </w:drawing>
      </w:r>
    </w:p>
    <w:p w:rsidR="004B4BA3" w:rsidRDefault="004B4BA3" w:rsidP="004E193D">
      <w:pPr>
        <w:pStyle w:val="template"/>
        <w:spacing w:line="360" w:lineRule="auto"/>
      </w:pPr>
    </w:p>
    <w:sectPr w:rsidR="004B4BA3">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E7F" w:rsidRDefault="00541E7F">
      <w:r>
        <w:separator/>
      </w:r>
    </w:p>
  </w:endnote>
  <w:endnote w:type="continuationSeparator" w:id="0">
    <w:p w:rsidR="00541E7F" w:rsidRDefault="00541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8F2738" w:rsidP="004E193D">
    <w:pPr>
      <w:pStyle w:val="Footer"/>
      <w:jc w:val="center"/>
    </w:pPr>
    <w:r>
      <w:rPr>
        <w:rStyle w:val="SubtleEmphasis"/>
      </w:rPr>
      <w:t xml:space="preserve">Copyright </w:t>
    </w:r>
    <w:proofErr w:type="spellStart"/>
    <w:r>
      <w:rPr>
        <w:rStyle w:val="SubtleEmphasis"/>
      </w:rPr>
      <w:t>SaelSoft</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E7F" w:rsidRDefault="00541E7F">
      <w:r>
        <w:separator/>
      </w:r>
    </w:p>
  </w:footnote>
  <w:footnote w:type="continuationSeparator" w:id="0">
    <w:p w:rsidR="00541E7F" w:rsidRDefault="00541E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243004">
    <w:pPr>
      <w:pStyle w:val="Header"/>
    </w:pPr>
    <w:r>
      <w:rPr>
        <w:rStyle w:val="SubtleEmphasis"/>
      </w:rPr>
      <w:t>Proprietary and Confidential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243004">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A2ED4">
      <w:rPr>
        <w:noProof/>
      </w:rPr>
      <w:t>ii</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004" w:rsidRDefault="00C71D03" w:rsidP="004E193D">
    <w:pPr>
      <w:pStyle w:val="Header"/>
    </w:pPr>
    <w:proofErr w:type="spellStart"/>
    <w:r>
      <w:t>SaelSoft</w:t>
    </w:r>
    <w:proofErr w:type="spellEnd"/>
    <w:r>
      <w:t xml:space="preserve"> Auto Text Converter – </w:t>
    </w:r>
    <w:r w:rsidR="001944DB">
      <w:t>User’s Manual</w:t>
    </w:r>
    <w:r w:rsidR="00243004">
      <w:t xml:space="preserve">   </w:t>
    </w:r>
    <w:r w:rsidR="00243004">
      <w:tab/>
      <w:t xml:space="preserve">                         </w:t>
    </w:r>
    <w:r w:rsidR="00243004">
      <w:tab/>
      <w:t xml:space="preserve">Page </w:t>
    </w:r>
    <w:r w:rsidR="00243004">
      <w:fldChar w:fldCharType="begin"/>
    </w:r>
    <w:r w:rsidR="00243004">
      <w:instrText xml:space="preserve"> PAGE  \* MERGEFORMAT </w:instrText>
    </w:r>
    <w:r w:rsidR="00243004">
      <w:fldChar w:fldCharType="separate"/>
    </w:r>
    <w:r w:rsidR="009A2ED4">
      <w:rPr>
        <w:noProof/>
      </w:rPr>
      <w:t>5</w:t>
    </w:r>
    <w:r w:rsidR="00243004">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B3F2AFD"/>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2">
    <w:nsid w:val="1E6E0F2B"/>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3">
    <w:nsid w:val="36E1240D"/>
    <w:multiLevelType w:val="hybridMultilevel"/>
    <w:tmpl w:val="631A3C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EB269DB"/>
    <w:multiLevelType w:val="hybridMultilevel"/>
    <w:tmpl w:val="A1FA5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C9683C"/>
    <w:multiLevelType w:val="hybridMultilevel"/>
    <w:tmpl w:val="34947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C4F62"/>
    <w:multiLevelType w:val="hybridMultilevel"/>
    <w:tmpl w:val="6B507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B00A45"/>
    <w:multiLevelType w:val="hybridMultilevel"/>
    <w:tmpl w:val="48D44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F36E39"/>
    <w:multiLevelType w:val="multilevel"/>
    <w:tmpl w:val="11EC02CC"/>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9">
    <w:nsid w:val="499349DC"/>
    <w:multiLevelType w:val="hybridMultilevel"/>
    <w:tmpl w:val="0554C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47513F"/>
    <w:multiLevelType w:val="hybridMultilevel"/>
    <w:tmpl w:val="E064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8F5703"/>
    <w:multiLevelType w:val="hybridMultilevel"/>
    <w:tmpl w:val="C7FA4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097872"/>
    <w:multiLevelType w:val="hybridMultilevel"/>
    <w:tmpl w:val="F3E05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94971E0"/>
    <w:multiLevelType w:val="hybridMultilevel"/>
    <w:tmpl w:val="F3967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905D2C"/>
    <w:multiLevelType w:val="hybridMultilevel"/>
    <w:tmpl w:val="AA9A436C"/>
    <w:lvl w:ilvl="0" w:tplc="19C2ACB4">
      <w:start w:val="1"/>
      <w:numFmt w:val="decimal"/>
      <w:lvlText w:val="%1."/>
      <w:lvlJc w:val="left"/>
      <w:pPr>
        <w:ind w:left="720" w:hanging="360"/>
      </w:pPr>
      <w:rPr>
        <w:rFonts w:ascii="Calibri" w:eastAsia="Calibri"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10E53"/>
    <w:multiLevelType w:val="hybridMultilevel"/>
    <w:tmpl w:val="0554C5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E63B28"/>
    <w:multiLevelType w:val="multilevel"/>
    <w:tmpl w:val="656E8D5A"/>
    <w:lvl w:ilvl="0">
      <w:start w:val="1"/>
      <w:numFmt w:val="decimal"/>
      <w:lvlText w:val="%1."/>
      <w:lvlJc w:val="left"/>
      <w:pPr>
        <w:ind w:left="720" w:hanging="360"/>
      </w:pPr>
      <w:rPr>
        <w:rFonts w:hint="default"/>
      </w:rPr>
    </w:lvl>
    <w:lvl w:ilvl="1">
      <w:start w:val="1"/>
      <w:numFmt w:val="decimal"/>
      <w:isLgl/>
      <w:lvlText w:val="%1.%2"/>
      <w:lvlJc w:val="left"/>
      <w:pPr>
        <w:ind w:left="1307" w:hanging="810"/>
      </w:pPr>
      <w:rPr>
        <w:rFonts w:hint="default"/>
      </w:rPr>
    </w:lvl>
    <w:lvl w:ilvl="2">
      <w:start w:val="3"/>
      <w:numFmt w:val="decimal"/>
      <w:isLgl/>
      <w:lvlText w:val="%1.%2.%3"/>
      <w:lvlJc w:val="left"/>
      <w:pPr>
        <w:ind w:left="1444" w:hanging="810"/>
      </w:pPr>
      <w:rPr>
        <w:rFonts w:hint="default"/>
      </w:rPr>
    </w:lvl>
    <w:lvl w:ilvl="3">
      <w:start w:val="1"/>
      <w:numFmt w:val="decimal"/>
      <w:isLgl/>
      <w:lvlText w:val="%1.%2.%3.%4"/>
      <w:lvlJc w:val="left"/>
      <w:pPr>
        <w:ind w:left="1581" w:hanging="81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125" w:hanging="1080"/>
      </w:pPr>
      <w:rPr>
        <w:rFonts w:hint="default"/>
      </w:rPr>
    </w:lvl>
    <w:lvl w:ilvl="6">
      <w:start w:val="1"/>
      <w:numFmt w:val="decimal"/>
      <w:isLgl/>
      <w:lvlText w:val="%1.%2.%3.%4.%5.%6.%7"/>
      <w:lvlJc w:val="left"/>
      <w:pPr>
        <w:ind w:left="2622" w:hanging="1440"/>
      </w:pPr>
      <w:rPr>
        <w:rFonts w:hint="default"/>
      </w:rPr>
    </w:lvl>
    <w:lvl w:ilvl="7">
      <w:start w:val="1"/>
      <w:numFmt w:val="decimal"/>
      <w:isLgl/>
      <w:lvlText w:val="%1.%2.%3.%4.%5.%6.%7.%8"/>
      <w:lvlJc w:val="left"/>
      <w:pPr>
        <w:ind w:left="2759" w:hanging="1440"/>
      </w:pPr>
      <w:rPr>
        <w:rFonts w:hint="default"/>
      </w:rPr>
    </w:lvl>
    <w:lvl w:ilvl="8">
      <w:start w:val="1"/>
      <w:numFmt w:val="decimal"/>
      <w:isLgl/>
      <w:lvlText w:val="%1.%2.%3.%4.%5.%6.%7.%8.%9"/>
      <w:lvlJc w:val="left"/>
      <w:pPr>
        <w:ind w:left="3256" w:hanging="1800"/>
      </w:pPr>
      <w:rPr>
        <w:rFonts w:hint="default"/>
      </w:rPr>
    </w:lvl>
  </w:abstractNum>
  <w:abstractNum w:abstractNumId="17">
    <w:nsid w:val="79ED49D9"/>
    <w:multiLevelType w:val="hybridMultilevel"/>
    <w:tmpl w:val="1C2E5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7"/>
  </w:num>
  <w:num w:numId="3">
    <w:abstractNumId w:val="10"/>
  </w:num>
  <w:num w:numId="4">
    <w:abstractNumId w:val="14"/>
  </w:num>
  <w:num w:numId="5">
    <w:abstractNumId w:val="3"/>
  </w:num>
  <w:num w:numId="6">
    <w:abstractNumId w:val="8"/>
  </w:num>
  <w:num w:numId="7">
    <w:abstractNumId w:val="1"/>
  </w:num>
  <w:num w:numId="8">
    <w:abstractNumId w:val="4"/>
  </w:num>
  <w:num w:numId="9">
    <w:abstractNumId w:val="16"/>
  </w:num>
  <w:num w:numId="10">
    <w:abstractNumId w:val="2"/>
  </w:num>
  <w:num w:numId="11">
    <w:abstractNumId w:val="15"/>
  </w:num>
  <w:num w:numId="12">
    <w:abstractNumId w:val="5"/>
  </w:num>
  <w:num w:numId="13">
    <w:abstractNumId w:val="11"/>
  </w:num>
  <w:num w:numId="14">
    <w:abstractNumId w:val="6"/>
  </w:num>
  <w:num w:numId="15">
    <w:abstractNumId w:val="0"/>
  </w:num>
  <w:num w:numId="16">
    <w:abstractNumId w:val="7"/>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22FA2"/>
    <w:rsid w:val="00025ADB"/>
    <w:rsid w:val="000610A5"/>
    <w:rsid w:val="000624AF"/>
    <w:rsid w:val="000759C7"/>
    <w:rsid w:val="000768F0"/>
    <w:rsid w:val="000832D7"/>
    <w:rsid w:val="000949D4"/>
    <w:rsid w:val="000A3BC6"/>
    <w:rsid w:val="000B1815"/>
    <w:rsid w:val="000C03AC"/>
    <w:rsid w:val="000C41CD"/>
    <w:rsid w:val="00100D00"/>
    <w:rsid w:val="0011011B"/>
    <w:rsid w:val="0013350C"/>
    <w:rsid w:val="00137CDE"/>
    <w:rsid w:val="0015372F"/>
    <w:rsid w:val="001944DB"/>
    <w:rsid w:val="00195B4C"/>
    <w:rsid w:val="001C04FD"/>
    <w:rsid w:val="001C4142"/>
    <w:rsid w:val="00205871"/>
    <w:rsid w:val="00243004"/>
    <w:rsid w:val="00263784"/>
    <w:rsid w:val="00284AA8"/>
    <w:rsid w:val="00295A65"/>
    <w:rsid w:val="002A16AF"/>
    <w:rsid w:val="002E06D4"/>
    <w:rsid w:val="002E0F8E"/>
    <w:rsid w:val="002F6852"/>
    <w:rsid w:val="00314B5B"/>
    <w:rsid w:val="00315790"/>
    <w:rsid w:val="00323470"/>
    <w:rsid w:val="0032505F"/>
    <w:rsid w:val="0032560A"/>
    <w:rsid w:val="00333BBD"/>
    <w:rsid w:val="003426F8"/>
    <w:rsid w:val="0035398E"/>
    <w:rsid w:val="003701AD"/>
    <w:rsid w:val="00373829"/>
    <w:rsid w:val="003A4644"/>
    <w:rsid w:val="003F057E"/>
    <w:rsid w:val="004016AD"/>
    <w:rsid w:val="00407F4D"/>
    <w:rsid w:val="0043150E"/>
    <w:rsid w:val="00454C03"/>
    <w:rsid w:val="00465F7E"/>
    <w:rsid w:val="004955A9"/>
    <w:rsid w:val="004A4725"/>
    <w:rsid w:val="004B4BA3"/>
    <w:rsid w:val="004B5F69"/>
    <w:rsid w:val="004E193D"/>
    <w:rsid w:val="004F0EC4"/>
    <w:rsid w:val="004F113F"/>
    <w:rsid w:val="004F76AB"/>
    <w:rsid w:val="0051208F"/>
    <w:rsid w:val="00513DCB"/>
    <w:rsid w:val="00514539"/>
    <w:rsid w:val="005145CC"/>
    <w:rsid w:val="005223AA"/>
    <w:rsid w:val="00524500"/>
    <w:rsid w:val="00540D6B"/>
    <w:rsid w:val="00541BF9"/>
    <w:rsid w:val="00541E7F"/>
    <w:rsid w:val="005A071A"/>
    <w:rsid w:val="005A1980"/>
    <w:rsid w:val="005A2A66"/>
    <w:rsid w:val="005A6BC9"/>
    <w:rsid w:val="005B6E3E"/>
    <w:rsid w:val="005C35F7"/>
    <w:rsid w:val="005D7176"/>
    <w:rsid w:val="00641058"/>
    <w:rsid w:val="00663625"/>
    <w:rsid w:val="00663CE9"/>
    <w:rsid w:val="0066468A"/>
    <w:rsid w:val="00696A3A"/>
    <w:rsid w:val="006C2221"/>
    <w:rsid w:val="006C5704"/>
    <w:rsid w:val="006D0046"/>
    <w:rsid w:val="006D1AB7"/>
    <w:rsid w:val="006D3FBF"/>
    <w:rsid w:val="006D419E"/>
    <w:rsid w:val="006F5D1A"/>
    <w:rsid w:val="00714141"/>
    <w:rsid w:val="00715748"/>
    <w:rsid w:val="007259D2"/>
    <w:rsid w:val="00725F75"/>
    <w:rsid w:val="007326B6"/>
    <w:rsid w:val="007363A0"/>
    <w:rsid w:val="007656DE"/>
    <w:rsid w:val="00765BAE"/>
    <w:rsid w:val="0077348D"/>
    <w:rsid w:val="00780F70"/>
    <w:rsid w:val="007923FC"/>
    <w:rsid w:val="007E17E2"/>
    <w:rsid w:val="007E67CE"/>
    <w:rsid w:val="00802CC6"/>
    <w:rsid w:val="00807196"/>
    <w:rsid w:val="008174B1"/>
    <w:rsid w:val="008337F5"/>
    <w:rsid w:val="00836922"/>
    <w:rsid w:val="00852E88"/>
    <w:rsid w:val="008873FA"/>
    <w:rsid w:val="008A4B03"/>
    <w:rsid w:val="008B7D99"/>
    <w:rsid w:val="008C5CC6"/>
    <w:rsid w:val="008C613E"/>
    <w:rsid w:val="008F2738"/>
    <w:rsid w:val="008F55EE"/>
    <w:rsid w:val="00902197"/>
    <w:rsid w:val="00910F80"/>
    <w:rsid w:val="009165B7"/>
    <w:rsid w:val="009366E0"/>
    <w:rsid w:val="00945C0D"/>
    <w:rsid w:val="0096258B"/>
    <w:rsid w:val="00982DDA"/>
    <w:rsid w:val="009A2ED4"/>
    <w:rsid w:val="009C089F"/>
    <w:rsid w:val="009E669C"/>
    <w:rsid w:val="009E7922"/>
    <w:rsid w:val="009F5B0C"/>
    <w:rsid w:val="00A138F5"/>
    <w:rsid w:val="00A22CAE"/>
    <w:rsid w:val="00A34672"/>
    <w:rsid w:val="00A34998"/>
    <w:rsid w:val="00A66C31"/>
    <w:rsid w:val="00A77C81"/>
    <w:rsid w:val="00AB32FC"/>
    <w:rsid w:val="00AB5E30"/>
    <w:rsid w:val="00AC0A93"/>
    <w:rsid w:val="00AD15EB"/>
    <w:rsid w:val="00B31BAD"/>
    <w:rsid w:val="00B6512D"/>
    <w:rsid w:val="00B65CD4"/>
    <w:rsid w:val="00B75F76"/>
    <w:rsid w:val="00B81D8A"/>
    <w:rsid w:val="00B853FE"/>
    <w:rsid w:val="00BA1CFD"/>
    <w:rsid w:val="00BC204D"/>
    <w:rsid w:val="00BD0C95"/>
    <w:rsid w:val="00BE4EFB"/>
    <w:rsid w:val="00C07D9F"/>
    <w:rsid w:val="00C25E87"/>
    <w:rsid w:val="00C30486"/>
    <w:rsid w:val="00C44144"/>
    <w:rsid w:val="00C6062A"/>
    <w:rsid w:val="00C71D03"/>
    <w:rsid w:val="00C837C6"/>
    <w:rsid w:val="00C95FDC"/>
    <w:rsid w:val="00CA56C8"/>
    <w:rsid w:val="00CB181D"/>
    <w:rsid w:val="00CB21D0"/>
    <w:rsid w:val="00CC1D4B"/>
    <w:rsid w:val="00CC5089"/>
    <w:rsid w:val="00CE143D"/>
    <w:rsid w:val="00CE4231"/>
    <w:rsid w:val="00D17AD1"/>
    <w:rsid w:val="00D62329"/>
    <w:rsid w:val="00D71032"/>
    <w:rsid w:val="00D75B3A"/>
    <w:rsid w:val="00D97F2A"/>
    <w:rsid w:val="00DD09F7"/>
    <w:rsid w:val="00DD2813"/>
    <w:rsid w:val="00DE6634"/>
    <w:rsid w:val="00E03289"/>
    <w:rsid w:val="00E10FEC"/>
    <w:rsid w:val="00E17459"/>
    <w:rsid w:val="00E25E95"/>
    <w:rsid w:val="00E42608"/>
    <w:rsid w:val="00E500FF"/>
    <w:rsid w:val="00E5395D"/>
    <w:rsid w:val="00E64A42"/>
    <w:rsid w:val="00E9281B"/>
    <w:rsid w:val="00ED5025"/>
    <w:rsid w:val="00EE1AA1"/>
    <w:rsid w:val="00EF6FF9"/>
    <w:rsid w:val="00F06CA2"/>
    <w:rsid w:val="00F540DF"/>
    <w:rsid w:val="00F82522"/>
    <w:rsid w:val="00F91BBD"/>
    <w:rsid w:val="00F950BC"/>
    <w:rsid w:val="00FC03DE"/>
    <w:rsid w:val="00FE5754"/>
    <w:rsid w:val="00FE6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ubtleEmphasis">
    <w:name w:val="Subtle Emphasis"/>
    <w:uiPriority w:val="19"/>
    <w:qFormat/>
    <w:rsid w:val="007656DE"/>
    <w:rPr>
      <w:i/>
      <w:iCs/>
      <w:color w:val="808080"/>
    </w:rPr>
  </w:style>
  <w:style w:type="paragraph" w:styleId="NoSpacing">
    <w:name w:val="No Spacing"/>
    <w:uiPriority w:val="1"/>
    <w:qFormat/>
    <w:rsid w:val="00E64A42"/>
    <w:rPr>
      <w:rFonts w:ascii="Times" w:hAnsi="Times"/>
      <w:sz w:val="24"/>
      <w:lang w:bidi="ar-SA"/>
    </w:rPr>
  </w:style>
  <w:style w:type="paragraph" w:styleId="ListParagraph">
    <w:name w:val="List Paragraph"/>
    <w:basedOn w:val="Normal"/>
    <w:uiPriority w:val="34"/>
    <w:qFormat/>
    <w:rsid w:val="00D62329"/>
    <w:pPr>
      <w:spacing w:after="160" w:line="259" w:lineRule="auto"/>
      <w:ind w:left="720"/>
      <w:contextualSpacing/>
    </w:pPr>
    <w:rPr>
      <w:rFonts w:ascii="Calibri" w:eastAsia="Calibri" w:hAnsi="Calibri" w:cs="Arial"/>
      <w:sz w:val="22"/>
      <w:szCs w:val="22"/>
      <w:lang w:bidi="he-IL"/>
    </w:rPr>
  </w:style>
  <w:style w:type="character" w:styleId="Strong">
    <w:name w:val="Strong"/>
    <w:qFormat/>
    <w:rsid w:val="00022FA2"/>
    <w:rPr>
      <w:b/>
      <w:bCs/>
    </w:rPr>
  </w:style>
  <w:style w:type="table" w:styleId="TableGrid">
    <w:name w:val="Table Grid"/>
    <w:basedOn w:val="TableNormal"/>
    <w:rsid w:val="00C07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836922"/>
    <w:rPr>
      <w:rFonts w:ascii="Times" w:hAnsi="Times"/>
      <w:b/>
      <w:sz w:val="24"/>
      <w:lang w:bidi="ar-SA"/>
    </w:rPr>
  </w:style>
  <w:style w:type="paragraph" w:styleId="BalloonText">
    <w:name w:val="Balloon Text"/>
    <w:basedOn w:val="Normal"/>
    <w:link w:val="BalloonTextChar"/>
    <w:rsid w:val="00F91BBD"/>
    <w:pPr>
      <w:spacing w:line="240" w:lineRule="auto"/>
    </w:pPr>
    <w:rPr>
      <w:rFonts w:ascii="Tahoma" w:hAnsi="Tahoma" w:cs="Tahoma"/>
      <w:sz w:val="16"/>
      <w:szCs w:val="16"/>
    </w:rPr>
  </w:style>
  <w:style w:type="character" w:customStyle="1" w:styleId="BalloonTextChar">
    <w:name w:val="Balloon Text Char"/>
    <w:link w:val="BalloonText"/>
    <w:rsid w:val="00F91BBD"/>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40" w:lineRule="exact"/>
    </w:pPr>
    <w:rPr>
      <w:rFonts w:ascii="Times" w:hAnsi="Times"/>
      <w:sz w:val="24"/>
      <w:lang w:bidi="ar-SA"/>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SubtleEmphasis">
    <w:name w:val="Subtle Emphasis"/>
    <w:uiPriority w:val="19"/>
    <w:qFormat/>
    <w:rsid w:val="007656DE"/>
    <w:rPr>
      <w:i/>
      <w:iCs/>
      <w:color w:val="808080"/>
    </w:rPr>
  </w:style>
  <w:style w:type="paragraph" w:styleId="NoSpacing">
    <w:name w:val="No Spacing"/>
    <w:uiPriority w:val="1"/>
    <w:qFormat/>
    <w:rsid w:val="00E64A42"/>
    <w:rPr>
      <w:rFonts w:ascii="Times" w:hAnsi="Times"/>
      <w:sz w:val="24"/>
      <w:lang w:bidi="ar-SA"/>
    </w:rPr>
  </w:style>
  <w:style w:type="paragraph" w:styleId="ListParagraph">
    <w:name w:val="List Paragraph"/>
    <w:basedOn w:val="Normal"/>
    <w:uiPriority w:val="34"/>
    <w:qFormat/>
    <w:rsid w:val="00D62329"/>
    <w:pPr>
      <w:spacing w:after="160" w:line="259" w:lineRule="auto"/>
      <w:ind w:left="720"/>
      <w:contextualSpacing/>
    </w:pPr>
    <w:rPr>
      <w:rFonts w:ascii="Calibri" w:eastAsia="Calibri" w:hAnsi="Calibri" w:cs="Arial"/>
      <w:sz w:val="22"/>
      <w:szCs w:val="22"/>
      <w:lang w:bidi="he-IL"/>
    </w:rPr>
  </w:style>
  <w:style w:type="character" w:styleId="Strong">
    <w:name w:val="Strong"/>
    <w:qFormat/>
    <w:rsid w:val="00022FA2"/>
    <w:rPr>
      <w:b/>
      <w:bCs/>
    </w:rPr>
  </w:style>
  <w:style w:type="table" w:styleId="TableGrid">
    <w:name w:val="Table Grid"/>
    <w:basedOn w:val="TableNormal"/>
    <w:rsid w:val="00C07D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836922"/>
    <w:rPr>
      <w:rFonts w:ascii="Times" w:hAnsi="Times"/>
      <w:b/>
      <w:sz w:val="24"/>
      <w:lang w:bidi="ar-SA"/>
    </w:rPr>
  </w:style>
  <w:style w:type="paragraph" w:styleId="BalloonText">
    <w:name w:val="Balloon Text"/>
    <w:basedOn w:val="Normal"/>
    <w:link w:val="BalloonTextChar"/>
    <w:rsid w:val="00F91BBD"/>
    <w:pPr>
      <w:spacing w:line="240" w:lineRule="auto"/>
    </w:pPr>
    <w:rPr>
      <w:rFonts w:ascii="Tahoma" w:hAnsi="Tahoma" w:cs="Tahoma"/>
      <w:sz w:val="16"/>
      <w:szCs w:val="16"/>
    </w:rPr>
  </w:style>
  <w:style w:type="character" w:customStyle="1" w:styleId="BalloonTextChar">
    <w:name w:val="Balloon Text Char"/>
    <w:link w:val="BalloonText"/>
    <w:rsid w:val="00F91BBD"/>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495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686B47-819F-4DE7-84E4-E49D52A4E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1135</TotalTime>
  <Pages>12</Pages>
  <Words>1635</Words>
  <Characters>9325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10939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dsaelman</cp:lastModifiedBy>
  <cp:revision>4</cp:revision>
  <cp:lastPrinted>1601-01-01T00:00:00Z</cp:lastPrinted>
  <dcterms:created xsi:type="dcterms:W3CDTF">2016-03-16T14:20:00Z</dcterms:created>
  <dcterms:modified xsi:type="dcterms:W3CDTF">2016-03-17T09:18:00Z</dcterms:modified>
</cp:coreProperties>
</file>