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504D"/>
          <w:sz w:val="48"/>
          <w:szCs w:val="48"/>
        </w:rPr>
        <w:t xml:space="preserve">Guión y fichas de estudio</w:t>
      </w:r>
    </w:p>
    <w:p>
      <w:pPr>
        <w:spacing w:after="40"/>
      </w:pPr>
      <w:r>
        <w:rPr>
          <w:color w:val="1F6F6B"/>
          <w:sz w:val="30"/>
          <w:szCs w:val="30"/>
        </w:rPr>
        <w:t xml:space="preserve">Defensa de tesis — SINKA</w:t>
      </w:r>
    </w:p>
    <w:p>
      <w:pPr>
        <w:spacing w:after="400"/>
      </w:pPr>
      <w:r>
        <w:rPr>
          <w:i/>
          <w:iCs/>
          <w:color w:val="5B6C6A"/>
        </w:rPr>
        <w:t xml:space="preserve">John David Calle Hernández · lunes · máximo 20 minutos</w:t>
      </w:r>
    </w:p>
    <w:p>
      <w:pPr>
        <w:pStyle w:val="Heading1"/>
        <w:spacing w:after="160" w:before="360"/>
      </w:pPr>
      <w:r>
        <w:t xml:space="preserve">Cómo usar este documento</w:t>
      </w:r>
    </w:p>
    <w:p>
      <w:pPr>
        <w:spacing w:after="160" w:line="300"/>
      </w:pPr>
      <w:r>
        <w:rPr>
          <w:b w:val="false"/>
          <w:bCs w:val="false"/>
          <w:i w:val="false"/>
          <w:iCs w:val="false"/>
        </w:rPr>
        <w:t xml:space="preserve">Esto no es para leerlo en voz alta frente al tribunal — es para que interiorices las ideas y puedas contarlas con tus palabras, como si le explicaras el proyecto a alguien en una conversación. Las diapositivas llevan solo palabras clave e imágenes; todo lo demás lo dices tú.</w:t>
      </w:r>
    </w:p>
    <w:p>
      <w:pPr>
        <w:spacing w:after="160" w:line="300"/>
      </w:pPr>
      <w:r>
        <w:rPr>
          <w:b w:val="false"/>
          <w:bCs w:val="false"/>
          <w:i w:val="false"/>
          <w:iCs w:val="false"/>
        </w:rPr>
        <w:t xml:space="preserve">Está organizado en cuatro partes: el guión sección por sección (para practicar en voz alta), el porqué de cada decisión importante (para cuando te pregunten "¿y por qué eligió...?"), fichas rápidas con los números que más se te pueden olvidar, y las preguntas que el tribunal más probablemente te va a hacer.</w:t>
      </w:r>
    </w:p>
    <w:p>
      <w:pPr>
        <w:spacing w:after="160" w:line="300"/>
      </w:pPr>
      <w:r>
        <w:rPr>
          <w:b w:val="false"/>
          <w:bCs w:val="false"/>
          <w:i w:val="false"/>
          <w:iCs w:val="false"/>
        </w:rPr>
        <w:t xml:space="preserve">Practica el guión en voz alta al menos dos o tres veces completas, cronometrándote. Vas a notar que al segundo o tercer repaso ya no necesitas las frases exactas — solo el orden de las ideas. Eso es lo que buscas para el lunes.</w:t>
      </w:r>
    </w:p>
    <w:p>
      <w:pPr>
        <w:pStyle w:val="Heading1"/>
        <w:spacing w:after="160" w:before="360"/>
      </w:pPr>
      <w:r>
        <w:t xml:space="preserve">Ritmo sugerido (20 minutos, 14 diapositivas)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c>
          <w:tcPr>
            <w:tcW w:type="pct" w:w="30%"/>
            <w:shd w:fill="EAF4F2" w:val="clear"/>
            <w:tcMar>
              <w:top w:type="dxa" w:w="100"/>
              <w:left w:type="dxa" w:w="120"/>
              <w:bottom w:type="dxa" w:w="100"/>
              <w:right w:type="dxa" w:w="120"/>
            </w:tcMar>
          </w:tcPr>
          <w:p>
            <w:pPr>
              <w:spacing w:after="0"/>
            </w:pPr>
            <w:r>
              <w:rPr>
                <w:b/>
                <w:bCs/>
              </w:rPr>
              <w:t xml:space="preserve">Diapositiva</w:t>
            </w:r>
          </w:p>
        </w:tc>
        <w:tc>
          <w:tcPr>
            <w:tcW w:type="pct" w:w="15%"/>
            <w:shd w:fill="EAF4F2" w:val="clear"/>
            <w:tcMar>
              <w:top w:type="dxa" w:w="100"/>
              <w:left w:type="dxa" w:w="120"/>
              <w:bottom w:type="dxa" w:w="100"/>
              <w:right w:type="dxa" w:w="120"/>
            </w:tcMar>
          </w:tcPr>
          <w:p>
            <w:pPr>
              <w:spacing w:after="0"/>
            </w:pPr>
            <w:r>
              <w:rPr>
                <w:b/>
                <w:bCs/>
              </w:rPr>
              <w:t xml:space="preserve">Minutos</w:t>
            </w:r>
          </w:p>
        </w:tc>
        <w:tc>
          <w:tcPr>
            <w:tcW w:type="pct" w:w="55%"/>
            <w:shd w:fill="EAF4F2" w:val="clear"/>
            <w:tcMar>
              <w:top w:type="dxa" w:w="100"/>
              <w:left w:type="dxa" w:w="120"/>
              <w:bottom w:type="dxa" w:w="100"/>
              <w:right w:type="dxa" w:w="120"/>
            </w:tcMar>
          </w:tcPr>
          <w:p>
            <w:pPr>
              <w:spacing w:after="0"/>
            </w:pPr>
            <w:r>
              <w:rPr>
                <w:b/>
                <w:bCs/>
              </w:rPr>
              <w:t xml:space="preserve">Idea central que debe quedar clara</w:t>
            </w:r>
          </w:p>
        </w:tc>
      </w:tr>
      <w:tr>
        <w:tc>
          <w:tcPr>
            <w:tcW w:type="pct" w:w="50%"/>
            <w:tcMar>
              <w:top w:type="dxa" w:w="100"/>
              <w:left w:type="dxa" w:w="120"/>
              <w:bottom w:type="dxa" w:w="100"/>
              <w:right w:type="dxa" w:w="120"/>
            </w:tcMar>
          </w:tcPr>
          <w:p>
            <w:pPr>
              <w:spacing w:after="0"/>
            </w:pPr>
            <w:r>
              <w:rPr>
                <w:b w:val="false"/>
                <w:bCs w:val="false"/>
              </w:rPr>
              <w:t xml:space="preserve">1–2 · Portada y Tema</w:t>
            </w:r>
          </w:p>
        </w:tc>
        <w:tc>
          <w:tcPr>
            <w:tcW w:type="pct" w:w="50%"/>
            <w:tcMar>
              <w:top w:type="dxa" w:w="100"/>
              <w:left w:type="dxa" w:w="120"/>
              <w:bottom w:type="dxa" w:w="100"/>
              <w:right w:type="dxa" w:w="120"/>
            </w:tcMar>
          </w:tcPr>
          <w:p>
            <w:pPr>
              <w:spacing w:after="0"/>
            </w:pPr>
            <w:r>
              <w:rPr>
                <w:b w:val="false"/>
                <w:bCs w:val="false"/>
              </w:rPr>
              <w:t xml:space="preserve">1 min</w:t>
            </w:r>
          </w:p>
        </w:tc>
        <w:tc>
          <w:tcPr>
            <w:tcW w:type="pct" w:w="50%"/>
            <w:tcMar>
              <w:top w:type="dxa" w:w="100"/>
              <w:left w:type="dxa" w:w="120"/>
              <w:bottom w:type="dxa" w:w="100"/>
              <w:right w:type="dxa" w:w="120"/>
            </w:tcMar>
          </w:tcPr>
          <w:p>
            <w:pPr>
              <w:spacing w:after="0"/>
            </w:pPr>
            <w:r>
              <w:rPr>
                <w:b w:val="false"/>
                <w:bCs w:val="false"/>
              </w:rPr>
              <w:t xml:space="preserve">Quién eres y qué es SINKA en una frase.</w:t>
            </w:r>
          </w:p>
        </w:tc>
      </w:tr>
      <w:tr>
        <w:tc>
          <w:tcPr>
            <w:tcW w:type="pct" w:w="50%"/>
            <w:tcMar>
              <w:top w:type="dxa" w:w="100"/>
              <w:left w:type="dxa" w:w="120"/>
              <w:bottom w:type="dxa" w:w="100"/>
              <w:right w:type="dxa" w:w="120"/>
            </w:tcMar>
          </w:tcPr>
          <w:p>
            <w:pPr>
              <w:spacing w:after="0"/>
            </w:pPr>
            <w:r>
              <w:rPr>
                <w:b w:val="false"/>
                <w:bCs w:val="false"/>
              </w:rPr>
              <w:t xml:space="preserve">3 · Problema</w:t>
            </w:r>
          </w:p>
        </w:tc>
        <w:tc>
          <w:tcPr>
            <w:tcW w:type="pct" w:w="50%"/>
            <w:tcMar>
              <w:top w:type="dxa" w:w="100"/>
              <w:left w:type="dxa" w:w="120"/>
              <w:bottom w:type="dxa" w:w="100"/>
              <w:right w:type="dxa" w:w="120"/>
            </w:tcMar>
          </w:tcPr>
          <w:p>
            <w:pPr>
              <w:spacing w:after="0"/>
            </w:pPr>
            <w:r>
              <w:rPr>
                <w:b w:val="false"/>
                <w:bCs w:val="false"/>
              </w:rPr>
              <w:t xml:space="preserve">2 min</w:t>
            </w:r>
          </w:p>
        </w:tc>
        <w:tc>
          <w:tcPr>
            <w:tcW w:type="pct" w:w="50%"/>
            <w:tcMar>
              <w:top w:type="dxa" w:w="100"/>
              <w:left w:type="dxa" w:w="120"/>
              <w:bottom w:type="dxa" w:w="100"/>
              <w:right w:type="dxa" w:w="120"/>
            </w:tcMar>
          </w:tcPr>
          <w:p>
            <w:pPr>
              <w:spacing w:after="0"/>
            </w:pPr>
            <w:r>
              <w:rPr>
                <w:b w:val="false"/>
                <w:bCs w:val="false"/>
              </w:rPr>
              <w:t xml:space="preserve">La procrastinación es real, grande, y no se ha estudiado en Loja.</w:t>
            </w:r>
          </w:p>
        </w:tc>
      </w:tr>
      <w:tr>
        <w:tc>
          <w:tcPr>
            <w:tcW w:type="pct" w:w="50%"/>
            <w:tcMar>
              <w:top w:type="dxa" w:w="100"/>
              <w:left w:type="dxa" w:w="120"/>
              <w:bottom w:type="dxa" w:w="100"/>
              <w:right w:type="dxa" w:w="120"/>
            </w:tcMar>
          </w:tcPr>
          <w:p>
            <w:pPr>
              <w:spacing w:after="0"/>
            </w:pPr>
            <w:r>
              <w:rPr>
                <w:b w:val="false"/>
                <w:bCs w:val="false"/>
              </w:rPr>
              <w:t xml:space="preserve">4 · Objetivos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Un objetivo general, cuatro pasos para llegar a él.</w:t>
            </w:r>
          </w:p>
        </w:tc>
      </w:tr>
      <w:tr>
        <w:tc>
          <w:tcPr>
            <w:tcW w:type="pct" w:w="50%"/>
            <w:tcMar>
              <w:top w:type="dxa" w:w="100"/>
              <w:left w:type="dxa" w:w="120"/>
              <w:bottom w:type="dxa" w:w="100"/>
              <w:right w:type="dxa" w:w="120"/>
            </w:tcMar>
          </w:tcPr>
          <w:p>
            <w:pPr>
              <w:spacing w:after="0"/>
            </w:pPr>
            <w:r>
              <w:rPr>
                <w:b w:val="false"/>
                <w:bCs w:val="false"/>
              </w:rPr>
              <w:t xml:space="preserve">5 · Métodos y técnicas</w:t>
            </w:r>
          </w:p>
        </w:tc>
        <w:tc>
          <w:tcPr>
            <w:tcW w:type="pct" w:w="50%"/>
            <w:tcMar>
              <w:top w:type="dxa" w:w="100"/>
              <w:left w:type="dxa" w:w="120"/>
              <w:bottom w:type="dxa" w:w="100"/>
              <w:right w:type="dxa" w:w="120"/>
            </w:tcMar>
          </w:tcPr>
          <w:p>
            <w:pPr>
              <w:spacing w:after="0"/>
            </w:pPr>
            <w:r>
              <w:rPr>
                <w:b w:val="false"/>
                <w:bCs w:val="false"/>
              </w:rPr>
              <w:t xml:space="preserve">2,5 min</w:t>
            </w:r>
          </w:p>
        </w:tc>
        <w:tc>
          <w:tcPr>
            <w:tcW w:type="pct" w:w="50%"/>
            <w:tcMar>
              <w:top w:type="dxa" w:w="100"/>
              <w:left w:type="dxa" w:w="120"/>
              <w:bottom w:type="dxa" w:w="100"/>
              <w:right w:type="dxa" w:w="120"/>
            </w:tcMar>
          </w:tcPr>
          <w:p>
            <w:pPr>
              <w:spacing w:after="0"/>
            </w:pPr>
            <w:r>
              <w:rPr>
                <w:b w:val="false"/>
                <w:bCs w:val="false"/>
              </w:rPr>
              <w:t xml:space="preserve">Cómo investigaste y cómo construiste (SCRUM+XP).</w:t>
            </w:r>
          </w:p>
        </w:tc>
      </w:tr>
      <w:tr>
        <w:tc>
          <w:tcPr>
            <w:tcW w:type="pct" w:w="50%"/>
            <w:tcMar>
              <w:top w:type="dxa" w:w="100"/>
              <w:left w:type="dxa" w:w="120"/>
              <w:bottom w:type="dxa" w:w="100"/>
              <w:right w:type="dxa" w:w="120"/>
            </w:tcMar>
          </w:tcPr>
          <w:p>
            <w:pPr>
              <w:spacing w:after="0"/>
            </w:pPr>
            <w:r>
              <w:rPr>
                <w:b w:val="false"/>
                <w:bCs w:val="false"/>
              </w:rPr>
              <w:t xml:space="preserve">6 · Análisis de resultados</w:t>
            </w:r>
          </w:p>
        </w:tc>
        <w:tc>
          <w:tcPr>
            <w:tcW w:type="pct" w:w="50%"/>
            <w:tcMar>
              <w:top w:type="dxa" w:w="100"/>
              <w:left w:type="dxa" w:w="120"/>
              <w:bottom w:type="dxa" w:w="100"/>
              <w:right w:type="dxa" w:w="120"/>
            </w:tcMar>
          </w:tcPr>
          <w:p>
            <w:pPr>
              <w:spacing w:after="0"/>
            </w:pPr>
            <w:r>
              <w:rPr>
                <w:b w:val="false"/>
                <w:bCs w:val="false"/>
              </w:rPr>
              <w:t xml:space="preserve">2 min</w:t>
            </w:r>
          </w:p>
        </w:tc>
        <w:tc>
          <w:tcPr>
            <w:tcW w:type="pct" w:w="50%"/>
            <w:tcMar>
              <w:top w:type="dxa" w:w="100"/>
              <w:left w:type="dxa" w:w="120"/>
              <w:bottom w:type="dxa" w:w="100"/>
              <w:right w:type="dxa" w:w="120"/>
            </w:tcMar>
          </w:tcPr>
          <w:p>
            <w:pPr>
              <w:spacing w:after="0"/>
            </w:pPr>
            <w:r>
              <w:rPr>
                <w:b w:val="false"/>
                <w:bCs w:val="false"/>
              </w:rPr>
              <w:t xml:space="preserve">Dos datos de la encuesta que justifican todo lo demás.</w:t>
            </w:r>
          </w:p>
        </w:tc>
      </w:tr>
      <w:tr>
        <w:tc>
          <w:tcPr>
            <w:tcW w:type="pct" w:w="50%"/>
            <w:tcMar>
              <w:top w:type="dxa" w:w="100"/>
              <w:left w:type="dxa" w:w="120"/>
              <w:bottom w:type="dxa" w:w="100"/>
              <w:right w:type="dxa" w:w="120"/>
            </w:tcMar>
          </w:tcPr>
          <w:p>
            <w:pPr>
              <w:spacing w:after="0"/>
            </w:pPr>
            <w:r>
              <w:rPr>
                <w:b w:val="false"/>
                <w:bCs w:val="false"/>
              </w:rPr>
              <w:t xml:space="preserve">7–10 · Propuesta de acción</w:t>
            </w:r>
          </w:p>
        </w:tc>
        <w:tc>
          <w:tcPr>
            <w:tcW w:type="pct" w:w="50%"/>
            <w:tcMar>
              <w:top w:type="dxa" w:w="100"/>
              <w:left w:type="dxa" w:w="120"/>
              <w:bottom w:type="dxa" w:w="100"/>
              <w:right w:type="dxa" w:w="120"/>
            </w:tcMar>
          </w:tcPr>
          <w:p>
            <w:pPr>
              <w:spacing w:after="0"/>
            </w:pPr>
            <w:r>
              <w:rPr>
                <w:b w:val="false"/>
                <w:bCs w:val="false"/>
              </w:rPr>
              <w:t xml:space="preserve">7 min</w:t>
            </w:r>
          </w:p>
        </w:tc>
        <w:tc>
          <w:tcPr>
            <w:tcW w:type="pct" w:w="50%"/>
            <w:tcMar>
              <w:top w:type="dxa" w:w="100"/>
              <w:left w:type="dxa" w:w="120"/>
              <w:bottom w:type="dxa" w:w="100"/>
              <w:right w:type="dxa" w:w="120"/>
            </w:tcMar>
          </w:tcPr>
          <w:p>
            <w:pPr>
              <w:spacing w:after="0"/>
            </w:pPr>
            <w:r>
              <w:rPr>
                <w:b w:val="false"/>
                <w:bCs w:val="false"/>
              </w:rPr>
              <w:t xml:space="preserve">Qué es SINKA, cómo se construyó, con qué, y que funciona bien.</w:t>
            </w:r>
          </w:p>
        </w:tc>
      </w:tr>
      <w:tr>
        <w:tc>
          <w:tcPr>
            <w:tcW w:type="pct" w:w="50%"/>
            <w:tcMar>
              <w:top w:type="dxa" w:w="100"/>
              <w:left w:type="dxa" w:w="120"/>
              <w:bottom w:type="dxa" w:w="100"/>
              <w:right w:type="dxa" w:w="120"/>
            </w:tcMar>
          </w:tcPr>
          <w:p>
            <w:pPr>
              <w:spacing w:after="0"/>
            </w:pPr>
            <w:r>
              <w:rPr>
                <w:b w:val="false"/>
                <w:bCs w:val="false"/>
              </w:rPr>
              <w:t xml:space="preserve">11 · Conclusiones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Se cumplió el objetivo, con evidencia.</w:t>
            </w:r>
          </w:p>
        </w:tc>
      </w:tr>
      <w:tr>
        <w:tc>
          <w:tcPr>
            <w:tcW w:type="pct" w:w="50%"/>
            <w:tcMar>
              <w:top w:type="dxa" w:w="100"/>
              <w:left w:type="dxa" w:w="120"/>
              <w:bottom w:type="dxa" w:w="100"/>
              <w:right w:type="dxa" w:w="120"/>
            </w:tcMar>
          </w:tcPr>
          <w:p>
            <w:pPr>
              <w:spacing w:after="0"/>
            </w:pPr>
            <w:r>
              <w:rPr>
                <w:b w:val="false"/>
                <w:bCs w:val="false"/>
              </w:rPr>
              <w:t xml:space="preserve">12 · Recomendaciones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Hacia dónde seguiría el proyecto.</w:t>
            </w:r>
          </w:p>
        </w:tc>
      </w:tr>
      <w:tr>
        <w:tc>
          <w:tcPr>
            <w:tcW w:type="pct" w:w="50%"/>
            <w:tcMar>
              <w:top w:type="dxa" w:w="100"/>
              <w:left w:type="dxa" w:w="120"/>
              <w:bottom w:type="dxa" w:w="100"/>
              <w:right w:type="dxa" w:w="120"/>
            </w:tcMar>
          </w:tcPr>
          <w:p>
            <w:pPr>
              <w:spacing w:after="0"/>
            </w:pPr>
            <w:r>
              <w:rPr>
                <w:b w:val="false"/>
                <w:bCs w:val="false"/>
              </w:rPr>
              <w:t xml:space="preserve">13–14 · Cierre</w:t>
            </w:r>
          </w:p>
        </w:tc>
        <w:tc>
          <w:tcPr>
            <w:tcW w:type="pct" w:w="50%"/>
            <w:tcMar>
              <w:top w:type="dxa" w:w="100"/>
              <w:left w:type="dxa" w:w="120"/>
              <w:bottom w:type="dxa" w:w="100"/>
              <w:right w:type="dxa" w:w="120"/>
            </w:tcMar>
          </w:tcPr>
          <w:p>
            <w:pPr>
              <w:spacing w:after="0"/>
            </w:pPr>
            <w:r>
              <w:rPr>
                <w:b w:val="false"/>
                <w:bCs w:val="false"/>
              </w:rPr>
              <w:t xml:space="preserve">1 min</w:t>
            </w:r>
          </w:p>
        </w:tc>
        <w:tc>
          <w:tcPr>
            <w:tcW w:type="pct" w:w="50%"/>
            <w:tcMar>
              <w:top w:type="dxa" w:w="100"/>
              <w:left w:type="dxa" w:w="120"/>
              <w:bottom w:type="dxa" w:w="100"/>
              <w:right w:type="dxa" w:w="120"/>
            </w:tcMar>
          </w:tcPr>
          <w:p>
            <w:pPr>
              <w:spacing w:after="0"/>
            </w:pPr>
            <w:r>
              <w:rPr>
                <w:b w:val="false"/>
                <w:bCs w:val="false"/>
              </w:rPr>
              <w:t xml:space="preserve">Frase final y apertura a preguntas.</w:t>
            </w:r>
          </w:p>
        </w:tc>
      </w:tr>
    </w:tbl>
    <w:p>
      <w:pPr>
        <w:spacing w:after="160" w:line="300"/>
      </w:pPr>
      <w:r>
        <w:rPr>
          <w:b w:val="false"/>
          <w:bCs w:val="false"/>
          <w:i w:val="false"/>
          <w:iCs w:val="false"/>
        </w:rPr>
        <w:t xml:space="preserve"/>
      </w:r>
    </w:p>
    <w:p>
      <w:pPr>
        <w:pStyle w:val="Heading1"/>
        <w:spacing w:after="160" w:before="360"/>
      </w:pPr>
      <w:r>
        <w:t xml:space="preserve">El guión, sección por sección</w:t>
      </w:r>
    </w:p>
    <w:p>
      <w:pPr>
        <w:pStyle w:val="Heading2"/>
        <w:spacing w:after="120" w:before="280"/>
      </w:pPr>
      <w:r>
        <w:t xml:space="preserve">1–2. Apertura y tema</w:t>
      </w:r>
    </w:p>
    <w:p>
      <w:pPr>
        <w:spacing w:after="140" w:line="320"/>
        <w:ind w:left="215"/>
      </w:pPr>
      <w:r>
        <w:rPr>
          <w:i w:val="false"/>
          <w:iCs w:val="false"/>
        </w:rPr>
        <w:t xml:space="preserve">Buenas tardes. Mi nombre es John David Calle Hernández, y voy a presentar mi proyecto de investigación: SINKA, una plataforma web de concentración colaborativa online con emparejamiento aleatorio, pensada para mejorar la productividad de las personas que estudian o trabajan en la ciudad de Loja.</w:t>
      </w:r>
    </w:p>
    <w:p>
      <w:pPr>
        <w:spacing w:after="140" w:line="320"/>
        <w:ind w:left="215"/>
      </w:pPr>
      <w:r>
        <w:rPr>
          <w:i w:val="false"/>
          <w:iCs w:val="false"/>
        </w:rPr>
        <w:t xml:space="preserve">La idea en una frase es esta: SINKA conecta al azar a dos personas que quieren concentrarse al mismo tiempo. Comparten un temporizador Pomodoro, se ven por cámara mientras trabajan, y conversan en los descansos. Es, básicamente, convertir el estudio solitario en algo acompañado.</w:t>
      </w:r>
    </w:p>
    <w:p>
      <w:pPr>
        <w:pStyle w:val="Heading2"/>
        <w:spacing w:after="120" w:before="280"/>
      </w:pPr>
      <w:r>
        <w:t xml:space="preserve">3. Problema</w:t>
      </w:r>
    </w:p>
    <w:p>
      <w:pPr>
        <w:spacing w:after="140" w:line="320"/>
        <w:ind w:left="215"/>
      </w:pPr>
      <w:r>
        <w:rPr>
          <w:i w:val="false"/>
          <w:iCs w:val="false"/>
        </w:rPr>
        <w:t xml:space="preserve">Para entender por qué hice esto, hay que ver el problema en tres niveles. A nivel mundial, un informe de Kahoot! de 2024 encontró que el 75,5% de los estudiantes universitarios procrastinó en el último año, y que solo el 18% tiene un sistema formal para organizar su tiempo.</w:t>
      </w:r>
    </w:p>
    <w:p>
      <w:pPr>
        <w:spacing w:after="140" w:line="320"/>
        <w:ind w:left="215"/>
      </w:pPr>
      <w:r>
        <w:rPr>
          <w:i w:val="false"/>
          <w:iCs w:val="false"/>
        </w:rPr>
        <w:t xml:space="preserve">En Ecuador, estudios hechos en Quito, Cuenca y Guayaquil muestran que entre el 40% y el 70% de los universitarios tiene conductas procrastinadoras, y que esto está directamente relacionado con el estrés académico — a mayor estrés, mayor procrastinación, y eso genera un ciclo de bajo rendimiento.</w:t>
      </w:r>
    </w:p>
    <w:p>
      <w:pPr>
        <w:spacing w:after="140" w:line="320"/>
        <w:ind w:left="215"/>
      </w:pPr>
      <w:r>
        <w:rPr>
          <w:i w:val="false"/>
          <w:iCs w:val="false"/>
        </w:rPr>
        <w:t xml:space="preserve">Y en Loja, que es donde se enfoca mi investigación, casi no hay estudios locales sobre esto. Esa es exactamente la brecha que quise atender.</w:t>
      </w:r>
    </w:p>
    <w:p>
      <w:pPr>
        <w:pStyle w:val="Heading2"/>
        <w:spacing w:after="120" w:before="280"/>
      </w:pPr>
      <w:r>
        <w:t xml:space="preserve">4. Objetivos</w:t>
      </w:r>
    </w:p>
    <w:p>
      <w:pPr>
        <w:spacing w:after="140" w:line="320"/>
        <w:ind w:left="215"/>
      </w:pPr>
      <w:r>
        <w:rPr>
          <w:i w:val="false"/>
          <w:iCs w:val="false"/>
        </w:rPr>
        <w:t xml:space="preserve">Mi objetivo general fue desarrollar una plataforma web de concentración colaborativa con emparejamiento aleatorio que ayudara a mejorar la productividad y reducir la procrastinación.</w:t>
      </w:r>
    </w:p>
    <w:p>
      <w:pPr>
        <w:spacing w:after="140" w:line="320"/>
        <w:ind w:left="215"/>
      </w:pPr>
      <w:r>
        <w:rPr>
          <w:i w:val="false"/>
          <w:iCs w:val="false"/>
        </w:rPr>
        <w:t xml:space="preserve">Para llegar ahí tracé cuatro pasos: primero, fundamentar el proyecto revisando literatura científica sobre procrastinación y productividad. Segundo, aplicar una encuesta para entender los hábitos reales de la gente. Tercero, desarrollar la plataforma con las funcionalidades que esos hallazgos sugerían. Y cuarto, evaluar que funcionara bien y que la gente la aceptara.</w:t>
      </w:r>
    </w:p>
    <w:p>
      <w:pPr>
        <w:pStyle w:val="Heading2"/>
        <w:spacing w:after="120" w:before="280"/>
      </w:pPr>
      <w:r>
        <w:t xml:space="preserve">5. Métodos y técnicas</w:t>
      </w:r>
    </w:p>
    <w:p>
      <w:pPr>
        <w:spacing w:after="140" w:line="320"/>
        <w:ind w:left="215"/>
      </w:pPr>
      <w:r>
        <w:rPr>
          <w:i w:val="false"/>
          <w:iCs w:val="false"/>
        </w:rPr>
        <w:t xml:space="preserve">Usé un enfoque mixto con diseño secuencial exploratorio: primero una etapa cualitativa, de observación y conversaciones informales con estudiantes, y después una etapa cuantitativa con una encuesta estructurada de diez preguntas, aplicada por Google Forms durante dos semanas. Reuní 106 respuestas válidas, con un muestreo no probabilístico por conveniencia — porque en esta etapa lo que me interesaba era entender hábitos reales, no generalizar a toda la población.</w:t>
      </w:r>
    </w:p>
    <w:p>
      <w:pPr>
        <w:spacing w:after="140" w:line="320"/>
        <w:ind w:left="215"/>
      </w:pPr>
      <w:r>
        <w:rPr>
          <w:i w:val="false"/>
          <w:iCs w:val="false"/>
        </w:rPr>
        <w:t xml:space="preserve">Para construir el software usé una metodología híbrida que combina SCRUM con prácticas de Extreme Programming, organizada en tres fases: Pre-Juego, donde planifiqué el producto; Juego, donde construí el software en sprints; y Post-Juego, donde cerré el proyecto con el despliegue y la verificación final.</w:t>
      </w:r>
    </w:p>
    <w:p>
      <w:pPr>
        <w:pStyle w:val="Heading2"/>
        <w:spacing w:after="120" w:before="280"/>
      </w:pPr>
      <w:r>
        <w:t xml:space="preserve">6. Análisis de resultados</w:t>
      </w:r>
    </w:p>
    <w:p>
      <w:pPr>
        <w:spacing w:after="140" w:line="320"/>
        <w:ind w:left="215"/>
      </w:pPr>
      <w:r>
        <w:rPr>
          <w:i w:val="false"/>
          <w:iCs w:val="false"/>
        </w:rPr>
        <w:t xml:space="preserve">De las diez preguntas de la encuesta, hay dos que sostienen toda la propuesta. La primera: el 76,4% de las personas pierde al menos una hora diaria en distracciones cuando tiene trabajo pendiente. Eso confirma, con datos locales, que el problema es real y grande.</w:t>
      </w:r>
    </w:p>
    <w:p>
      <w:pPr>
        <w:spacing w:after="140" w:line="320"/>
        <w:ind w:left="215"/>
      </w:pPr>
      <w:r>
        <w:rPr>
          <w:i w:val="false"/>
          <w:iCs w:val="false"/>
        </w:rPr>
        <w:t xml:space="preserve">La segunda es la más importante del instrumento: el 49,1% mostró un interés alto en trabajar en sesiones Pomodoro junto a una persona desconocida, de forma remota. Esa pregunta validó la idea central de SINKA antes de invertir esfuerzo en construirla.</w:t>
      </w:r>
    </w:p>
    <w:p>
      <w:pPr>
        <w:pStyle w:val="Heading2"/>
        <w:spacing w:after="120" w:before="280"/>
      </w:pPr>
      <w:r>
        <w:t xml:space="preserve">7. Propuesta de acción — Qué es SINKA</w:t>
      </w:r>
    </w:p>
    <w:p>
      <w:pPr>
        <w:spacing w:after="140" w:line="320"/>
        <w:ind w:left="215"/>
      </w:pPr>
      <w:r>
        <w:rPr>
          <w:i w:val="false"/>
          <w:iCs w:val="false"/>
        </w:rPr>
        <w:t xml:space="preserve">Entonces, ¿qué construí exactamente? SINKA empareja aleatoriamente a dos usuarios disponibles, priorizando afinidad por categoría de actividad cuando es posible. Ambos comparten un Pomodoro sincronizado — veinticinco minutos de foco, cinco de descanso. Durante el foco, la cámara está activa pero el chat y el micrófono están bloqueados; en el descanso se habilitan, para que puedan conversar. Y todo esto está envuelto en un sistema de recompensas: experiencia, FocusCoins, rachas diarias y un ranking global, que premian la constancia.</w:t>
      </w:r>
    </w:p>
    <w:p>
      <w:pPr>
        <w:pStyle w:val="Heading2"/>
        <w:spacing w:after="120" w:before="280"/>
      </w:pPr>
      <w:r>
        <w:t xml:space="preserve">8. Propuesta de acción — Cómo se construyó</w:t>
      </w:r>
    </w:p>
    <w:p>
      <w:pPr>
        <w:spacing w:after="140" w:line="320"/>
        <w:ind w:left="215"/>
      </w:pPr>
      <w:r>
        <w:rPr>
          <w:i w:val="false"/>
          <w:iCs w:val="false"/>
        </w:rPr>
        <w:t xml:space="preserve">El desarrollo tomó doce semanas, en seis sprints de dos semanas cada uno. Completé diecisiete historias de usuario, equivalentes a ochenta y cinco puntos de historia. Yo asumí el rol de Product Owner y de Development Team, y mi director de tesis actuó como Scrum Master, orientando el proceso.</w:t>
      </w:r>
    </w:p>
    <w:p>
      <w:pPr>
        <w:spacing w:after="140" w:line="320"/>
        <w:ind w:left="215"/>
      </w:pPr>
      <w:r>
        <w:rPr>
          <w:i w:val="false"/>
          <w:iCs w:val="false"/>
        </w:rPr>
        <w:t xml:space="preserve">Una práctica de XP que destaco es el desarrollo guiado por pruebas en el módulo de gamificación: escribí primero las pruebas del cálculo de experiencia, monedas y rachas, y después el código que las cumplía. Esa disciplina detectó tres errores de lógica antes de que llegaran a producción.</w:t>
      </w:r>
    </w:p>
    <w:p>
      <w:pPr>
        <w:pStyle w:val="Heading2"/>
        <w:spacing w:after="120" w:before="280"/>
      </w:pPr>
      <w:r>
        <w:t xml:space="preserve">9. Propuesta de acción — Arquitectura y stack</w:t>
      </w:r>
    </w:p>
    <w:p>
      <w:pPr>
        <w:spacing w:after="140" w:line="320"/>
        <w:ind w:left="215"/>
      </w:pPr>
      <w:r>
        <w:rPr>
          <w:i w:val="false"/>
          <w:iCs w:val="false"/>
        </w:rPr>
        <w:t xml:space="preserve">En el frontend usé Next.js sobre React, para interfaces interactivas y responsivas. En el backend, FastAPI con Python, que expone servicios REST y también canales WebSocket para la comunicación en tiempo real — eso es lo que sincroniza el temporizador entre los dos usuarios segundo a segundo.</w:t>
      </w:r>
    </w:p>
    <w:p>
      <w:pPr>
        <w:spacing w:after="140" w:line="320"/>
        <w:ind w:left="215"/>
      </w:pPr>
      <w:r>
        <w:rPr>
          <w:i w:val="false"/>
          <w:iCs w:val="false"/>
        </w:rPr>
        <w:t xml:space="preserve">La cámara y el micrófono viajan directo entre los dos navegadores por WebRTC, sin pasar por mis servidores — eso protege la privacidad de las sesiones y además reduce costos, porque no tengo que procesar video. Para los datos uso PostgreSQL alojado en Neon, y Redis en Upstash para la cola de emparejamiento. Todo desplegado en Vercel y Railway, con costo cero de infraestructura mientras el proyecto está en esta etapa.</w:t>
      </w:r>
    </w:p>
    <w:p>
      <w:pPr>
        <w:pStyle w:val="Heading2"/>
        <w:spacing w:after="120" w:before="280"/>
      </w:pPr>
      <w:r>
        <w:t xml:space="preserve">10. Propuesta de acción — Calidad verificada</w:t>
      </w:r>
    </w:p>
    <w:p>
      <w:pPr>
        <w:spacing w:after="140" w:line="320"/>
        <w:ind w:left="215"/>
      </w:pPr>
      <w:r>
        <w:rPr>
          <w:i w:val="false"/>
          <w:iCs w:val="false"/>
        </w:rPr>
        <w:t xml:space="preserve">Diseñé nueve casos de prueba funcionales que cubren los módulos principales, y los nueve se aprobaron en producción. La capa de servicios del backend tiene más del 80% de cobertura de pruebas automatizadas. Y verifiqué el flujo completo de punta a punta con dos usuarios reales: registro, emparejamiento, sesión con cámara, recompensas, tienda y el mecanismo de reporte y bloqueo.</w:t>
      </w:r>
    </w:p>
    <w:p>
      <w:pPr>
        <w:pStyle w:val="Heading2"/>
        <w:spacing w:after="120" w:before="280"/>
      </w:pPr>
      <w:r>
        <w:t xml:space="preserve">11. Conclusiones</w:t>
      </w:r>
    </w:p>
    <w:p>
      <w:pPr>
        <w:spacing w:after="140" w:line="320"/>
        <w:ind w:left="215"/>
      </w:pPr>
      <w:r>
        <w:rPr>
          <w:i w:val="false"/>
          <w:iCs w:val="false"/>
        </w:rPr>
        <w:t xml:space="preserve">En resumen: la literatura confirmó que Pomodoro más acompañamiento social es una estrategia sólida contra la procrastinación. La encuesta a 106 personas validó la idea antes de construirla. SINKA quedó desplegada en producción con todas sus funcionalidades, cumpliendo los seis sprints planificados. Y la evaluación técnica confirmó la calidad: pruebas aprobadas y buena cobertura de código.</w:t>
      </w:r>
    </w:p>
    <w:p>
      <w:pPr>
        <w:pStyle w:val="Heading2"/>
        <w:spacing w:after="120" w:before="280"/>
      </w:pPr>
      <w:r>
        <w:t xml:space="preserve">12. Recomendaciones</w:t>
      </w:r>
    </w:p>
    <w:p>
      <w:pPr>
        <w:spacing w:after="140" w:line="320"/>
        <w:ind w:left="215"/>
      </w:pPr>
      <w:r>
        <w:rPr>
          <w:i w:val="false"/>
          <w:iCs w:val="false"/>
        </w:rPr>
        <w:t xml:space="preserve">De cara a futuro, recomiendo cuatro cosas: validar la plataforma con grupos más grandes durante un periodo académico completo; desarrollar las salas por área de interés y los desafíos de productividad, que fueron las funciones sociales más votadas en la encuesta; sumar pruebas de integración de extremo a extremo desde etapas más tempranas; y explorar acuerdos con instituciones educativas de Loja para que SINKA llegue a más estudiantes.</w:t>
      </w:r>
    </w:p>
    <w:p>
      <w:pPr>
        <w:pStyle w:val="Heading2"/>
        <w:spacing w:after="120" w:before="280"/>
      </w:pPr>
      <w:r>
        <w:t xml:space="preserve">13–14. Cierre</w:t>
      </w:r>
    </w:p>
    <w:p>
      <w:pPr>
        <w:spacing w:after="140" w:line="320"/>
        <w:ind w:left="215"/>
      </w:pPr>
      <w:r>
        <w:rPr>
          <w:i w:val="false"/>
          <w:iCs w:val="false"/>
        </w:rPr>
        <w:t xml:space="preserve">Y para cerrar: sincronizar el enfoque de dos personas que no se conocen demuestra que la tecnología también puede acompañar, no solo medir. Muchas gracias, quedo atento a sus preguntas y observaciones.</w:t>
      </w:r>
    </w:p>
    <w:p>
      <w:r>
        <w:br w:type="page"/>
      </w:r>
    </w:p>
    <w:p>
      <w:pPr>
        <w:pStyle w:val="Heading1"/>
        <w:spacing w:after="160" w:before="360"/>
      </w:pPr>
      <w:r>
        <w:t xml:space="preserve">Por qué elegí cada cosa (fundamentación)</w:t>
      </w:r>
    </w:p>
    <w:p>
      <w:pPr>
        <w:spacing w:after="160" w:line="300"/>
      </w:pPr>
      <w:r>
        <w:rPr>
          <w:b w:val="false"/>
          <w:bCs w:val="false"/>
          <w:i w:val="false"/>
          <w:iCs w:val="false"/>
        </w:rPr>
        <w:t xml:space="preserve">Esta sección es la que más te puede salvar: el tribunal pregunta mucho "¿por qué esto y no otra cosa?". Aquí tienes la razón de cada decisión importante, lista para contarla con naturalidad.</w:t>
      </w:r>
    </w:p>
    <w:p>
      <w:pPr>
        <w:pStyle w:val="Heading2"/>
        <w:spacing w:after="120" w:before="280"/>
      </w:pPr>
      <w:r>
        <w:t xml:space="preserve">¿Por qué SCRUM + Extreme Programming, y no solo SCRUM?</w:t>
      </w:r>
    </w:p>
    <w:p>
      <w:pPr>
        <w:spacing w:after="160" w:line="300"/>
      </w:pPr>
      <w:r>
        <w:rPr>
          <w:b w:val="false"/>
          <w:bCs w:val="false"/>
          <w:i w:val="false"/>
          <w:iCs w:val="false"/>
        </w:rPr>
        <w:t xml:space="preserve">Seguí la propuesta de Barahona Rojas et al. (2021), que combina ambos marcos. SCRUM me dio la estructura de gestión: backlog priorizado, sprints de dos semanas, retrospectivas. Pero SCRUM no dice nada sobre cómo escribir buen código — ahí entra XP, con prácticas concretas como diseño simple, pruebas automatizadas, integración continua y refactorización constante. Para un proyecto donde yo era el único desarrollador, esa combinación me daba tanto el ritmo de entrega como la disciplina técnica para no acumular deuda técnica.</w:t>
      </w:r>
    </w:p>
    <w:p>
      <w:pPr>
        <w:pStyle w:val="Heading2"/>
        <w:spacing w:after="120" w:before="280"/>
      </w:pPr>
      <w:r>
        <w:t xml:space="preserve">¿Por qué la técnica Pomodoro y no un temporizador libre?</w:t>
      </w:r>
    </w:p>
    <w:p>
      <w:pPr>
        <w:spacing w:after="160" w:line="300"/>
      </w:pPr>
      <w:r>
        <w:rPr>
          <w:b w:val="false"/>
          <w:bCs w:val="false"/>
          <w:i w:val="false"/>
          <w:iCs w:val="false"/>
        </w:rPr>
        <w:t xml:space="preserve">Porque la dificultad más común de arranque, según la literatura, es la procrastinación pasiva: cuesta empezar. Un bloque fijo de 25 minutos con un compañero esperando reduce la fricción de decidir cuánto tiempo trabajar — ya está decidido. Además, la pregunta 2 de mi encuesta confirmó que a la gente le cuesta entrar en modo concentración, lo que refuerza esta decisión.</w:t>
      </w:r>
    </w:p>
    <w:p>
      <w:pPr>
        <w:pStyle w:val="Heading2"/>
        <w:spacing w:after="120" w:before="280"/>
      </w:pPr>
      <w:r>
        <w:t xml:space="preserve">¿Por qué emparejamiento aleatorio y no salas abiertas o grupos fijos?</w:t>
      </w:r>
    </w:p>
    <w:p>
      <w:pPr>
        <w:spacing w:after="160" w:line="300"/>
      </w:pPr>
      <w:r>
        <w:rPr>
          <w:b w:val="false"/>
          <w:bCs w:val="false"/>
          <w:i w:val="false"/>
          <w:iCs w:val="false"/>
        </w:rPr>
        <w:t xml:space="preserve">La pregunta 6 de la encuesta — la más importante del instrumento — mostró que casi la mitad de los encuestados tiene interés alto en trabajar junto a un desconocido. El emparejamiento aleatorio también resuelve un problema práctico: no depende de que el usuario ya tenga una red de contactos en la plataforma, que es la barrera típica de las apps sociales nuevas. Cualquiera puede empezar sin amigos previos.</w:t>
      </w:r>
    </w:p>
    <w:p>
      <w:pPr>
        <w:pStyle w:val="Heading2"/>
        <w:spacing w:after="120" w:before="280"/>
      </w:pPr>
      <w:r>
        <w:t xml:space="preserve">¿Por qué Next.js sobre React en el frontend?</w:t>
      </w:r>
    </w:p>
    <w:p>
      <w:pPr>
        <w:spacing w:after="160" w:line="300"/>
      </w:pPr>
      <w:r>
        <w:rPr>
          <w:b w:val="false"/>
          <w:bCs w:val="false"/>
          <w:i w:val="false"/>
          <w:iCs w:val="false"/>
        </w:rPr>
        <w:t xml:space="preserve">Necesitaba una app con muchas pantallas (dashboard, sesión, tienda, logros, admin…) y Next.js me da el ruteo por carpetas, renderizado eficiente y un ecosistema maduro de librerías compatibles. React en sí me permitía construir componentes reutilizables para elementos que se repiten mucho, como las tarjetas de usuario o los temporizadores.</w:t>
      </w:r>
    </w:p>
    <w:p>
      <w:pPr>
        <w:pStyle w:val="Heading2"/>
        <w:spacing w:after="120" w:before="280"/>
      </w:pPr>
      <w:r>
        <w:t xml:space="preserve">¿Por qué FastAPI en el backend?</w:t>
      </w:r>
    </w:p>
    <w:p>
      <w:pPr>
        <w:spacing w:after="160" w:line="300"/>
      </w:pPr>
      <w:r>
        <w:rPr>
          <w:b w:val="false"/>
          <w:bCs w:val="false"/>
          <w:i w:val="false"/>
          <w:iCs w:val="false"/>
        </w:rPr>
        <w:t xml:space="preserve">Necesitaba dos cosas al mismo tiempo: endpoints REST convencionales y canales WebSocket persistentes para la sincronización en tiempo real del Pomodoro. FastAPI soporta ambos de forma nativa, es asíncrono por diseño (importante porque el bucle del temporizador corre como una tarea asíncrona que emite un tick por segundo), y genera documentación interactiva automática de los 83 endpoints del sistema.</w:t>
      </w:r>
    </w:p>
    <w:p>
      <w:pPr>
        <w:pStyle w:val="Heading2"/>
        <w:spacing w:after="120" w:before="280"/>
      </w:pPr>
      <w:r>
        <w:t xml:space="preserve">¿Por qué WebRTC para cámara y audio, en vez de pasar el video por el servidor?</w:t>
      </w:r>
    </w:p>
    <w:p>
      <w:pPr>
        <w:spacing w:after="160" w:line="300"/>
      </w:pPr>
      <w:r>
        <w:rPr>
          <w:b w:val="false"/>
          <w:bCs w:val="false"/>
          <w:i w:val="false"/>
          <w:iCs w:val="false"/>
        </w:rPr>
        <w:t xml:space="preserve">Dos razones: privacidad y costo. WebRTC conecta los navegadores directamente entre sí (peer-to-peer); mi backend solo actúa de intermediario para la señalización inicial — nunca ve ni procesa el contenido del video. Eso protege la privacidad de las sesiones y evita que tenga que pagar por procesar o retransmitir video, que sería carísimo a escala.</w:t>
      </w:r>
    </w:p>
    <w:p>
      <w:pPr>
        <w:pStyle w:val="Heading2"/>
        <w:spacing w:after="120" w:before="280"/>
      </w:pPr>
      <w:r>
        <w:t xml:space="preserve">¿Por qué PostgreSQL y Redis, y por qué Neon/Upstash/Vercel/Railway?</w:t>
      </w:r>
    </w:p>
    <w:p>
      <w:pPr>
        <w:spacing w:after="160" w:line="300"/>
      </w:pPr>
      <w:r>
        <w:rPr>
          <w:b w:val="false"/>
          <w:bCs w:val="false"/>
          <w:i w:val="false"/>
          <w:iCs w:val="false"/>
        </w:rPr>
        <w:t xml:space="preserve">PostgreSQL es una base de datos relacional robusta, ideal para el modelo de dominio de SINKA (quince tablas con relaciones claras: usuarios, sesiones, grupos, logros, etc.). Redis lo uso específicamente para la cola de emparejamiento, porque sus operaciones son atómicas — eso evita condiciones de carrera cuando varios usuarios entran a buscar pareja al mismo tiempo. Elegí Neon, Upstash, Vercel y Railway porque los cuatro ofrecen capas gratuitas serverless suficientes para el alcance de un MVP, lo que me permitió mantener el requerimiento no funcional de costo de infraestructura en cero dólares mientras valido el producto.</w:t>
      </w:r>
    </w:p>
    <w:p>
      <w:pPr>
        <w:pStyle w:val="Heading2"/>
        <w:spacing w:after="120" w:before="280"/>
      </w:pPr>
      <w:r>
        <w:t xml:space="preserve">¿Por qué una encuesta en Google Forms y muestreo por conveniencia?</w:t>
      </w:r>
    </w:p>
    <w:p>
      <w:pPr>
        <w:spacing w:after="160" w:line="300"/>
      </w:pPr>
      <w:r>
        <w:rPr>
          <w:b w:val="false"/>
          <w:bCs w:val="false"/>
          <w:i w:val="false"/>
          <w:iCs w:val="false"/>
        </w:rPr>
        <w:t xml:space="preserve">Google Forms es gratuito, se comparte por un enlace, funciona en celular y computadora, y genera gráficos automáticamente — eso facilitó tanto la aplicación como el análisis. El muestreo por conveniencia es coherente con el enfoque exploratorio secuencial: en esta etapa no buscaba generalizar estadísticamente a toda Loja, sino entender hábitos reales de personas que sí hacen actividades digitales, para fundamentar decisiones de diseño del producto.</w:t>
      </w:r>
    </w:p>
    <w:p>
      <w:r>
        <w:br w:type="page"/>
      </w:r>
    </w:p>
    <w:p>
      <w:pPr>
        <w:pStyle w:val="Heading1"/>
        <w:spacing w:after="160" w:before="360"/>
      </w:pPr>
      <w:r>
        <w:t xml:space="preserve">Fichas rápidas — los números que no se te pueden olvidar</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tblGrid>
      <w:tr>
        <w:tc>
          <w:tcPr>
            <w:tcW w:type="pct" w:w="55%"/>
            <w:shd w:fill="EAF4F2" w:val="clear"/>
            <w:tcMar>
              <w:top w:type="dxa" w:w="100"/>
              <w:left w:type="dxa" w:w="120"/>
              <w:bottom w:type="dxa" w:w="100"/>
              <w:right w:type="dxa" w:w="120"/>
            </w:tcMar>
          </w:tcPr>
          <w:p>
            <w:pPr>
              <w:spacing w:after="0"/>
            </w:pPr>
            <w:r>
              <w:rPr>
                <w:b/>
                <w:bCs/>
              </w:rPr>
              <w:t xml:space="preserve">Dato</w:t>
            </w:r>
          </w:p>
        </w:tc>
        <w:tc>
          <w:tcPr>
            <w:tcW w:type="pct" w:w="45%"/>
            <w:shd w:fill="EAF4F2" w:val="clear"/>
            <w:tcMar>
              <w:top w:type="dxa" w:w="100"/>
              <w:left w:type="dxa" w:w="120"/>
              <w:bottom w:type="dxa" w:w="100"/>
              <w:right w:type="dxa" w:w="120"/>
            </w:tcMar>
          </w:tcPr>
          <w:p>
            <w:pPr>
              <w:spacing w:after="0"/>
            </w:pPr>
            <w:r>
              <w:rPr>
                <w:b/>
                <w:bCs/>
              </w:rPr>
              <w:t xml:space="preserve">Valor</w:t>
            </w:r>
          </w:p>
        </w:tc>
      </w:tr>
      <w:tr>
        <w:tc>
          <w:tcPr>
            <w:tcW w:type="pct" w:w="50%"/>
            <w:tcMar>
              <w:top w:type="dxa" w:w="100"/>
              <w:left w:type="dxa" w:w="120"/>
              <w:bottom w:type="dxa" w:w="100"/>
              <w:right w:type="dxa" w:w="120"/>
            </w:tcMar>
          </w:tcPr>
          <w:p>
            <w:pPr>
              <w:spacing w:after="0"/>
            </w:pPr>
            <w:r>
              <w:rPr>
                <w:b w:val="false"/>
                <w:bCs w:val="false"/>
              </w:rPr>
              <w:t xml:space="preserve">Respuestas de la encuesta</w:t>
            </w:r>
          </w:p>
        </w:tc>
        <w:tc>
          <w:tcPr>
            <w:tcW w:type="pct" w:w="50%"/>
            <w:tcMar>
              <w:top w:type="dxa" w:w="100"/>
              <w:left w:type="dxa" w:w="120"/>
              <w:bottom w:type="dxa" w:w="100"/>
              <w:right w:type="dxa" w:w="120"/>
            </w:tcMar>
          </w:tcPr>
          <w:p>
            <w:pPr>
              <w:spacing w:after="0"/>
            </w:pPr>
            <w:r>
              <w:rPr>
                <w:b w:val="false"/>
                <w:bCs w:val="false"/>
              </w:rPr>
              <w:t xml:space="preserve">106 personas, 2 semanas, 10 preguntas, Google Forms</w:t>
            </w:r>
          </w:p>
        </w:tc>
      </w:tr>
      <w:tr>
        <w:tc>
          <w:tcPr>
            <w:tcW w:type="pct" w:w="50%"/>
            <w:tcMar>
              <w:top w:type="dxa" w:w="100"/>
              <w:left w:type="dxa" w:w="120"/>
              <w:bottom w:type="dxa" w:w="100"/>
              <w:right w:type="dxa" w:w="120"/>
            </w:tcMar>
          </w:tcPr>
          <w:p>
            <w:pPr>
              <w:spacing w:after="0"/>
            </w:pPr>
            <w:r>
              <w:rPr>
                <w:b w:val="false"/>
                <w:bCs w:val="false"/>
              </w:rPr>
              <w:t xml:space="preserve">Pierde ≥1 hora/día en distracciones</w:t>
            </w:r>
          </w:p>
        </w:tc>
        <w:tc>
          <w:tcPr>
            <w:tcW w:type="pct" w:w="50%"/>
            <w:tcMar>
              <w:top w:type="dxa" w:w="100"/>
              <w:left w:type="dxa" w:w="120"/>
              <w:bottom w:type="dxa" w:w="100"/>
              <w:right w:type="dxa" w:w="120"/>
            </w:tcMar>
          </w:tcPr>
          <w:p>
            <w:pPr>
              <w:spacing w:after="0"/>
            </w:pPr>
            <w:r>
              <w:rPr>
                <w:b w:val="false"/>
                <w:bCs w:val="false"/>
              </w:rPr>
              <w:t xml:space="preserve">76,4% (Pregunta 1)</w:t>
            </w:r>
          </w:p>
        </w:tc>
      </w:tr>
      <w:tr>
        <w:tc>
          <w:tcPr>
            <w:tcW w:type="pct" w:w="50%"/>
            <w:tcMar>
              <w:top w:type="dxa" w:w="100"/>
              <w:left w:type="dxa" w:w="120"/>
              <w:bottom w:type="dxa" w:w="100"/>
              <w:right w:type="dxa" w:w="120"/>
            </w:tcMar>
          </w:tcPr>
          <w:p>
            <w:pPr>
              <w:spacing w:after="0"/>
            </w:pPr>
            <w:r>
              <w:rPr>
                <w:b w:val="false"/>
                <w:bCs w:val="false"/>
              </w:rPr>
              <w:t xml:space="preserve">Interés alto en sesión con un desconocido</w:t>
            </w:r>
          </w:p>
        </w:tc>
        <w:tc>
          <w:tcPr>
            <w:tcW w:type="pct" w:w="50%"/>
            <w:tcMar>
              <w:top w:type="dxa" w:w="100"/>
              <w:left w:type="dxa" w:w="120"/>
              <w:bottom w:type="dxa" w:w="100"/>
              <w:right w:type="dxa" w:w="120"/>
            </w:tcMar>
          </w:tcPr>
          <w:p>
            <w:pPr>
              <w:spacing w:after="0"/>
            </w:pPr>
            <w:r>
              <w:rPr>
                <w:b w:val="false"/>
                <w:bCs w:val="false"/>
              </w:rPr>
              <w:t xml:space="preserve">49,1% (Pregunta 6 — la más importante)</w:t>
            </w:r>
          </w:p>
        </w:tc>
      </w:tr>
      <w:tr>
        <w:tc>
          <w:tcPr>
            <w:tcW w:type="pct" w:w="50%"/>
            <w:tcMar>
              <w:top w:type="dxa" w:w="100"/>
              <w:left w:type="dxa" w:w="120"/>
              <w:bottom w:type="dxa" w:w="100"/>
              <w:right w:type="dxa" w:w="120"/>
            </w:tcMar>
          </w:tcPr>
          <w:p>
            <w:pPr>
              <w:spacing w:after="0"/>
            </w:pPr>
            <w:r>
              <w:rPr>
                <w:b w:val="false"/>
                <w:bCs w:val="false"/>
              </w:rPr>
              <w:t xml:space="preserve">Procrastinación mundial último año</w:t>
            </w:r>
          </w:p>
        </w:tc>
        <w:tc>
          <w:tcPr>
            <w:tcW w:type="pct" w:w="50%"/>
            <w:tcMar>
              <w:top w:type="dxa" w:w="100"/>
              <w:left w:type="dxa" w:w="120"/>
              <w:bottom w:type="dxa" w:w="100"/>
              <w:right w:type="dxa" w:w="120"/>
            </w:tcMar>
          </w:tcPr>
          <w:p>
            <w:pPr>
              <w:spacing w:after="0"/>
            </w:pPr>
            <w:r>
              <w:rPr>
                <w:b w:val="false"/>
                <w:bCs w:val="false"/>
              </w:rPr>
              <w:t xml:space="preserve">75,5% (Kahoot!, 2024)</w:t>
            </w:r>
          </w:p>
        </w:tc>
      </w:tr>
      <w:tr>
        <w:tc>
          <w:tcPr>
            <w:tcW w:type="pct" w:w="50%"/>
            <w:tcMar>
              <w:top w:type="dxa" w:w="100"/>
              <w:left w:type="dxa" w:w="120"/>
              <w:bottom w:type="dxa" w:w="100"/>
              <w:right w:type="dxa" w:w="120"/>
            </w:tcMar>
          </w:tcPr>
          <w:p>
            <w:pPr>
              <w:spacing w:after="0"/>
            </w:pPr>
            <w:r>
              <w:rPr>
                <w:b w:val="false"/>
                <w:bCs w:val="false"/>
              </w:rPr>
              <w:t xml:space="preserve">Sistema formal de gestión del tiempo</w:t>
            </w:r>
          </w:p>
        </w:tc>
        <w:tc>
          <w:tcPr>
            <w:tcW w:type="pct" w:w="50%"/>
            <w:tcMar>
              <w:top w:type="dxa" w:w="100"/>
              <w:left w:type="dxa" w:w="120"/>
              <w:bottom w:type="dxa" w:w="100"/>
              <w:right w:type="dxa" w:w="120"/>
            </w:tcMar>
          </w:tcPr>
          <w:p>
            <w:pPr>
              <w:spacing w:after="0"/>
            </w:pPr>
            <w:r>
              <w:rPr>
                <w:b w:val="false"/>
                <w:bCs w:val="false"/>
              </w:rPr>
              <w:t xml:space="preserve">Solo 18% a nivel mundial</w:t>
            </w:r>
          </w:p>
        </w:tc>
      </w:tr>
      <w:tr>
        <w:tc>
          <w:tcPr>
            <w:tcW w:type="pct" w:w="50%"/>
            <w:tcMar>
              <w:top w:type="dxa" w:w="100"/>
              <w:left w:type="dxa" w:w="120"/>
              <w:bottom w:type="dxa" w:w="100"/>
              <w:right w:type="dxa" w:w="120"/>
            </w:tcMar>
          </w:tcPr>
          <w:p>
            <w:pPr>
              <w:spacing w:after="0"/>
            </w:pPr>
            <w:r>
              <w:rPr>
                <w:b w:val="false"/>
                <w:bCs w:val="false"/>
              </w:rPr>
              <w:t xml:space="preserve">Procrastinación en Ecuador</w:t>
            </w:r>
          </w:p>
        </w:tc>
        <w:tc>
          <w:tcPr>
            <w:tcW w:type="pct" w:w="50%"/>
            <w:tcMar>
              <w:top w:type="dxa" w:w="100"/>
              <w:left w:type="dxa" w:w="120"/>
              <w:bottom w:type="dxa" w:w="100"/>
              <w:right w:type="dxa" w:w="120"/>
            </w:tcMar>
          </w:tcPr>
          <w:p>
            <w:pPr>
              <w:spacing w:after="0"/>
            </w:pPr>
            <w:r>
              <w:rPr>
                <w:b w:val="false"/>
                <w:bCs w:val="false"/>
              </w:rPr>
              <w:t xml:space="preserve">40%–70% de universitarios</w:t>
            </w:r>
          </w:p>
        </w:tc>
      </w:tr>
      <w:tr>
        <w:tc>
          <w:tcPr>
            <w:tcW w:type="pct" w:w="50%"/>
            <w:tcMar>
              <w:top w:type="dxa" w:w="100"/>
              <w:left w:type="dxa" w:w="120"/>
              <w:bottom w:type="dxa" w:w="100"/>
              <w:right w:type="dxa" w:w="120"/>
            </w:tcMar>
          </w:tcPr>
          <w:p>
            <w:pPr>
              <w:spacing w:after="0"/>
            </w:pPr>
            <w:r>
              <w:rPr>
                <w:b w:val="false"/>
                <w:bCs w:val="false"/>
              </w:rPr>
              <w:t xml:space="preserve">Metodología de desarrollo</w:t>
            </w:r>
          </w:p>
        </w:tc>
        <w:tc>
          <w:tcPr>
            <w:tcW w:type="pct" w:w="50%"/>
            <w:tcMar>
              <w:top w:type="dxa" w:w="100"/>
              <w:left w:type="dxa" w:w="120"/>
              <w:bottom w:type="dxa" w:w="100"/>
              <w:right w:type="dxa" w:w="120"/>
            </w:tcMar>
          </w:tcPr>
          <w:p>
            <w:pPr>
              <w:spacing w:after="0"/>
            </w:pPr>
            <w:r>
              <w:rPr>
                <w:b w:val="false"/>
                <w:bCs w:val="false"/>
              </w:rPr>
              <w:t xml:space="preserve">SCRUM + Extreme Programming (Barahona Rojas et al., 2021)</w:t>
            </w:r>
          </w:p>
        </w:tc>
      </w:tr>
      <w:tr>
        <w:tc>
          <w:tcPr>
            <w:tcW w:type="pct" w:w="50%"/>
            <w:tcMar>
              <w:top w:type="dxa" w:w="100"/>
              <w:left w:type="dxa" w:w="120"/>
              <w:bottom w:type="dxa" w:w="100"/>
              <w:right w:type="dxa" w:w="120"/>
            </w:tcMar>
          </w:tcPr>
          <w:p>
            <w:pPr>
              <w:spacing w:after="0"/>
            </w:pPr>
            <w:r>
              <w:rPr>
                <w:b w:val="false"/>
                <w:bCs w:val="false"/>
              </w:rPr>
              <w:t xml:space="preserve">Fases del proyecto</w:t>
            </w:r>
          </w:p>
        </w:tc>
        <w:tc>
          <w:tcPr>
            <w:tcW w:type="pct" w:w="50%"/>
            <w:tcMar>
              <w:top w:type="dxa" w:w="100"/>
              <w:left w:type="dxa" w:w="120"/>
              <w:bottom w:type="dxa" w:w="100"/>
              <w:right w:type="dxa" w:w="120"/>
            </w:tcMar>
          </w:tcPr>
          <w:p>
            <w:pPr>
              <w:spacing w:after="0"/>
            </w:pPr>
            <w:r>
              <w:rPr>
                <w:b w:val="false"/>
                <w:bCs w:val="false"/>
              </w:rPr>
              <w:t xml:space="preserve">Pre-Juego · Juego · Post-Juego</w:t>
            </w:r>
          </w:p>
        </w:tc>
      </w:tr>
      <w:tr>
        <w:tc>
          <w:tcPr>
            <w:tcW w:type="pct" w:w="50%"/>
            <w:tcMar>
              <w:top w:type="dxa" w:w="100"/>
              <w:left w:type="dxa" w:w="120"/>
              <w:bottom w:type="dxa" w:w="100"/>
              <w:right w:type="dxa" w:w="120"/>
            </w:tcMar>
          </w:tcPr>
          <w:p>
            <w:pPr>
              <w:spacing w:after="0"/>
            </w:pPr>
            <w:r>
              <w:rPr>
                <w:b w:val="false"/>
                <w:bCs w:val="false"/>
              </w:rPr>
              <w:t xml:space="preserve">Sprints y duración</w:t>
            </w:r>
          </w:p>
        </w:tc>
        <w:tc>
          <w:tcPr>
            <w:tcW w:type="pct" w:w="50%"/>
            <w:tcMar>
              <w:top w:type="dxa" w:w="100"/>
              <w:left w:type="dxa" w:w="120"/>
              <w:bottom w:type="dxa" w:w="100"/>
              <w:right w:type="dxa" w:w="120"/>
            </w:tcMar>
          </w:tcPr>
          <w:p>
            <w:pPr>
              <w:spacing w:after="0"/>
            </w:pPr>
            <w:r>
              <w:rPr>
                <w:b w:val="false"/>
                <w:bCs w:val="false"/>
              </w:rPr>
              <w:t xml:space="preserve">6 sprints de 2 semanas = 12 semanas</w:t>
            </w:r>
          </w:p>
        </w:tc>
      </w:tr>
      <w:tr>
        <w:tc>
          <w:tcPr>
            <w:tcW w:type="pct" w:w="50%"/>
            <w:tcMar>
              <w:top w:type="dxa" w:w="100"/>
              <w:left w:type="dxa" w:w="120"/>
              <w:bottom w:type="dxa" w:w="100"/>
              <w:right w:type="dxa" w:w="120"/>
            </w:tcMar>
          </w:tcPr>
          <w:p>
            <w:pPr>
              <w:spacing w:after="0"/>
            </w:pPr>
            <w:r>
              <w:rPr>
                <w:b w:val="false"/>
                <w:bCs w:val="false"/>
              </w:rPr>
              <w:t xml:space="preserve">Historias de usuario</w:t>
            </w:r>
          </w:p>
        </w:tc>
        <w:tc>
          <w:tcPr>
            <w:tcW w:type="pct" w:w="50%"/>
            <w:tcMar>
              <w:top w:type="dxa" w:w="100"/>
              <w:left w:type="dxa" w:w="120"/>
              <w:bottom w:type="dxa" w:w="100"/>
              <w:right w:type="dxa" w:w="120"/>
            </w:tcMar>
          </w:tcPr>
          <w:p>
            <w:pPr>
              <w:spacing w:after="0"/>
            </w:pPr>
            <w:r>
              <w:rPr>
                <w:b w:val="false"/>
                <w:bCs w:val="false"/>
              </w:rPr>
              <w:t xml:space="preserve">17 completadas, 85 puntos de historia</w:t>
            </w:r>
          </w:p>
        </w:tc>
      </w:tr>
      <w:tr>
        <w:tc>
          <w:tcPr>
            <w:tcW w:type="pct" w:w="50%"/>
            <w:tcMar>
              <w:top w:type="dxa" w:w="100"/>
              <w:left w:type="dxa" w:w="120"/>
              <w:bottom w:type="dxa" w:w="100"/>
              <w:right w:type="dxa" w:w="120"/>
            </w:tcMar>
          </w:tcPr>
          <w:p>
            <w:pPr>
              <w:spacing w:after="0"/>
            </w:pPr>
            <w:r>
              <w:rPr>
                <w:b w:val="false"/>
                <w:bCs w:val="false"/>
              </w:rPr>
              <w:t xml:space="preserve">Pomodoro</w:t>
            </w:r>
          </w:p>
        </w:tc>
        <w:tc>
          <w:tcPr>
            <w:tcW w:type="pct" w:w="50%"/>
            <w:tcMar>
              <w:top w:type="dxa" w:w="100"/>
              <w:left w:type="dxa" w:w="120"/>
              <w:bottom w:type="dxa" w:w="100"/>
              <w:right w:type="dxa" w:w="120"/>
            </w:tcMar>
          </w:tcPr>
          <w:p>
            <w:pPr>
              <w:spacing w:after="0"/>
            </w:pPr>
            <w:r>
              <w:rPr>
                <w:b w:val="false"/>
                <w:bCs w:val="false"/>
              </w:rPr>
              <w:t xml:space="preserve">25 min de foco + 5 min de descanso</w:t>
            </w:r>
          </w:p>
        </w:tc>
      </w:tr>
      <w:tr>
        <w:tc>
          <w:tcPr>
            <w:tcW w:type="pct" w:w="50%"/>
            <w:tcMar>
              <w:top w:type="dxa" w:w="100"/>
              <w:left w:type="dxa" w:w="120"/>
              <w:bottom w:type="dxa" w:w="100"/>
              <w:right w:type="dxa" w:w="120"/>
            </w:tcMar>
          </w:tcPr>
          <w:p>
            <w:pPr>
              <w:spacing w:after="0"/>
            </w:pPr>
            <w:r>
              <w:rPr>
                <w:b w:val="false"/>
                <w:bCs w:val="false"/>
              </w:rPr>
              <w:t xml:space="preserve">Frontend</w:t>
            </w:r>
          </w:p>
        </w:tc>
        <w:tc>
          <w:tcPr>
            <w:tcW w:type="pct" w:w="50%"/>
            <w:tcMar>
              <w:top w:type="dxa" w:w="100"/>
              <w:left w:type="dxa" w:w="120"/>
              <w:bottom w:type="dxa" w:w="100"/>
              <w:right w:type="dxa" w:w="120"/>
            </w:tcMar>
          </w:tcPr>
          <w:p>
            <w:pPr>
              <w:spacing w:after="0"/>
            </w:pPr>
            <w:r>
              <w:rPr>
                <w:b w:val="false"/>
                <w:bCs w:val="false"/>
              </w:rPr>
              <w:t xml:space="preserve">Next.js sobre React</w:t>
            </w:r>
          </w:p>
        </w:tc>
      </w:tr>
      <w:tr>
        <w:tc>
          <w:tcPr>
            <w:tcW w:type="pct" w:w="50%"/>
            <w:tcMar>
              <w:top w:type="dxa" w:w="100"/>
              <w:left w:type="dxa" w:w="120"/>
              <w:bottom w:type="dxa" w:w="100"/>
              <w:right w:type="dxa" w:w="120"/>
            </w:tcMar>
          </w:tcPr>
          <w:p>
            <w:pPr>
              <w:spacing w:after="0"/>
            </w:pPr>
            <w:r>
              <w:rPr>
                <w:b w:val="false"/>
                <w:bCs w:val="false"/>
              </w:rPr>
              <w:t xml:space="preserve">Backend</w:t>
            </w:r>
          </w:p>
        </w:tc>
        <w:tc>
          <w:tcPr>
            <w:tcW w:type="pct" w:w="50%"/>
            <w:tcMar>
              <w:top w:type="dxa" w:w="100"/>
              <w:left w:type="dxa" w:w="120"/>
              <w:bottom w:type="dxa" w:w="100"/>
              <w:right w:type="dxa" w:w="120"/>
            </w:tcMar>
          </w:tcPr>
          <w:p>
            <w:pPr>
              <w:spacing w:after="0"/>
            </w:pPr>
            <w:r>
              <w:rPr>
                <w:b w:val="false"/>
                <w:bCs w:val="false"/>
              </w:rPr>
              <w:t xml:space="preserve">FastAPI (REST + WebSocket)</w:t>
            </w:r>
          </w:p>
        </w:tc>
      </w:tr>
      <w:tr>
        <w:tc>
          <w:tcPr>
            <w:tcW w:type="pct" w:w="50%"/>
            <w:tcMar>
              <w:top w:type="dxa" w:w="100"/>
              <w:left w:type="dxa" w:w="120"/>
              <w:bottom w:type="dxa" w:w="100"/>
              <w:right w:type="dxa" w:w="120"/>
            </w:tcMar>
          </w:tcPr>
          <w:p>
            <w:pPr>
              <w:spacing w:after="0"/>
            </w:pPr>
            <w:r>
              <w:rPr>
                <w:b w:val="false"/>
                <w:bCs w:val="false"/>
              </w:rPr>
              <w:t xml:space="preserve">Comunicación en vivo</w:t>
            </w:r>
          </w:p>
        </w:tc>
        <w:tc>
          <w:tcPr>
            <w:tcW w:type="pct" w:w="50%"/>
            <w:tcMar>
              <w:top w:type="dxa" w:w="100"/>
              <w:left w:type="dxa" w:w="120"/>
              <w:bottom w:type="dxa" w:w="100"/>
              <w:right w:type="dxa" w:w="120"/>
            </w:tcMar>
          </w:tcPr>
          <w:p>
            <w:pPr>
              <w:spacing w:after="0"/>
            </w:pPr>
            <w:r>
              <w:rPr>
                <w:b w:val="false"/>
                <w:bCs w:val="false"/>
              </w:rPr>
              <w:t xml:space="preserve">WebRTC peer-to-peer (cámara, audio)</w:t>
            </w:r>
          </w:p>
        </w:tc>
      </w:tr>
      <w:tr>
        <w:tc>
          <w:tcPr>
            <w:tcW w:type="pct" w:w="50%"/>
            <w:tcMar>
              <w:top w:type="dxa" w:w="100"/>
              <w:left w:type="dxa" w:w="120"/>
              <w:bottom w:type="dxa" w:w="100"/>
              <w:right w:type="dxa" w:w="120"/>
            </w:tcMar>
          </w:tcPr>
          <w:p>
            <w:pPr>
              <w:spacing w:after="0"/>
            </w:pPr>
            <w:r>
              <w:rPr>
                <w:b w:val="false"/>
                <w:bCs w:val="false"/>
              </w:rPr>
              <w:t xml:space="preserve">Base de datos y cola</w:t>
            </w:r>
          </w:p>
        </w:tc>
        <w:tc>
          <w:tcPr>
            <w:tcW w:type="pct" w:w="50%"/>
            <w:tcMar>
              <w:top w:type="dxa" w:w="100"/>
              <w:left w:type="dxa" w:w="120"/>
              <w:bottom w:type="dxa" w:w="100"/>
              <w:right w:type="dxa" w:w="120"/>
            </w:tcMar>
          </w:tcPr>
          <w:p>
            <w:pPr>
              <w:spacing w:after="0"/>
            </w:pPr>
            <w:r>
              <w:rPr>
                <w:b w:val="false"/>
                <w:bCs w:val="false"/>
              </w:rPr>
              <w:t xml:space="preserve">PostgreSQL (Neon) + Redis (Upstash)</w:t>
            </w:r>
          </w:p>
        </w:tc>
      </w:tr>
      <w:tr>
        <w:tc>
          <w:tcPr>
            <w:tcW w:type="pct" w:w="50%"/>
            <w:tcMar>
              <w:top w:type="dxa" w:w="100"/>
              <w:left w:type="dxa" w:w="120"/>
              <w:bottom w:type="dxa" w:w="100"/>
              <w:right w:type="dxa" w:w="120"/>
            </w:tcMar>
          </w:tcPr>
          <w:p>
            <w:pPr>
              <w:spacing w:after="0"/>
            </w:pPr>
            <w:r>
              <w:rPr>
                <w:b w:val="false"/>
                <w:bCs w:val="false"/>
              </w:rPr>
              <w:t xml:space="preserve">Despliegue</w:t>
            </w:r>
          </w:p>
        </w:tc>
        <w:tc>
          <w:tcPr>
            <w:tcW w:type="pct" w:w="50%"/>
            <w:tcMar>
              <w:top w:type="dxa" w:w="100"/>
              <w:left w:type="dxa" w:w="120"/>
              <w:bottom w:type="dxa" w:w="100"/>
              <w:right w:type="dxa" w:w="120"/>
            </w:tcMar>
          </w:tcPr>
          <w:p>
            <w:pPr>
              <w:spacing w:after="0"/>
            </w:pPr>
            <w:r>
              <w:rPr>
                <w:b w:val="false"/>
                <w:bCs w:val="false"/>
              </w:rPr>
              <w:t xml:space="preserve">Vercel (frontend) + Railway (backend), costo $0</w:t>
            </w:r>
          </w:p>
        </w:tc>
      </w:tr>
      <w:tr>
        <w:tc>
          <w:tcPr>
            <w:tcW w:type="pct" w:w="50%"/>
            <w:tcMar>
              <w:top w:type="dxa" w:w="100"/>
              <w:left w:type="dxa" w:w="120"/>
              <w:bottom w:type="dxa" w:w="100"/>
              <w:right w:type="dxa" w:w="120"/>
            </w:tcMar>
          </w:tcPr>
          <w:p>
            <w:pPr>
              <w:spacing w:after="0"/>
            </w:pPr>
            <w:r>
              <w:rPr>
                <w:b w:val="false"/>
                <w:bCs w:val="false"/>
              </w:rPr>
              <w:t xml:space="preserve">Endpoints de la API</w:t>
            </w:r>
          </w:p>
        </w:tc>
        <w:tc>
          <w:tcPr>
            <w:tcW w:type="pct" w:w="50%"/>
            <w:tcMar>
              <w:top w:type="dxa" w:w="100"/>
              <w:left w:type="dxa" w:w="120"/>
              <w:bottom w:type="dxa" w:w="100"/>
              <w:right w:type="dxa" w:w="120"/>
            </w:tcMar>
          </w:tcPr>
          <w:p>
            <w:pPr>
              <w:spacing w:after="0"/>
            </w:pPr>
            <w:r>
              <w:rPr>
                <w:b w:val="false"/>
                <w:bCs w:val="false"/>
              </w:rPr>
              <w:t xml:space="preserve">83, repartidos en 13 módulos</w:t>
            </w:r>
          </w:p>
        </w:tc>
      </w:tr>
      <w:tr>
        <w:tc>
          <w:tcPr>
            <w:tcW w:type="pct" w:w="50%"/>
            <w:tcMar>
              <w:top w:type="dxa" w:w="100"/>
              <w:left w:type="dxa" w:w="120"/>
              <w:bottom w:type="dxa" w:w="100"/>
              <w:right w:type="dxa" w:w="120"/>
            </w:tcMar>
          </w:tcPr>
          <w:p>
            <w:pPr>
              <w:spacing w:after="0"/>
            </w:pPr>
            <w:r>
              <w:rPr>
                <w:b w:val="false"/>
                <w:bCs w:val="false"/>
              </w:rPr>
              <w:t xml:space="preserve">Casos de prueba</w:t>
            </w:r>
          </w:p>
        </w:tc>
        <w:tc>
          <w:tcPr>
            <w:tcW w:type="pct" w:w="50%"/>
            <w:tcMar>
              <w:top w:type="dxa" w:w="100"/>
              <w:left w:type="dxa" w:w="120"/>
              <w:bottom w:type="dxa" w:w="100"/>
              <w:right w:type="dxa" w:w="120"/>
            </w:tcMar>
          </w:tcPr>
          <w:p>
            <w:pPr>
              <w:spacing w:after="0"/>
            </w:pPr>
            <w:r>
              <w:rPr>
                <w:b w:val="false"/>
                <w:bCs w:val="false"/>
              </w:rPr>
              <w:t xml:space="preserve">9 diseñados, 9 aprobados en producción</w:t>
            </w:r>
          </w:p>
        </w:tc>
      </w:tr>
      <w:tr>
        <w:tc>
          <w:tcPr>
            <w:tcW w:type="pct" w:w="50%"/>
            <w:tcMar>
              <w:top w:type="dxa" w:w="100"/>
              <w:left w:type="dxa" w:w="120"/>
              <w:bottom w:type="dxa" w:w="100"/>
              <w:right w:type="dxa" w:w="120"/>
            </w:tcMar>
          </w:tcPr>
          <w:p>
            <w:pPr>
              <w:spacing w:after="0"/>
            </w:pPr>
            <w:r>
              <w:rPr>
                <w:b w:val="false"/>
                <w:bCs w:val="false"/>
              </w:rPr>
              <w:t xml:space="preserve">Cobertura de pruebas automatizadas</w:t>
            </w:r>
          </w:p>
        </w:tc>
        <w:tc>
          <w:tcPr>
            <w:tcW w:type="pct" w:w="50%"/>
            <w:tcMar>
              <w:top w:type="dxa" w:w="100"/>
              <w:left w:type="dxa" w:w="120"/>
              <w:bottom w:type="dxa" w:w="100"/>
              <w:right w:type="dxa" w:w="120"/>
            </w:tcMar>
          </w:tcPr>
          <w:p>
            <w:pPr>
              <w:spacing w:after="0"/>
            </w:pPr>
            <w:r>
              <w:rPr>
                <w:b w:val="false"/>
                <w:bCs w:val="false"/>
              </w:rPr>
              <w:t xml:space="preserve">Superior al 80% en la capa de servicios</w:t>
            </w:r>
          </w:p>
        </w:tc>
      </w:tr>
      <w:tr>
        <w:tc>
          <w:tcPr>
            <w:tcW w:type="pct" w:w="50%"/>
            <w:tcMar>
              <w:top w:type="dxa" w:w="100"/>
              <w:left w:type="dxa" w:w="120"/>
              <w:bottom w:type="dxa" w:w="100"/>
              <w:right w:type="dxa" w:w="120"/>
            </w:tcMar>
          </w:tcPr>
          <w:p>
            <w:pPr>
              <w:spacing w:after="0"/>
            </w:pPr>
            <w:r>
              <w:rPr>
                <w:b w:val="false"/>
                <w:bCs w:val="false"/>
              </w:rPr>
              <w:t xml:space="preserve">Latencia objetivo (WebSocket)</w:t>
            </w:r>
          </w:p>
        </w:tc>
        <w:tc>
          <w:tcPr>
            <w:tcW w:type="pct" w:w="50%"/>
            <w:tcMar>
              <w:top w:type="dxa" w:w="100"/>
              <w:left w:type="dxa" w:w="120"/>
              <w:bottom w:type="dxa" w:w="100"/>
              <w:right w:type="dxa" w:w="120"/>
            </w:tcMar>
          </w:tcPr>
          <w:p>
            <w:pPr>
              <w:spacing w:after="0"/>
            </w:pPr>
            <w:r>
              <w:rPr>
                <w:b w:val="false"/>
                <w:bCs w:val="false"/>
              </w:rPr>
              <w:t xml:space="preserve">Menor a 200 ms (percentil 95)</w:t>
            </w:r>
          </w:p>
        </w:tc>
      </w:tr>
      <w:tr>
        <w:tc>
          <w:tcPr>
            <w:tcW w:type="pct" w:w="50%"/>
            <w:tcMar>
              <w:top w:type="dxa" w:w="100"/>
              <w:left w:type="dxa" w:w="120"/>
              <w:bottom w:type="dxa" w:w="100"/>
              <w:right w:type="dxa" w:w="120"/>
            </w:tcMar>
          </w:tcPr>
          <w:p>
            <w:pPr>
              <w:spacing w:after="0"/>
            </w:pPr>
            <w:r>
              <w:rPr>
                <w:b w:val="false"/>
                <w:bCs w:val="false"/>
              </w:rPr>
              <w:t xml:space="preserve">ODS vinculados</w:t>
            </w:r>
          </w:p>
        </w:tc>
        <w:tc>
          <w:tcPr>
            <w:tcW w:type="pct" w:w="50%"/>
            <w:tcMar>
              <w:top w:type="dxa" w:w="100"/>
              <w:left w:type="dxa" w:w="120"/>
              <w:bottom w:type="dxa" w:w="100"/>
              <w:right w:type="dxa" w:w="120"/>
            </w:tcMar>
          </w:tcPr>
          <w:p>
            <w:pPr>
              <w:spacing w:after="0"/>
            </w:pPr>
            <w:r>
              <w:rPr>
                <w:b w:val="false"/>
                <w:bCs w:val="false"/>
              </w:rPr>
              <w:t xml:space="preserve">ODS 3 (Salud y Bienestar) y ODS 4 (Educación de Calidad)</w:t>
            </w:r>
          </w:p>
        </w:tc>
      </w:tr>
    </w:tbl>
    <w:p>
      <w:r>
        <w:br w:type="page"/>
      </w:r>
    </w:p>
    <w:p>
      <w:pPr>
        <w:pStyle w:val="Heading1"/>
        <w:spacing w:after="160" w:before="360"/>
      </w:pPr>
      <w:r>
        <w:t xml:space="preserve">Preguntas que puede hacer el tribunal</w:t>
      </w:r>
    </w:p>
    <w:p>
      <w:pPr>
        <w:spacing w:after="160" w:line="300"/>
      </w:pPr>
      <w:r>
        <w:rPr>
          <w:b w:val="false"/>
          <w:bCs w:val="false"/>
          <w:i w:val="false"/>
          <w:iCs w:val="false"/>
        </w:rPr>
        <w:t xml:space="preserve">No memorices respuestas palabra por palabra — entiende la idea de cada una y cuéntala con tus palabras, igual que el resto de la defensa.</w:t>
      </w:r>
    </w:p>
    <w:p>
      <w:pPr>
        <w:pStyle w:val="Heading2"/>
        <w:spacing w:after="120" w:before="280"/>
      </w:pPr>
      <w:r>
        <w:t xml:space="preserve">¿Por qué un emparejamiento aleatorio y no dejar que el usuario elija con quién sesionar?</w:t>
      </w:r>
    </w:p>
    <w:p>
      <w:pPr>
        <w:spacing w:after="160" w:line="300"/>
      </w:pPr>
      <w:r>
        <w:rPr>
          <w:b w:val="false"/>
          <w:bCs w:val="false"/>
          <w:i w:val="false"/>
          <w:iCs w:val="false"/>
        </w:rPr>
        <w:t xml:space="preserve">Porque el valor de SINKA está en bajar la barrera de entrada: cualquiera puede empezar sin tener amigos previos en la plataforma. Además, el efecto de responsabilidad compartida funciona mejor con un desconocido — hay más compromiso en no fallarle a alguien que no conoces que en cancelarle a un amigo.</w:t>
      </w:r>
    </w:p>
    <w:p>
      <w:pPr>
        <w:pStyle w:val="Heading2"/>
        <w:spacing w:after="120" w:before="280"/>
      </w:pPr>
      <w:r>
        <w:t xml:space="preserve">¿Cómo garantizan la privacidad si hay cámara y micrófono de por medio?</w:t>
      </w:r>
    </w:p>
    <w:p>
      <w:pPr>
        <w:spacing w:after="160" w:line="300"/>
      </w:pPr>
      <w:r>
        <w:rPr>
          <w:b w:val="false"/>
          <w:bCs w:val="false"/>
          <w:i w:val="false"/>
          <w:iCs w:val="false"/>
        </w:rPr>
        <w:t xml:space="preserve">El video y el audio viajan directo entre los dos navegadores por WebRTC, nunca pasan ni se almacenan en mis servidores. Mi backend solo ayuda a establecer la conexión inicial (señalización) y después se queda fuera del canal. Además la cámara es opcional, y el chat de texto está disponible como alternativa.</w:t>
      </w:r>
    </w:p>
    <w:p>
      <w:pPr>
        <w:pStyle w:val="Heading2"/>
        <w:spacing w:after="120" w:before="280"/>
      </w:pPr>
      <w:r>
        <w:t xml:space="preserve">¿Qué pasa si uno de los dos usuarios abandona la sesión a mitad de camino?</w:t>
      </w:r>
    </w:p>
    <w:p>
      <w:pPr>
        <w:spacing w:after="160" w:line="300"/>
      </w:pPr>
      <w:r>
        <w:rPr>
          <w:b w:val="false"/>
          <w:bCs w:val="false"/>
          <w:i w:val="false"/>
          <w:iCs w:val="false"/>
        </w:rPr>
        <w:t xml:space="preserve">El sistema aplica una penalización al puntaje de confianza de quien abandona, mayor cuanto más temprano se va, porque deja al compañero sin sesión. Ese puntaje nunca bloquea el acceso a la plataforma, solo influye en la prioridad del emparejamiento futuro.</w:t>
      </w:r>
    </w:p>
    <w:p>
      <w:pPr>
        <w:pStyle w:val="Heading2"/>
        <w:spacing w:after="120" w:before="280"/>
      </w:pPr>
      <w:r>
        <w:t xml:space="preserve">¿Es esto escalable? ¿Qué pasa con miles de usuarios?</w:t>
      </w:r>
    </w:p>
    <w:p>
      <w:pPr>
        <w:spacing w:after="160" w:line="300"/>
      </w:pPr>
      <w:r>
        <w:rPr>
          <w:b w:val="false"/>
          <w:bCs w:val="false"/>
          <w:i w:val="false"/>
          <w:iCs w:val="false"/>
        </w:rPr>
        <w:t xml:space="preserve">El diseño actual soporta la carga prevista para un MVP (alrededor de 500 usuarios simultáneos), usando operaciones atómicas de Redis para la cola de emparejamiento, lo que evita condiciones de carrera. Para escalar más, el siguiente paso sería mover de las capas gratuitas a planes de pago en la misma infraestructura (Neon, Upstash, Railway), que están diseñados para crecer sin cambiar de proveedor.</w:t>
      </w:r>
    </w:p>
    <w:p>
      <w:pPr>
        <w:pStyle w:val="Heading2"/>
        <w:spacing w:after="120" w:before="280"/>
      </w:pPr>
      <w:r>
        <w:t xml:space="preserve">¿Por qué no se usó una muestra probabilística para la encuesta?</w:t>
      </w:r>
    </w:p>
    <w:p>
      <w:pPr>
        <w:spacing w:after="160" w:line="300"/>
      </w:pPr>
      <w:r>
        <w:rPr>
          <w:b w:val="false"/>
          <w:bCs w:val="false"/>
          <w:i w:val="false"/>
          <w:iCs w:val="false"/>
        </w:rPr>
        <w:t xml:space="preserve">Porque el objetivo de esa etapa era exploratorio: entender hábitos y validar la aceptación de la idea antes de construir, no generalizar estadísticamente a toda la población de Loja. Un muestreo por conveniencia es coherente con ese propósito y es una práctica aceptada en el diseño secuencial exploratorio de un enfoque mixto.</w:t>
      </w:r>
    </w:p>
    <w:p>
      <w:pPr>
        <w:pStyle w:val="Heading2"/>
        <w:spacing w:after="120" w:before="280"/>
      </w:pPr>
      <w:r>
        <w:t xml:space="preserve">¿Cómo mide que la plataforma realmente reduce la procrastinación, y no solo que gusta?</w:t>
      </w:r>
    </w:p>
    <w:p>
      <w:pPr>
        <w:spacing w:after="160" w:line="300"/>
      </w:pPr>
      <w:r>
        <w:rPr>
          <w:b w:val="false"/>
          <w:bCs w:val="false"/>
          <w:i w:val="false"/>
          <w:iCs w:val="false"/>
        </w:rPr>
        <w:t xml:space="preserve">En esta fase, la evaluación se centró en funcionalidad, usabilidad y aceptación — no en un estudio longitudinal de impacto, porque eso excede el alcance de un proyecto de titulación. Por eso una de mis recomendaciones explícitas es hacer, a futuro, un estudio longitudinal que compare niveles de procrastinación antes y después de usar SINKA de forma sostenida.</w:t>
      </w:r>
    </w:p>
    <w:p>
      <w:pPr>
        <w:pStyle w:val="Heading2"/>
        <w:spacing w:after="120" w:before="280"/>
      </w:pPr>
      <w:r>
        <w:t xml:space="preserve">¿Qué diferencia a SINKA de otras apps de productividad que ya existen (Forest, Focusmate, etc.)?</w:t>
      </w:r>
    </w:p>
    <w:p>
      <w:pPr>
        <w:spacing w:after="160" w:line="300"/>
      </w:pPr>
      <w:r>
        <w:rPr>
          <w:b w:val="false"/>
          <w:bCs w:val="false"/>
          <w:i w:val="false"/>
          <w:iCs w:val="false"/>
        </w:rPr>
        <w:t xml:space="preserve">La mayoría de esas apps o son individuales (un temporizador solo) o requieren agendar con alguien conocido de antemano. SINKA combina emparejamiento aleatorio instantáneo con gamificación social (rachas, ranking, jardín de vínculos) y una técnica validada como Pomodoro, en un paquete gratuito pensado específicamente para el contexto de Loja, donde no existía nada similar.</w:t>
      </w:r>
    </w:p>
    <w:p>
      <w:pPr>
        <w:pStyle w:val="Heading2"/>
        <w:spacing w:after="120" w:before="280"/>
      </w:pPr>
      <w:r>
        <w:t xml:space="preserve">¿Por qué el modelo de negocio es freemium y no una suscripción?</w:t>
      </w:r>
    </w:p>
    <w:p>
      <w:pPr>
        <w:spacing w:after="160" w:line="300"/>
      </w:pPr>
      <w:r>
        <w:rPr>
          <w:b w:val="false"/>
          <w:bCs w:val="false"/>
          <w:i w:val="false"/>
          <w:iCs w:val="false"/>
        </w:rPr>
        <w:t xml:space="preserve">Porque el objetivo estratégico en esta primera etapa es consolidar una base de usuarios activos en Loja — una barrera de pago recurrente frenaría la adopción inicial. El modelo freemium con compra única de FocusCoins (cosméticos vía Stripe) permite que el acceso a las sesiones de concentración, que es el valor central, se mantenga siempre gratuito.</w:t>
      </w:r>
    </w:p>
    <w:p>
      <w:pPr>
        <w:pStyle w:val="Heading2"/>
        <w:spacing w:after="120" w:before="280"/>
      </w:pPr>
      <w:r>
        <w:t xml:space="preserve">¿Qué limitaciones tuvo el proyecto?</w:t>
      </w:r>
    </w:p>
    <w:p>
      <w:pPr>
        <w:spacing w:after="160" w:line="300"/>
      </w:pPr>
      <w:r>
        <w:rPr>
          <w:b w:val="false"/>
          <w:bCs w:val="false"/>
          <w:i w:val="false"/>
          <w:iCs w:val="false"/>
        </w:rPr>
        <w:t xml:space="preserve">Principalmente el alcance de la muestra (106 respuestas por conveniencia, no representativa de toda la ciudad) y que la evaluación de impacto real sobre la procrastinación queda para un estudio longitudinal futuro, no para este proyecto de titulación. Técnicamente, también reconozco que las refactorizaciones tardías en los últimos sprints se habrían reducido si hubiera definido los wireframes de todas las pantallas desde el inicio — por eso es una de mis recomendaciones.</w:t>
      </w:r>
    </w:p>
    <w:p>
      <w:r>
        <w:br w:type="page"/>
      </w:r>
    </w:p>
    <w:p>
      <w:pPr>
        <w:pStyle w:val="Heading1"/>
        <w:spacing w:after="160" w:before="360"/>
      </w:pPr>
      <w:r>
        <w:t xml:space="preserve">Para el lunes</w:t>
      </w:r>
    </w:p>
    <w:p>
      <w:pPr>
        <w:pStyle w:val="ListParagraph"/>
        <w:numPr>
          <w:ilvl w:val="0"/>
          <w:numId w:val="2"/>
        </w:numPr>
        <w:spacing w:after="90" w:line="290"/>
      </w:pPr>
      <w:r>
        <w:t xml:space="preserve">Llega con tiempo de sobra — revisa la hora exacta que te dio el tribunal y súmale margen para imprevistos.</w:t>
      </w:r>
    </w:p>
    <w:p>
      <w:pPr>
        <w:pStyle w:val="ListParagraph"/>
        <w:numPr>
          <w:ilvl w:val="0"/>
          <w:numId w:val="2"/>
        </w:numPr>
        <w:spacing w:after="90" w:line="290"/>
      </w:pPr>
      <w:r>
        <w:t xml:space="preserve">Lleva este documento impreso o en el celular, pero no lo leas durante la exposición — úsalo para repasar antes de entrar.</w:t>
      </w:r>
    </w:p>
    <w:p>
      <w:pPr>
        <w:pStyle w:val="ListParagraph"/>
        <w:numPr>
          <w:ilvl w:val="0"/>
          <w:numId w:val="2"/>
        </w:numPr>
        <w:spacing w:after="90" w:line="290"/>
      </w:pPr>
      <w:r>
        <w:t xml:space="preserve">Practica en voz alta cronometrado al menos una vez completo, idealmente frente a alguien.</w:t>
      </w:r>
    </w:p>
    <w:p>
      <w:pPr>
        <w:pStyle w:val="ListParagraph"/>
        <w:numPr>
          <w:ilvl w:val="0"/>
          <w:numId w:val="2"/>
        </w:numPr>
        <w:spacing w:after="90" w:line="290"/>
      </w:pPr>
      <w:r>
        <w:t xml:space="preserve">Si te quedas en blanco en algún punto, vuelve a la diapositiva: las palabras clave que pusiste ahí son justamente el gancho para recordar la idea.</w:t>
      </w:r>
    </w:p>
    <w:p>
      <w:pPr>
        <w:pStyle w:val="ListParagraph"/>
        <w:numPr>
          <w:ilvl w:val="0"/>
          <w:numId w:val="2"/>
        </w:numPr>
        <w:spacing w:after="90" w:line="290"/>
      </w:pPr>
      <w:r>
        <w:t xml:space="preserve">Respira antes de cada pregunta del tribunal, y si no entendiste algo, pide que la repitan — es completamente normal.</w:t>
      </w:r>
    </w:p>
    <w:p>
      <w:pPr>
        <w:spacing w:after="160" w:line="300"/>
      </w:pPr>
      <w:r>
        <w:rPr>
          <w:b w:val="false"/>
          <w:bCs w:val="false"/>
          <w:i w:val="false"/>
          <w:iCs w:val="false"/>
        </w:rPr>
        <w:t xml:space="preserve"/>
      </w:r>
    </w:p>
    <w:p>
      <w:pPr>
        <w:spacing w:after="160" w:line="300"/>
      </w:pPr>
      <w:r>
        <w:rPr>
          <w:b w:val="false"/>
          <w:bCs w:val="false"/>
          <w:i/>
          <w:iCs/>
        </w:rPr>
        <w:t xml:space="preserve">Mucho éxito, David. Te lo has ganado con el trabajo que lleva este proyecto.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2026-10-18T00:21:44.354Z</dcterms:created>
  <dcterms:modified xsi:type="dcterms:W3CDTF">2026-10-18T00:21:44.354Z</dcterms:modified>
</cp:coreProperties>
</file>

<file path=docProps/custom.xml><?xml version="1.0" encoding="utf-8"?>
<Properties xmlns="http://schemas.openxmlformats.org/officeDocument/2006/custom-properties" xmlns:vt="http://schemas.openxmlformats.org/officeDocument/2006/docPropsVTypes"/>
</file>