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NoSQL Databases: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for low-latency analytics over semi-structured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 of data models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Key-value: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individual or combination of keys to retrieve associated values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flexible documents to store data in field-value pairs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management designed to handle very large sets of structured, semi-structured or unstructured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Optimized for performance and scale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 Scalability (NoSQL)  vs Vertical Scalability (SQL)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 - “Scaling up”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more computing power to existing instances/nodes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your server requires more processing power, vertical scaling would mean upgrading the CPUs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Vertical scaling may also describe replacing a server entirely or moving a server’s workload to an upgraded one.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Horizontal - “Scaling out”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additional nodes or machines to your infrastructure to cope with new demands.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are hosting an application on a server and find that it no longer has the capacity or capabilities to handle traffic, adding a server may be your solution.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quite similar to delegating workload among several employees instead of one.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NoSQL excels in low-latency data processing that goes beyond a single instance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NoSQL databases are partitionable, meaning that access patters are able to scale out by using distributed architecture to increase throughput.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TL;DR: Consistent performance due to horizontal scalability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Depends on hardware, network latency, and calling application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Object-based APIs allow the ease-of-access when it comes to storing and retrieving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https://dynobase.dev/dynamodb-advantages-and-disadvantages/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https://aws.amazon.com/nosql/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ynobase.dev/dynamodb-advantages-and-disadvant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