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Spectral ExtraBold" w:cs="Spectral ExtraBold" w:eastAsia="Spectral ExtraBold" w:hAnsi="Spectral ExtraBold"/>
          <w:sz w:val="50"/>
          <w:szCs w:val="50"/>
        </w:rPr>
      </w:pPr>
      <w:bookmarkStart w:colFirst="0" w:colLast="0" w:name="_o5zahsaw12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Spectral ExtraBold" w:cs="Spectral ExtraBold" w:eastAsia="Spectral ExtraBold" w:hAnsi="Spectral ExtraBold"/>
          <w:sz w:val="60"/>
          <w:szCs w:val="60"/>
        </w:rPr>
      </w:pPr>
      <w:bookmarkStart w:colFirst="0" w:colLast="0" w:name="_xeomk8363npx" w:id="1"/>
      <w:bookmarkEnd w:id="1"/>
      <w:r w:rsidDel="00000000" w:rsidR="00000000" w:rsidRPr="00000000">
        <w:rPr>
          <w:rFonts w:ascii="Spectral ExtraBold" w:cs="Spectral ExtraBold" w:eastAsia="Spectral ExtraBold" w:hAnsi="Spectral ExtraBold"/>
          <w:sz w:val="60"/>
          <w:szCs w:val="60"/>
          <w:rtl w:val="0"/>
        </w:rPr>
        <w:t xml:space="preserve">GeoBras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mfcjigq8v45l" w:id="2"/>
      <w:bookmarkEnd w:id="2"/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Essencial</w:t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Cadastro de obras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Orçamentos e Aprovação de orçamentos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Tipologia</w:t>
      </w:r>
      <w:r w:rsidDel="00000000" w:rsidR="00000000" w:rsidRPr="00000000">
        <w:rPr>
          <w:highlight w:val="white"/>
          <w:rtl w:val="0"/>
        </w:rPr>
        <w:t xml:space="preserve"> (deslocamento, mão de obra, serviço, aluguel de equipamento, imposto,</w:t>
      </w:r>
    </w:p>
    <w:p w:rsidR="00000000" w:rsidDel="00000000" w:rsidP="00000000" w:rsidRDefault="00000000" w:rsidRPr="00000000" w14:paraId="0000000D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etc.) - Tipologia é cadastrada no orçamento e a obra é associada á obra</w:t>
      </w:r>
    </w:p>
    <w:p w:rsidR="00000000" w:rsidDel="00000000" w:rsidP="00000000" w:rsidRDefault="00000000" w:rsidRPr="00000000" w14:paraId="0000000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Etapa da obra</w:t>
      </w:r>
      <w:r w:rsidDel="00000000" w:rsidR="00000000" w:rsidRPr="00000000">
        <w:rPr>
          <w:highlight w:val="white"/>
          <w:rtl w:val="0"/>
        </w:rPr>
        <w:t xml:space="preserve"> (fundação, estrutura, alvenaria, acabamento, instalações, etc.)</w:t>
      </w:r>
    </w:p>
    <w:p w:rsidR="00000000" w:rsidDel="00000000" w:rsidP="00000000" w:rsidRDefault="00000000" w:rsidRPr="00000000" w14:paraId="00000010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Dashboards intuitivo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Possíveis melhorias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Cadastro de usuário</w:t>
      </w:r>
      <w:r w:rsidDel="00000000" w:rsidR="00000000" w:rsidRPr="00000000">
        <w:rPr>
          <w:rtl w:val="0"/>
        </w:rPr>
        <w:t xml:space="preserve"> (engenheiro, mestre de obras, financeiro).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Cadastro de comprovantes de notas fiscais e recibos de gastos (Upload se possível).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Upload e anexo de fotos das etapas da obra.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Cadastro de documentos do projeto (alvará, darfs, etc.) (Upload se possível).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Upload e anexo de orçamentos.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Acesso via celular.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 xml:space="preserve">Relatórios e dashboards</w:t>
      </w:r>
      <w:r w:rsidDel="00000000" w:rsidR="00000000" w:rsidRPr="00000000">
        <w:rPr>
          <w:highlight w:val="white"/>
          <w:rtl w:val="0"/>
        </w:rPr>
        <w:t xml:space="preserve"> (Cronograma, Registro de gastos).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Estrutura de dados: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  <w:sz w:val="30"/>
          <w:szCs w:val="30"/>
        </w:rPr>
      </w:pPr>
      <w:bookmarkStart w:colFirst="0" w:colLast="0" w:name="_scmd9gf0r7ul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Obra: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Cliente;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Endereço;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Data_inicio;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Data_fim_prevista;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Etapa;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Obra pertence ao orçamento </w:t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  <w:sz w:val="30"/>
          <w:szCs w:val="30"/>
        </w:rPr>
      </w:pPr>
      <w:bookmarkStart w:colFirst="0" w:colLast="0" w:name="_pq672scl6vw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b w:val="1"/>
          <w:bCs w:val="1"/>
          <w:sz w:val="30"/>
          <w:szCs w:val="30"/>
        </w:rPr>
      </w:pPr>
      <w:bookmarkStart w:colFirst="0" w:colLast="0" w:name="_qa3dnd9pdhuo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Orçamento: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Deslocamento.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SomaMaterial.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mão de obra.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Serviço.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aluguel de equipamento.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Imposto.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OrcamentoTotal.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  <w:sz w:val="30"/>
          <w:szCs w:val="30"/>
        </w:rPr>
      </w:pPr>
      <w:bookmarkStart w:colFirst="0" w:colLast="0" w:name="_l74e87n7o6z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  <w:sz w:val="30"/>
          <w:szCs w:val="30"/>
        </w:rPr>
      </w:pPr>
      <w:bookmarkStart w:colFirst="0" w:colLast="0" w:name="_bqxx0c4etlqs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CEP.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CNPJ.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CPF.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jc w:val="center"/>
        <w:rPr>
          <w:b w:val="1"/>
          <w:bCs w:val="1"/>
          <w:sz w:val="50"/>
          <w:szCs w:val="50"/>
        </w:rPr>
      </w:pPr>
      <w:bookmarkStart w:colFirst="0" w:colLast="0" w:name="_fyryt7hrvdjr" w:id="8"/>
      <w:bookmarkEnd w:id="8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Levantamento de requisitos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rj0mvxkdw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OBRA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[RF01]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Cadastrar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Essa funcionalidade deve permitir que o usuário cadastre uma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[RF03]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Alterar dados da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altere o status (etapa) da obra.</w:t>
      </w:r>
    </w:p>
    <w:p w:rsidR="00000000" w:rsidDel="00000000" w:rsidP="00000000" w:rsidRDefault="00000000" w:rsidRPr="00000000" w14:paraId="0000004D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[RF04] Visualizar dados da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funcionalidade deve permitir que o usuário visualize os dados de uma obra cadastrada.</w:t>
      </w:r>
    </w:p>
    <w:p w:rsidR="00000000" w:rsidDel="00000000" w:rsidP="00000000" w:rsidRDefault="00000000" w:rsidRPr="00000000" w14:paraId="00000050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[RF05] Deletar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funcionalidade deve permitir que o usuário delete uma obra já existente.</w:t>
      </w:r>
    </w:p>
    <w:p w:rsidR="00000000" w:rsidDel="00000000" w:rsidP="00000000" w:rsidRDefault="00000000" w:rsidRPr="00000000" w14:paraId="00000053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-1.999999999999999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ORÇAMENTO</w:t>
      </w:r>
    </w:p>
    <w:p w:rsidR="00000000" w:rsidDel="00000000" w:rsidP="00000000" w:rsidRDefault="00000000" w:rsidRPr="00000000" w14:paraId="00000057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[RF06]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Cadastrar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Essa funcionalidade deve permitir que o usuário cadastre um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[RF07]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Visualizar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visualize os dados de um orçamento já existente.</w:t>
      </w:r>
    </w:p>
    <w:p w:rsidR="00000000" w:rsidDel="00000000" w:rsidP="00000000" w:rsidRDefault="00000000" w:rsidRPr="00000000" w14:paraId="0000005C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[RF08]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Alterar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altere os dados de um orçamento já existente.</w:t>
      </w:r>
    </w:p>
    <w:p w:rsidR="00000000" w:rsidDel="00000000" w:rsidP="00000000" w:rsidRDefault="00000000" w:rsidRPr="00000000" w14:paraId="0000005F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[RF08]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Deletar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delete um orçamento já existente.</w:t>
      </w:r>
    </w:p>
    <w:p w:rsidR="00000000" w:rsidDel="00000000" w:rsidP="00000000" w:rsidRDefault="00000000" w:rsidRPr="00000000" w14:paraId="00000062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-1.999999999999999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Cliente</w:t>
      </w:r>
    </w:p>
    <w:p w:rsidR="00000000" w:rsidDel="00000000" w:rsidP="00000000" w:rsidRDefault="00000000" w:rsidRPr="00000000" w14:paraId="00000064">
      <w:pPr>
        <w:spacing w:line="240" w:lineRule="auto"/>
        <w:ind w:left="-1.999999999999999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[RF09]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Cadastrar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Essa funcionalidade deve permitir que o usuário cadastre um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[RF10]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Alterar dados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altere o status do cliente.</w:t>
      </w:r>
    </w:p>
    <w:p w:rsidR="00000000" w:rsidDel="00000000" w:rsidP="00000000" w:rsidRDefault="00000000" w:rsidRPr="00000000" w14:paraId="0000006A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[RF11] Visualizar dados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funcionalidade deve permitir que o usuário visualize os dados de um cliente cadastrado.</w:t>
      </w:r>
    </w:p>
    <w:p w:rsidR="00000000" w:rsidDel="00000000" w:rsidP="00000000" w:rsidRDefault="00000000" w:rsidRPr="00000000" w14:paraId="0000006D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[RF12] Deletar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funcionalidade deve permitir que o usuário delete um cliente já existente.</w:t>
      </w:r>
    </w:p>
    <w:p w:rsidR="00000000" w:rsidDel="00000000" w:rsidP="00000000" w:rsidRDefault="00000000" w:rsidRPr="00000000" w14:paraId="00000070">
      <w:pPr>
        <w:spacing w:line="240" w:lineRule="auto"/>
        <w:ind w:left="-1.999999999999999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REGRAS NÃO FUNCIONAIS</w:t>
      </w:r>
    </w:p>
    <w:p w:rsidR="00000000" w:rsidDel="00000000" w:rsidP="00000000" w:rsidRDefault="00000000" w:rsidRPr="00000000" w14:paraId="00000076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[RNF01]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Desempenho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ser eficiente e carregar as páginas do site em menos de 5 segundos.</w:t>
      </w:r>
    </w:p>
    <w:p w:rsidR="00000000" w:rsidDel="00000000" w:rsidP="00000000" w:rsidRDefault="00000000" w:rsidRPr="00000000" w14:paraId="0000007A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[RNF02]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Layout intuitivo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possuir um layout intuitivo e fácil de usar.</w:t>
      </w:r>
    </w:p>
    <w:p w:rsidR="00000000" w:rsidDel="00000000" w:rsidP="00000000" w:rsidRDefault="00000000" w:rsidRPr="00000000" w14:paraId="0000007C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[RNF03]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Responsividade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1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ser responsivo.</w:t>
      </w:r>
    </w:p>
    <w:p w:rsidR="00000000" w:rsidDel="00000000" w:rsidP="00000000" w:rsidRDefault="00000000" w:rsidRPr="00000000" w14:paraId="0000007E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[RNF04]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possuir um design limpo e harmonioso.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[RN05]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o cliente inserir um CPF ele não precisa inserir um CNPJ (vice-versa).</w:t>
      </w:r>
    </w:p>
    <w:p w:rsidR="00000000" w:rsidDel="00000000" w:rsidP="00000000" w:rsidRDefault="00000000" w:rsidRPr="00000000" w14:paraId="00000082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pectral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ExtraBold-bold.ttf"/><Relationship Id="rId2" Type="http://schemas.openxmlformats.org/officeDocument/2006/relationships/font" Target="fonts/Spectral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