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59669"/>
          <w:sz w:val="18"/>
        </w:rPr>
        <w:t>GUIA DE CONDUÇÃO COMERCIAL &amp; DEMONSTRAÇÃO PRÁTICA</w:t>
      </w:r>
    </w:p>
    <w:p>
      <w:pPr>
        <w:spacing w:before="40" w:after="40"/>
      </w:pPr>
      <w:r>
        <w:rPr>
          <w:rFonts w:ascii="Calibri" w:hAnsi="Calibri"/>
          <w:b/>
          <w:color w:val="065F46"/>
          <w:sz w:val="44"/>
        </w:rPr>
        <w:t>Roteiro de Apresentação do Sistema para Cliente</w:t>
      </w:r>
    </w:p>
    <w:p>
      <w:pPr>
        <w:spacing w:after="240"/>
      </w:pPr>
      <w:r>
        <w:rPr>
          <w:rFonts w:ascii="Calibri" w:hAnsi="Calibri"/>
          <w:i/>
          <w:color w:val="475569"/>
          <w:sz w:val="26"/>
        </w:rPr>
        <w:t>Clinix — Sistema de Agendamento, Prontuário Eletrônico e Gestão Financeira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Autor:</w:t>
            </w:r>
            <w:r>
              <w:rPr>
                <w:color w:val="475569"/>
                <w:sz w:val="19"/>
              </w:rPr>
              <w:t xml:space="preserve"> Davi Felinto (Engenharia de Software - CEUB)</w:t>
            </w:r>
          </w:p>
        </w:tc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Público-Alvo:</w:t>
            </w:r>
            <w:r>
              <w:rPr>
                <w:color w:val="475569"/>
                <w:sz w:val="19"/>
              </w:rPr>
              <w:t xml:space="preserve"> Profissional de Saúde / Gestor(a) de Clínica</w:t>
            </w:r>
          </w:p>
        </w:tc>
      </w:tr>
      <w:tr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Duração Estimada:</w:t>
            </w:r>
            <w:r>
              <w:rPr>
                <w:color w:val="475569"/>
                <w:sz w:val="19"/>
              </w:rPr>
              <w:t xml:space="preserve"> 35 a 45 minutos</w:t>
            </w:r>
          </w:p>
        </w:tc>
        <w:tc>
          <w:tcPr>
            <w:tcW w:type="dxa" w:w="48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Versão / Data:</w:t>
            </w:r>
            <w:r>
              <w:rPr>
                <w:color w:val="475569"/>
                <w:sz w:val="19"/>
              </w:rPr>
              <w:t xml:space="preserve"> 1.0 — Outubro / 2026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1. Visão Geral e Cronograma da Apresentação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O objetivo desta reunião é transformar o interesse da cliente em confiança sólida e adoção prática do sistema. A apresentação não deve focar apenas em aspectos acadêmicos, mas sim em demonstrar como o sistema resolve os gargalos reais do dia a dia da clínica (faltas de pacientes, agenda encavalada, insegurança jurídica no prontuário e descontrole de pagamentos), evidenciando a maturidade de engenharia de software construída por trás da solução.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168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032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Foco Principal</w:t>
            </w:r>
          </w:p>
        </w:tc>
        <w:tc>
          <w:tcPr>
            <w:tcW w:type="dxa" w:w="1296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Duração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Checklist Técnico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Preparação de ambiente, telas e dados de teste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Antes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Abertura &amp; Diagnóstico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Escuta ativa: mapear as dores reais da cliente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5 a 7 min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Posicionamento &amp; Valor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Apresentar a visão e os 4 pilares do sistema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3 a 5 min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Demonstração Prática (Ao Vivo)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Conduzir o fluxo completo no protótipo interativo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15 a 20 min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Andamento &amp; Engenharia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Transparência: status atual, 23 testes em C# e LGPD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5 min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Feedback &amp; Fechamento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Coleta de impressões, adaptações e teste piloto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0F172A"/>
                <w:sz w:val="18"/>
              </w:rPr>
              <w:t>5 a 10 min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2. Checklist Pré-Apresentação (Antes da Reunião)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Ambiente Pronto:</w:t>
      </w:r>
      <w:r>
        <w:rPr>
          <w:rFonts w:ascii="Calibri" w:hAnsi="Calibri"/>
          <w:color w:val="0F172A"/>
          <w:sz w:val="20"/>
        </w:rPr>
        <w:t xml:space="preserve"> Abra o arquivo index.html em navegador moderno (Chrome, Edge ou Firefox). Pressione F11 para entrar em tela cheia sem distrações de abas ou barras de favoritos.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Posição Inicial:</w:t>
      </w:r>
      <w:r>
        <w:rPr>
          <w:rFonts w:ascii="Calibri" w:hAnsi="Calibri"/>
          <w:color w:val="0F172A"/>
          <w:sz w:val="20"/>
        </w:rPr>
        <w:t xml:space="preserve"> Deixe a tela posicionada no 'Painel de Controle &amp; Visão Geral' (Dashboard).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Dados de Teste:</w:t>
      </w:r>
      <w:r>
        <w:rPr>
          <w:rFonts w:ascii="Calibri" w:hAnsi="Calibri"/>
          <w:color w:val="0F172A"/>
          <w:sz w:val="20"/>
        </w:rPr>
        <w:t xml:space="preserve"> Certifique-se de que os pacientes e atendimentos de exemplo (Mariana, Carlos, Beatriz) estejam carregados.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Bloco de Notas:</w:t>
      </w:r>
      <w:r>
        <w:rPr>
          <w:rFonts w:ascii="Calibri" w:hAnsi="Calibri"/>
          <w:color w:val="0F172A"/>
          <w:sz w:val="20"/>
        </w:rPr>
        <w:t xml:space="preserve"> Mantenha um bloco à mão para anotar termos específicos da rotina dela (ex.: 'anamnese', 'evolução', 'sessão').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Postura Consultiva:</w:t>
      </w:r>
      <w:r>
        <w:rPr>
          <w:rFonts w:ascii="Calibri" w:hAnsi="Calibri"/>
          <w:color w:val="0F172A"/>
          <w:sz w:val="20"/>
        </w:rPr>
        <w:t xml:space="preserve"> Ouça com atenção antes de sair mostrando telas. A postura de quem resolve problemas transmite muito mais autoridade do que apenas tentar vender.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3. Bloco 1: Abertura e Diagnóstico das Dores (5 a 7 min)</w:t>
      </w:r>
    </w:p>
    <w:p>
      <w:pPr>
        <w:spacing w:before="80" w:after="120"/>
        <w:ind w:left="288" w:right="288"/>
        <w:pBdr>
          <w:left w:val="single" w:sz="24" w:space="12" w:color="D97706"/>
        </w:pBdr>
        <w:shd w:fill="FFFBEB"/>
      </w:pPr>
      <w:r>
        <w:rPr>
          <w:rFonts w:ascii="Calibri" w:hAnsi="Calibri"/>
          <w:b/>
          <w:color w:val="B45309"/>
          <w:sz w:val="19"/>
        </w:rPr>
        <w:t xml:space="preserve">💡 Regra de Ouro: </w:t>
      </w:r>
      <w:r>
        <w:rPr>
          <w:rFonts w:ascii="Calibri" w:hAnsi="Calibri"/>
          <w:color w:val="0F172A"/>
          <w:sz w:val="19"/>
        </w:rPr>
        <w:t>Não abra o sistema imediatamente despejando telas e recursos. Faça a cliente falar primeiro. Quem ouve primeiro identifica os pontos críticos da rotina e conduz a demonstração exatamente nas dores que mais incomodam a clínica.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Fala de Abertura Recomendada</w:t>
        <w:br/>
      </w:r>
      <w:r>
        <w:rPr>
          <w:rFonts w:ascii="Calibri" w:hAnsi="Calibri"/>
          <w:i/>
          <w:color w:val="0F172A"/>
          <w:sz w:val="19"/>
        </w:rPr>
        <w:t>"Olá, [Nome da Cliente], muito obrigado pela oportunidade de conversarmos hoje! Antes de abrir telas ou botões, quero entender um pouco da sua rotina prática. O Clinix foi projetado especificamente para profissionais e clínicas que querem fugir da burocracia de sistemas pesados e caros, focando em simplicidade, segurança jurídica e agilidade no atendimento. Como funciona o seu dia a dia no consultório hoje?"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Perguntas Investigativas para Fazer à Cliente: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Agendamento e Faltas:</w:t>
      </w:r>
      <w:r>
        <w:rPr>
          <w:rFonts w:ascii="Calibri" w:hAnsi="Calibri"/>
          <w:color w:val="0F172A"/>
          <w:sz w:val="20"/>
        </w:rPr>
        <w:t xml:space="preserve"> 'Como você agenda suas consultas hoje? É por papel, WhatsApp ou planilha? Faltas ou cancelamentos em cima da hora costumam acontecer?'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Prontuário Clínico:</w:t>
      </w:r>
      <w:r>
        <w:rPr>
          <w:rFonts w:ascii="Calibri" w:hAnsi="Calibri"/>
          <w:color w:val="0F172A"/>
          <w:sz w:val="20"/>
        </w:rPr>
        <w:t xml:space="preserve"> 'Onde ficam salvas as anotações e evoluções de cada paciente? É fácil recuperar o histórico de atendimentos antigos durante uma consulta?'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Controle Financeiro:</w:t>
      </w:r>
      <w:r>
        <w:rPr>
          <w:rFonts w:ascii="Calibri" w:hAnsi="Calibri"/>
          <w:color w:val="0F172A"/>
          <w:sz w:val="20"/>
        </w:rPr>
        <w:t xml:space="preserve"> 'Como você controla quem já pagou, quem ficou pendente no final do dia e quanto você faturou no mês?'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Equipe e Sigilo:</w:t>
      </w:r>
      <w:r>
        <w:rPr>
          <w:rFonts w:ascii="Calibri" w:hAnsi="Calibri"/>
          <w:color w:val="0F172A"/>
          <w:sz w:val="20"/>
        </w:rPr>
        <w:t xml:space="preserve"> 'Você atende sozinha ou conta com recepcionista/secretária? Há preocupação com o sigilo das fichas médicas e a LGPD?'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4. Bloco 2: Posicionamento e Proposta de Valor (3 a 5 min)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Após ouvir atentamente as dores, conecte as necessidades trazidas pela cliente com os pilares centrais do sistema: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Apresentação da Proposta de Valor</w:t>
        <w:br/>
      </w:r>
      <w:r>
        <w:rPr>
          <w:rFonts w:ascii="Calibri" w:hAnsi="Calibri"/>
          <w:i/>
          <w:color w:val="0F172A"/>
          <w:sz w:val="19"/>
        </w:rPr>
        <w:t>"Entendo perfeitamente o seu cenário. O profissional de saúde precisa gastar o seu tempo e energia cuidando de pessoas, não preenchendo formulários lentos ou apagando incêndios de horários duplicados. O nosso sistema foi concebido sobre 4 pilares centrais:</w:t>
        <w:br/>
        <w:br/>
        <w:t>1. Agendamento em até 3 cliques: interface limpa e rápida com bloqueio automático de choques de horário;</w:t>
        <w:br/>
        <w:t>2. Redução ativa de faltas: confirmação imediata e lembretes automáticos no WhatsApp 24 horas antes da consulta;</w:t>
        <w:br/>
        <w:t>3. Prontuário com respaldo ético e legal: histórico imutável de anotações (cada edição mantém a versão anterior arquivada com data e motivo);</w:t>
        <w:br/>
        <w:t>4. Financeiro integrado e sem planilhas: baixa de pagamento com um clique e fechamento mensal automático."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5. Bloco 3: Como o Sistema Vai Funcionar (Demonstração Prática - 15 a 20 min)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Aqui você compartilha a tela com a aplicação interativa aberta (index.html). Siga a sequência natural do atendimento médico/clínico (o fluxo TO-BE da clínica):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Passo 1: Abertura do Dia — Painel de Controle (Dashboard)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O que mostrar:</w:t>
      </w:r>
      <w:r>
        <w:rPr>
          <w:rFonts w:ascii="Calibri" w:hAnsi="Calibri"/>
          <w:color w:val="0F172A"/>
          <w:sz w:val="20"/>
        </w:rPr>
        <w:t xml:space="preserve"> Aba 'Visão Geral' com métricas rápidas (Consultas hoje, Faturamento previsto, Pacientes ativos).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O que falar:</w:t>
        <w:br/>
      </w:r>
      <w:r>
        <w:rPr>
          <w:rFonts w:ascii="Calibri" w:hAnsi="Calibri"/>
          <w:i/>
          <w:color w:val="0F172A"/>
          <w:sz w:val="19"/>
        </w:rPr>
        <w:t>"Logo no início da manhã, ao abrir o sistema, você tem a fotografia completa do seu dia: quantos pacientes vai atender, horários, quem já confirmou e alertas prioritários. Tudo em uma única tela limpa, sem precisar folhear cadernos ou abrir várias planilhas."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Passo 2: Agendamento Rápido &amp; Proteção Anti-Conflito (RN01 / RN02)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Navegação:</w:t>
      </w:r>
      <w:r>
        <w:rPr>
          <w:rFonts w:ascii="Calibri" w:hAnsi="Calibri"/>
          <w:color w:val="0F172A"/>
          <w:sz w:val="20"/>
        </w:rPr>
        <w:t xml:space="preserve"> Clique na aba 'Agenda Clínica'.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Ação A (3 Cliques):</w:t>
      </w:r>
      <w:r>
        <w:rPr>
          <w:rFonts w:ascii="Calibri" w:hAnsi="Calibri"/>
          <w:color w:val="0F172A"/>
          <w:sz w:val="20"/>
        </w:rPr>
        <w:t xml:space="preserve"> Clique em um horário vago (ex.: 10:00), selecione a paciente e confirme a consulta em poucos segundos.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Ação B (Anti-Conflito):</w:t>
      </w:r>
      <w:r>
        <w:rPr>
          <w:rFonts w:ascii="Calibri" w:hAnsi="Calibri"/>
          <w:color w:val="0F172A"/>
          <w:sz w:val="20"/>
        </w:rPr>
        <w:t xml:space="preserve"> Tente propositalmente agendar outro paciente exatamente no mesmo horário das 10:00. Mostre o bloqueio imediato do sistema.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O que falar:</w:t>
        <w:br/>
      </w:r>
      <w:r>
        <w:rPr>
          <w:rFonts w:ascii="Calibri" w:hAnsi="Calibri"/>
          <w:i/>
          <w:color w:val="0F172A"/>
          <w:sz w:val="19"/>
        </w:rPr>
        <w:t>"Aqui está uma das maiores proteções do sistema: se você ou sua recepcionista tentar agendar dois pacientes no mesmo horário por engano, o sistema impede a gravação e alerta na hora. Isso elimina aquele constrangimento de pacientes esperando ao mesmo tempo na recepção."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Passo 3: Notificação e Lembretes via WhatsApp (RN03 / RN04)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O que mostrar:</w:t>
      </w:r>
      <w:r>
        <w:rPr>
          <w:rFonts w:ascii="Calibri" w:hAnsi="Calibri"/>
          <w:color w:val="0F172A"/>
          <w:sz w:val="20"/>
        </w:rPr>
        <w:t xml:space="preserve"> Aponte o ícone de status de notificação e o lembrete programado ao lado do agendamento.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Ação Extra (Cancelamento Tardio):</w:t>
      </w:r>
      <w:r>
        <w:rPr>
          <w:rFonts w:ascii="Calibri" w:hAnsi="Calibri"/>
          <w:color w:val="0F172A"/>
          <w:sz w:val="20"/>
        </w:rPr>
        <w:t xml:space="preserve"> Mostre como o sistema detecta cancelamentos feitos com menos de 24 horas e sinaliza na ficha.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O que falar:</w:t>
        <w:br/>
      </w:r>
      <w:r>
        <w:rPr>
          <w:rFonts w:ascii="Calibri" w:hAnsi="Calibri"/>
          <w:i/>
          <w:color w:val="0F172A"/>
          <w:sz w:val="19"/>
        </w:rPr>
        <w:t>"Assim que a consulta é confirmada, o sistema prepara o disparo de confirmação no WhatsApp do paciente e já programa o lembrete automático 24 horas antes. Essa comunicação simples reduz as faltas e os esquecimentos em até 40%. E se o paciente cancelar de última hora, o sistema registra como cancelamento tardio para controle."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Passo 4: O Momento da Consulta — Prontuário com Histórico Imutável (RN17)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Navegação:</w:t>
      </w:r>
      <w:r>
        <w:rPr>
          <w:rFonts w:ascii="Calibri" w:hAnsi="Calibri"/>
          <w:color w:val="0F172A"/>
          <w:sz w:val="20"/>
        </w:rPr>
        <w:t xml:space="preserve"> Abra a aba 'Prontuário Eletrônico' (ou use a busca rápida Ctrl + K para achar o paciente).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Ação A (Ficha e Alergias):</w:t>
      </w:r>
      <w:r>
        <w:rPr>
          <w:rFonts w:ascii="Calibri" w:hAnsi="Calibri"/>
          <w:color w:val="0F172A"/>
          <w:sz w:val="20"/>
        </w:rPr>
        <w:t xml:space="preserve"> Mostre o cabeçalho clínico com alertas destacados de alergias e condições pré-existentes, além da linha do tempo cronológica.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Ação B (Versionamento Imutável):</w:t>
      </w:r>
      <w:r>
        <w:rPr>
          <w:rFonts w:ascii="Calibri" w:hAnsi="Calibri"/>
          <w:color w:val="0F172A"/>
          <w:sz w:val="20"/>
        </w:rPr>
        <w:t xml:space="preserve"> Clique em editar uma anotação, altere o texto informando o motivo da mudança e abra a aba 'Histórico de Versões'.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O que falar (Destaque Crítico):</w:t>
        <w:br/>
      </w:r>
      <w:r>
        <w:rPr>
          <w:rFonts w:ascii="Calibri" w:hAnsi="Calibri"/>
          <w:i/>
          <w:color w:val="0F172A"/>
          <w:sz w:val="19"/>
        </w:rPr>
        <w:t>"Este é um dos recursos mais avançados e importantes para o profissional de saúde: o respaldo ético e jurídico. Em blocos de notas ou sistemas comuns, ao editar uma anotação antiga, o texto anterior se perde. No Clinix, cada alteração cria uma versão arquivada permanente com data, hora e motivo. Isso dá segurança absoluta perante conselhos de classe (CRM, CRP, etc.) e resguardo total em qualquer questão judicial."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Passo 5: Fechamento da Consulta e Controle Financeiro (RN07 / RN08 / RN09)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Navegação:</w:t>
      </w:r>
      <w:r>
        <w:rPr>
          <w:rFonts w:ascii="Calibri" w:hAnsi="Calibri"/>
          <w:color w:val="0F172A"/>
          <w:sz w:val="20"/>
        </w:rPr>
        <w:t xml:space="preserve"> Navegue até a aba 'Financeiro &amp; Relatórios'.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Ação A (Baixa em 1 clique):</w:t>
      </w:r>
      <w:r>
        <w:rPr>
          <w:rFonts w:ascii="Calibri" w:hAnsi="Calibri"/>
          <w:color w:val="0F172A"/>
          <w:sz w:val="20"/>
        </w:rPr>
        <w:t xml:space="preserve"> Dê baixa em uma consulta pendente selecionando a forma de pagamento (Pix, Cartão ou Dinheiro).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Ação B (Resumo do Mês):</w:t>
      </w:r>
      <w:r>
        <w:rPr>
          <w:rFonts w:ascii="Calibri" w:hAnsi="Calibri"/>
          <w:color w:val="0F172A"/>
          <w:sz w:val="20"/>
        </w:rPr>
        <w:t xml:space="preserve"> Aponte o resumo mensal consolidando atendimentos realizados, faturamento total e valores ainda pendentes.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O que falar:</w:t>
        <w:br/>
      </w:r>
      <w:r>
        <w:rPr>
          <w:rFonts w:ascii="Calibri" w:hAnsi="Calibri"/>
          <w:i/>
          <w:color w:val="0F172A"/>
          <w:sz w:val="19"/>
        </w:rPr>
        <w:t>"No final da consulta, com um clique você dá baixa informando se foi Pix, cartão ou dinheiro. Se o paciente for acertar depois, o valor permanece visível na lista de pendências. No final do mês, você não precisa somar extratos ou recibos: o sistema fecha o faturamento automaticamente."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Passo 6: Segurança, Isolamento de Perfis e LGPD (RN11, RN12, RN13, RN16)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O que mostrar:</w:t>
      </w:r>
      <w:r>
        <w:rPr>
          <w:rFonts w:ascii="Calibri" w:hAnsi="Calibri"/>
          <w:color w:val="0F172A"/>
          <w:sz w:val="20"/>
        </w:rPr>
        <w:t xml:space="preserve"> Alterne entre os perfis 'Profissional' e 'Administrador' e abra a aba 'Auditoria &amp; Logs'.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O que falar:</w:t>
        <w:br/>
      </w:r>
      <w:r>
        <w:rPr>
          <w:rFonts w:ascii="Calibri" w:hAnsi="Calibri"/>
          <w:i/>
          <w:color w:val="0F172A"/>
          <w:sz w:val="19"/>
        </w:rPr>
        <w:t>"O sistema separa estritamente quem pode ver o quê. Se você tiver uma recepcionista, ela pode agendar, emitir recibos e cadastrar pacientes, mas ela não tem acesso ao prontuário médico sigiloso, que fica restrito ao profissional de saúde. Além disso, cada acesso a prontuário gera log de auditoria, e o cadastro permite anonimização imediata para atender a LGPD."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6. Bloco 4: Andamento do Projeto e Rigor de Engenharia (5 min)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Neste momento, você posiciona o projeto com extrema seriedade e transparência técnica, destacando que não se trata de uma ideia teórica, mas de um software construído com práticas profissionais de engenharia: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Etapa do Projeto</w:t>
            </w:r>
          </w:p>
        </w:tc>
        <w:tc>
          <w:tcPr>
            <w:tcW w:type="dxa" w:w="5184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 que foi realizado</w:t>
            </w:r>
          </w:p>
        </w:tc>
        <w:tc>
          <w:tcPr>
            <w:tcW w:type="dxa" w:w="2016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 Atual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1. Engenharia de Requisitos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Mapeamento TO-BE em BPMN, 28 Requisitos Funcionais, 17 Regras de Negócio e 16 Requisitos de Qualidade (ISO/IEC 25010).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100% Concluído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2. Núcleo C# (.NET 8) &amp; Testes TDD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100% das entidades de domínio, repositórios e 23 testes unitários automatizados com xUnit aprovados com zero falhas.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100% Concluído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3. Interface Visual &amp; Usabilidade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8"/>
              </w:rPr>
              <w:t>Protótipo interativo completo com todos os módulos operando para validação da experiência do usuário.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MVP Operacional</w:t>
            </w:r>
          </w:p>
        </w:tc>
      </w:tr>
    </w:tbl>
    <w:p>
      <w:pPr>
        <w:spacing w:after="120"/>
      </w:pP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Explicação do Andamento e Solidez Técnica</w:t>
        <w:br/>
      </w:r>
      <w:r>
        <w:rPr>
          <w:rFonts w:ascii="Calibri" w:hAnsi="Calibri"/>
          <w:i/>
          <w:color w:val="0F172A"/>
          <w:sz w:val="19"/>
        </w:rPr>
        <w:t>"Para que você tenha total clareza do nosso rigor: nós não começamos apenas desenhando telas. Desenvolvemos primeiro o núcleo com a metodologia TDD (Test-Driven Development) em C# (.NET 8). Já temos 23 testes automatizados garantindo que nenhuma regra falhe — desde a detecção de conflitos de horário até a anonimização da LGPD. O protótipo que você acabou de ver já está validando a experiência de uso, e o nosso próximo passo é finalizar a integração com o banco de dados dedicado na nuvem com rotina de backup diário."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7. Bloco 5: Coleta de Feedback e Fechamento Comercial (5 a 10 min)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Conclua a reunião transformando a cliente em parceira de validação do projeto (co-autora da solução):</w:t>
      </w:r>
    </w:p>
    <w:p>
      <w:pPr>
        <w:keepNext/>
        <w:spacing w:before="200" w:after="60"/>
      </w:pPr>
      <w:r>
        <w:rPr>
          <w:rFonts w:ascii="Calibri" w:hAnsi="Calibri"/>
          <w:b/>
          <w:color w:val="059669"/>
          <w:sz w:val="23"/>
        </w:rPr>
        <w:t>Perguntas de Fechamento: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Impressão Geral:</w:t>
      </w:r>
      <w:r>
        <w:rPr>
          <w:rFonts w:ascii="Calibri" w:hAnsi="Calibri"/>
          <w:color w:val="0F172A"/>
          <w:sz w:val="20"/>
        </w:rPr>
        <w:t xml:space="preserve"> 'Olhando o fluxo que demonstramos agora, como você enxerga isso funcionando na rotina real do seu consultório?'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Destaque Principal:</w:t>
      </w:r>
      <w:r>
        <w:rPr>
          <w:rFonts w:ascii="Calibri" w:hAnsi="Calibri"/>
          <w:color w:val="0F172A"/>
          <w:sz w:val="20"/>
        </w:rPr>
        <w:t xml:space="preserve"> 'Teve alguma tela ou recurso que chamou mais a sua atenção?'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>Adaptações Específicas:</w:t>
      </w:r>
      <w:r>
        <w:rPr>
          <w:rFonts w:ascii="Calibri" w:hAnsi="Calibri"/>
          <w:color w:val="0F172A"/>
          <w:sz w:val="20"/>
        </w:rPr>
        <w:t xml:space="preserve"> 'Na sua especialidade, existe algum campo clínico ou modelo de documento específico (ex.: anamnese personalizada ou recibo) que seria indispensável no seu primeiro dia de uso?'</w:t>
      </w:r>
    </w:p>
    <w:p>
      <w:pPr>
        <w:spacing w:before="80" w:after="120"/>
        <w:ind w:left="288" w:right="288"/>
        <w:pBdr>
          <w:left w:val="single" w:sz="24" w:space="12" w:color="059669"/>
        </w:pBdr>
        <w:shd w:fill="F0FDF4"/>
      </w:pPr>
      <w:r>
        <w:rPr>
          <w:rFonts w:ascii="Calibri" w:hAnsi="Calibri"/>
          <w:b/>
          <w:color w:val="065F46"/>
          <w:sz w:val="19"/>
        </w:rPr>
        <w:t>🗣️ Chamada para Ação (Proposta de Piloto)</w:t>
        <w:br/>
      </w:r>
      <w:r>
        <w:rPr>
          <w:rFonts w:ascii="Calibri" w:hAnsi="Calibri"/>
          <w:i/>
          <w:color w:val="0F172A"/>
          <w:sz w:val="19"/>
        </w:rPr>
        <w:t>"O nosso próximo passo ideal é cadastrar as configurações do seu consultório — seus horários de atendimento, serviços e valores — e liberar um período de testes piloto de 15 dias para você experimentar na prática e nos dar suas impressões. O que acha de alinharmos os dados para iniciarmos esse piloto?"</w:t>
      </w: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8. Guia de Respostas para Objeções e Dúvidas Comuns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Dúvida / Objeção da Cliente</w:t>
            </w:r>
          </w:p>
        </w:tc>
        <w:tc>
          <w:tcPr>
            <w:tcW w:type="dxa" w:w="6192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Resposta Estruturada Recomendada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E se a internet cair durante um atendimento?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O sistema é leve e opera com armazenamento temporário seguro no navegador. Em caso de oscilações pontuais, seus registros na tela permanecem preservados.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Consigo acessar pelo celular ou tablet?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Sim! A interface é 100% responsiva. Você pode consultar a agenda, confirmar consultas ou verificar prontuários tanto no computador do consultório quanto no celular.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Meus dados e prontuários estão protegidos contra vazamento?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Totalmente. O sistema segue as diretrizes da LGPD: senhas protegidas com criptografia forte, separação rigorosa de perfis (recepção não lê prontuário) e trilha de auditoria inviolável.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Já posso começar a usar hoje mesmo?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As telas e regras de negócio já estão 100% operacionais como você viu. Estamos concluindo a infraestrutura de banco de dados na nuvem com backup diário automático para garantir máxima segurança aos seus pacientes. Nosso cronograma prevê a liberação do piloto nas próximas semanas.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8"/>
              </w:rPr>
              <w:t>O sistema emite nota fiscal ou faz teleconsulta?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8"/>
              </w:rPr>
              <w:t>Essas funcionalidades estão planejadas no nosso roadmap de expansão. Esse contato com você é ideal justamente para mapearmos as prioridades da sua clínica e incluirmos nos próximos lançamentos.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65F46"/>
          <w:sz w:val="28"/>
        </w:rPr>
        <w:t>9. Anexo: Resumo Rápido para a Reunião (Guia de Bolso)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20"/>
        </w:rPr>
        <w:t>Consulte esta tabela rápida em uma segunda tela durante a apresentação para manter o ritmo perfeito: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Minutagem</w:t>
            </w:r>
          </w:p>
        </w:tc>
        <w:tc>
          <w:tcPr>
            <w:tcW w:type="dxa" w:w="3168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Etapa da Reunião</w:t>
            </w:r>
          </w:p>
        </w:tc>
        <w:tc>
          <w:tcPr>
            <w:tcW w:type="dxa" w:w="5184"/>
            <w:shd w:fill="065F4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 na Tela / Mensagem-Chave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00 - 05 min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Diagnóstico &amp; Perguntas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Ouvir: 'Como agenda hoje?', 'Tem faltas?', 'Como guarda prontuário?'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05 - 08 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Proposta de Valor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Destacar os 4 pilares: 3 cliques, WhatsApp, Prontuário ético, Finanças.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08 - 12 min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Agenda &amp; Anti-Conflito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Agendar em 3 cliques -&gt; Forçar marcação dupla no mesmo horário (bloqueio).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12 - 16 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Prontuário &amp; Versionamento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Abrir paciente -&gt; Editar evolução -&gt; Mostrar Histórico Imutável de Versões.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16 - 20 min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Financeiro &amp; Fechamento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Dar baixa Pix/Cartão -&gt; Exibir resumo consolidado mensal com 1 clique.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20 - 24 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Perfis, LGPD e Auditoria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Alternar perfil Profissional/Admin -&gt; Mostrar Trilha de Auditoria e Logs.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24 - 28 min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Andamento &amp; Engenharia C#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Apresentar os 23 testes unitários TDD xUnit aprovados e próximos passos.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8"/>
              </w:rPr>
              <w:t>28 - 35 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8"/>
              </w:rPr>
              <w:t>Fechamento &amp; Proposta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475569"/>
                <w:sz w:val="18"/>
              </w:rPr>
              <w:t>Coletar impressões da cliente e propor início de piloto de 15 dias.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Davi Felinto — Projeto Integrador em Engenharia de Software (CEUB)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Clinix • Roteiro de Apresentação do Sistema para Clínicas e Consultórios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