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47857"/>
          <w:sz w:val="44"/>
        </w:rPr>
        <w:t>Proposta de Precificação e Estratégia Comercial</w:t>
      </w:r>
    </w:p>
    <w:p>
      <w:pPr>
        <w:spacing w:before="0" w:after="280"/>
      </w:pPr>
      <w:r>
        <w:rPr>
          <w:rFonts w:ascii="Calibri" w:hAnsi="Calibri"/>
          <w:color w:val="64748B"/>
          <w:sz w:val="24"/>
        </w:rPr>
        <w:t>Sistema de Gestão Clínica, Prontuário Eletrônico e Agendamento (Clinix)</w:t>
        <w:br/>
        <w:t>Autor: Davi Felinto • Outubro / 2026 • Versão 2.2 Atualizada</w:t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1. Visão Geral e Posicionamento Estratégico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A entrada de um primeiro cliente interessado no Clinix representa a consolidação do sistema no mercado real. Em consultórios e clínicas médicas/odontológicas, existem dois perfis claros de contratação: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1. Perfil 'Sem Atrito' (Assinatura / SaaS): </w:t>
      </w:r>
      <w:r>
        <w:rPr>
          <w:rFonts w:ascii="Calibri" w:hAnsi="Calibri"/>
          <w:color w:val="1E293B"/>
          <w:sz w:val="20"/>
        </w:rPr>
        <w:t>Profissionais autônomos que buscam previsibilidade, suporte técnico contínuo e preferem pagar uma mensalidade leve, sem se preocupar com servidores ou manutenção.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2. Perfil 'Proprietário' (Projeto Dedicado / Não-SaaS): </w:t>
      </w:r>
      <w:r>
        <w:rPr>
          <w:rFonts w:ascii="Calibri" w:hAnsi="Calibri"/>
          <w:color w:val="1E293B"/>
          <w:sz w:val="20"/>
        </w:rPr>
        <w:t>Clínicas mais estruturadas que preferem pagar pelo desenvolvimento e implantação do software, tornando a solução um patrimônio definitivo do consultório sem mensalidades fixas.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💡 Estratégia das Duas Portas: </w:t>
      </w:r>
      <w:r>
        <w:rPr>
          <w:rFonts w:ascii="Calibri" w:hAnsi="Calibri"/>
          <w:color w:val="1E293B"/>
          <w:sz w:val="20"/>
        </w:rPr>
        <w:t>Apresentar as duas alternativas na mesa gera a chamada 'Técnica das Duas Portas': se a cliente achar o Projeto Fechado (R$ 2.400) alto para desembolso imediato, a Assinatura (Taxa de Adesão de R$ 290 + R$ 179/mês) torna-se irresistível. Se ela tiver aversão a mensalidades eternas, fecha-se o Projeto Fechado com garantia de 90 dias.</w:t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2. Matriz Comparativa: SaaS (Assinatura) vs. Não-SaaS (Projeto Fechado)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Critério de Comparação</w:t>
            </w:r>
          </w:p>
        </w:tc>
        <w:tc>
          <w:tcPr>
            <w:tcW w:type="dxa" w:w="3312"/>
            <w:shd w:fill="04785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Modelo A: Assinatura (SaaS)</w:t>
            </w:r>
          </w:p>
        </w:tc>
        <w:tc>
          <w:tcPr>
            <w:tcW w:type="dxa" w:w="3312"/>
            <w:shd w:fill="04785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Modelo B: Projeto Dedicado (Fechado)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Investimento Inicial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R$ 290,00 (Taxa única de Adesão e Setup)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R$ 2.400,00 (em 3x de R$ 800,00)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Custo Recorrente Mensal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R$ 179,00 / mês (1º vencimento em 30 dias)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R$ 0,00 (Sem mensalidades obrigatórias)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Carência / Garantia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Primeira mensalidade só após 30 dias de uso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90 dias de garantia técnica total inclusa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Infraestrutura &amp; Nuvem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Hospedagem e backups gerenciados por nós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Servidor próprio ou nuvem do consultório</w:t>
            </w:r>
          </w:p>
        </w:tc>
      </w:tr>
      <w:tr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Evolução do Sistema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Recebe todas as novas versões automaticamente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Versão atual entregue e homologada</w:t>
            </w:r>
          </w:p>
        </w:tc>
      </w:tr>
      <w:tr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8"/>
              </w:rPr>
              <w:t>Perfil Típico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Autônomos que buscam baixo investimento inicial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8"/>
              </w:rPr>
              <w:t>Clínicas estruturadas e sociedades</w:t>
            </w:r>
          </w:p>
        </w:tc>
      </w:tr>
    </w:tbl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Cálculo de Retorno (ROI): </w:t>
      </w:r>
      <w:r>
        <w:rPr>
          <w:rFonts w:ascii="Calibri" w:hAnsi="Calibri"/>
          <w:color w:val="1E293B"/>
          <w:sz w:val="20"/>
        </w:rPr>
        <w:t>Uma consulta particular na clínica custa em média de R$ 150 a R$ 300. Se os lembretes de agendamento evitarem que um único paciente falte no mês, o sistema já pagou a mensalidade de R$ 179 e ainda gerou lucro líquido para o consultório.</w:t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3. Detalhamento do Modelo Não-SaaS (Projeto Dedicado / R$ 2.400,00)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Ideal para clínicas que desejam possuir o software sem compromissos mensais futuros: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• Condições de Pagamento: </w:t>
      </w:r>
      <w:r>
        <w:rPr>
          <w:rFonts w:ascii="Calibri" w:hAnsi="Calibri"/>
          <w:color w:val="1E293B"/>
          <w:sz w:val="20"/>
        </w:rPr>
        <w:t>Valor total de R$ 2.400,00 estruturado em 3 marcos de entrega: 40% na entrada (R$ 960,00), 30% na homologação com dados reais (R$ 720,00) e 30% na entrega final após o treinamento da equipe (R$ 720,00).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• Escopo Incluso: </w:t>
      </w:r>
      <w:r>
        <w:rPr>
          <w:rFonts w:ascii="Calibri" w:hAnsi="Calibri"/>
          <w:color w:val="1E293B"/>
          <w:sz w:val="20"/>
        </w:rPr>
        <w:t>Implantação dos 5 módulos completos, importação da base inicial de pacientes, parametrização dos horários e 90 dias de garantia técnica contra qualquer erro ou inconsistência.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• Sustentação Pós-Garantia: </w:t>
      </w:r>
      <w:r>
        <w:rPr>
          <w:rFonts w:ascii="Calibri" w:hAnsi="Calibri"/>
          <w:color w:val="1E293B"/>
          <w:sz w:val="20"/>
        </w:rPr>
        <w:t>Após 90 dias, o cliente pode optar por um plano de sustentação leve (R$ 80 a R$ 120/mês) para backups ou banco de horas para novas funções (R$ 60 a R$ 90/h).</w:t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4. Detalhamento do Modelo SaaS (Assinatura Recorrente — Clinix Cloud)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Projetado para eliminar barreiras financeiras e entregar suporte contínuo: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• Taxa de Adesão &amp; Implantação (Setup): </w:t>
      </w:r>
      <w:r>
        <w:rPr>
          <w:rFonts w:ascii="Calibri" w:hAnsi="Calibri"/>
          <w:color w:val="1E293B"/>
          <w:sz w:val="20"/>
        </w:rPr>
        <w:t>R$ 290,00 em taxa única paga no ato da contratação. Cobre a parametrização completa da clínica, importação e saneamento da lista de pacientes anteriores, configuração do banco de dados dedicado na nuvem e 1h de sessão de treinamento com o profissional e recepcionista.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• Mensalidade de Parceiro Fundador: </w:t>
      </w:r>
      <w:r>
        <w:rPr>
          <w:rFonts w:ascii="Calibri" w:hAnsi="Calibri"/>
          <w:color w:val="1E293B"/>
          <w:sz w:val="20"/>
        </w:rPr>
        <w:t>R$ 179,00 / mês fixado por contrato de 12 meses. A primeira mensalidade só vence 30 dias após a implantação, dando o primeiro mês de operação livre para a clínica sentir o retorno prático antes da primeira fatura.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• Benefícios Contínuos: </w:t>
      </w:r>
      <w:r>
        <w:rPr>
          <w:rFonts w:ascii="Calibri" w:hAnsi="Calibri"/>
          <w:color w:val="1E293B"/>
          <w:sz w:val="20"/>
        </w:rPr>
        <w:t>100% da hospedagem em nuvem de alta disponibilidade, rotinas diárias de backup automatizado, suporte prioritário via WhatsApp direto com o desenvolvedor e todas as atualizações inclusas.</w:t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5. Script de Apresentação das Duas Opções na Reunião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80"/>
            </w:pPr>
            <w:r>
              <w:rPr>
                <w:rFonts w:ascii="Calibri" w:hAnsi="Calibri"/>
                <w:b/>
                <w:color w:val="047857"/>
                <w:sz w:val="20"/>
              </w:rPr>
              <w:t>🗣️ APRESENTAÇÃO DAS DUAS PORTAS:</w:t>
              <w:br/>
            </w:r>
            <w:r>
              <w:rPr>
                <w:rFonts w:ascii="Calibri" w:hAnsi="Calibri"/>
                <w:i/>
                <w:color w:val="1E293B"/>
                <w:sz w:val="20"/>
              </w:rPr>
              <w:t>Dra. [Nome], para que você tenha total conforto financeiro e autonomia, nós estruturamos dois formatos de contratação:</w:t>
              <w:br/>
              <w:br/>
              <w:t>• Opção 1 — Assinatura Inteligente (Plano Parceiro Fundador):</w:t>
              <w:br/>
              <w:t>Para você ter todo o suporte sem dor de cabeça, nós temos uma taxa única de adesão e implantação de apenas R$ 290,00. Eu cuido de tudo: configuro a sua agenda, importo seus pacientes atuais e faço o treinamento completo da sua secretária. E a sua mensalidade é travada em R$ 179,00 por mês, sendo que a primeira mensalidade só vence daqui a 30 dias — ou seja, você tem o primeiro mês inteiro para operar antes de pagar a primeira fatura recorrente. Cobre servidores em nuvem, backups diários de segurança, suporte direto comigo e todas as novas atualizações.</w:t>
              <w:br/>
              <w:br/>
              <w:t>• Opção 2 — Projeto Dedicado do Consultório (Sem Mensalidades):</w:t>
              <w:br/>
              <w:t>Se você prefere não ter custos fixos mensais e quer o sistema como patrimônio definitivo do consultório, entregamos o projeto fechado por R$ 2.400,00, dividido em 3 parcelas de R$ 800,00 por etapa de entrega. Essa opção inclui 90 dias de garantia técnica total, importação dos seus pacientes e você nunca mais se preocupa com mensalidades obrigatórias.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0F172A"/>
          <w:sz w:val="23"/>
        </w:rPr>
        <w:t>Como Conduzir a Escolha da Cliente: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• Se escolher a Opção 1 (Assinatura): </w:t>
      </w:r>
      <w:r>
        <w:rPr>
          <w:rFonts w:ascii="Calibri" w:hAnsi="Calibri"/>
          <w:color w:val="1E293B"/>
          <w:sz w:val="20"/>
        </w:rPr>
        <w:t>Com a taxa de adesão de R$ 290 já iniciamos a parametrização hoje mesmo, importamos seus pacientes e marcamos o treinamento da sua equipe. A primeira mensalidade de R$ 179 só começará daqui a 30 dias!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• Se escolher a Opção 2 (Projeto Fechado): </w:t>
      </w:r>
      <w:r>
        <w:rPr>
          <w:rFonts w:ascii="Calibri" w:hAnsi="Calibri"/>
          <w:color w:val="1E293B"/>
          <w:sz w:val="20"/>
        </w:rPr>
        <w:t>Vou emitir o termo de projeto com o cronograma das três entregas e o detalhamento da garantia de 90 dias para iniciarmos a parametrização.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• Se hesitar ('Preciso pensar...'): </w:t>
      </w:r>
      <w:r>
        <w:rPr>
          <w:rFonts w:ascii="Calibri" w:hAnsi="Calibri"/>
          <w:color w:val="1E293B"/>
          <w:sz w:val="20"/>
        </w:rPr>
        <w:t>Para facilitar e você não adiar a organização da clínica, o que acha de começarmos pela Opção 1? Você só investe a taxa de adesão de R$ 290 para deixarmos tudo configurado e a equipe treinada, tem 30 dias completos de uso antes da primeira mensalidade e, se no final desses 30 dias você preferir converter para o projeto definitivo de R$ 2.400, eu abato os R$ 290 do valor total!</w:t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6. Guia de Respostas para Objeções de Preço e Modelo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F172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Objeção da Cliente</w:t>
            </w:r>
          </w:p>
        </w:tc>
        <w:tc>
          <w:tcPr>
            <w:tcW w:type="dxa" w:w="4968"/>
            <w:shd w:fill="04785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Como Responder com Firmeza e Segurança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'Por que existe uma taxa de adesão no plano mensal?'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A taxa de adesão de R$ 290 cobre o setup especializado: importação de pacientes, parametrização de horários e o treinamento prático da equipe. Além disso, a primeira mensalidade de R$ 179 só vence daqui a 30 dias, permitindo que a clínica comece a usar sem acumular custos.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'Achei a mensalidade de R$ 179 salgada'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R$ 179 por mês equivale a menos de R$ 6,00 por dia. Uma única consulta que a secretária deixa de perder por desorganização ou falta de confirmação já cobre o investimento do mês inteiro.</w:t>
            </w:r>
          </w:p>
        </w:tc>
      </w:tr>
      <w:tr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'Achei R$ 2.400 pesado para pagar agora'</w:t>
            </w:r>
          </w:p>
        </w:tc>
        <w:tc>
          <w:tcPr>
            <w:tcW w:type="dxa" w:w="49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Compreendo perfeitamente! É exatamente por isso que nós temos a Opção 1 de Assinatura. Com uma adesão acessível de R$ 290 para setup e treinamento, você só começa a pagar a mensalidade de R$ 179 após 30 dias de uso.</w:t>
            </w:r>
          </w:p>
        </w:tc>
      </w:tr>
      <w:tr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E293B"/>
                <w:sz w:val="17"/>
              </w:rPr>
              <w:t>'Não gosto de pagar mensalidade pra sempre'</w:t>
            </w:r>
          </w:p>
        </w:tc>
        <w:tc>
          <w:tcPr>
            <w:tcW w:type="dxa" w:w="49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color w:val="1E293B"/>
                <w:sz w:val="17"/>
              </w:rPr>
              <w:t>Sem problemas! Podemos formalizar a entrega como Projeto Fechado por R$ 2.400,00 (divididos em 3 etapas de entrega), com 90 dias de garantia técnica inclusa e sem nenhuma cobrança mensal obrigatória.</w:t>
            </w:r>
          </w:p>
        </w:tc>
      </w:tr>
    </w:tbl>
    <w:p>
      <w:pPr>
        <w:spacing w:before="0" w:after="160" w:line="276" w:lineRule="auto"/>
      </w:pPr>
      <w:r>
        <w:rPr>
          <w:rFonts w:ascii="Calibri" w:hAnsi="Calibri"/>
          <w:color w:val="1E293B"/>
          <w:sz w:val="20"/>
        </w:rPr>
      </w:r>
    </w:p>
    <w:p>
      <w:pPr>
        <w:spacing w:before="280" w:after="80"/>
      </w:pPr>
      <w:r>
        <w:rPr>
          <w:rFonts w:ascii="Calibri" w:hAnsi="Calibri"/>
          <w:b/>
          <w:color w:val="047857"/>
          <w:sz w:val="28"/>
        </w:rPr>
        <w:t>7. Minuta / Termo de Proposta Comercial</w:t>
      </w:r>
    </w:p>
    <w:p>
      <w:pPr>
        <w:spacing w:before="0" w:after="80" w:line="276" w:lineRule="auto"/>
      </w:pPr>
      <w:r>
        <w:rPr>
          <w:rFonts w:ascii="Calibri" w:hAnsi="Calibri"/>
          <w:color w:val="1E293B"/>
          <w:sz w:val="20"/>
        </w:rPr>
        <w:t>Utilize esta estrutura para formalizar a contratação: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1. Partes e Objeto: </w:t>
      </w:r>
      <w:r>
        <w:rPr>
          <w:rFonts w:ascii="Calibri" w:hAnsi="Calibri"/>
          <w:color w:val="1E293B"/>
          <w:sz w:val="20"/>
        </w:rPr>
        <w:t>CONTRATADA: Davi Felinto — Desenvolvedor de Software | CONTRATANTE: [Nome da Clínica / Responsável]</w:t>
        <w:br/>
        <w:t>OBJETO: Implantação e disponibilização do sistema Clinix (Agenda Anti-Conflito, Base LGPD, Prontuário Versionado, WhatsApp e Financeiro).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2. Opções de Contratação: </w:t>
      </w:r>
      <w:r>
        <w:rPr>
          <w:rFonts w:ascii="Calibri" w:hAnsi="Calibri"/>
          <w:color w:val="1E293B"/>
          <w:sz w:val="20"/>
        </w:rPr>
        <w:t>OPÇÃO A (SaaS): Taxa única de adesão e implantação de R$ 290,00 + Mensalidade de R$ 179,00 / mês (1º vencimento 30 dias após a parametrização) com nuvem, backups e suporte contínuo.</w:t>
        <w:br/>
        <w:t>OPÇÃO B (Projeto Dedicado): R$ 2.400,00 em 3 parcelas de R$ 800,00 com 90 dias de garantia técnica e sem mensalidades obrigatórias.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3. Proteção e Sigilo de Dados: </w:t>
      </w:r>
      <w:r>
        <w:rPr>
          <w:rFonts w:ascii="Calibri" w:hAnsi="Calibri"/>
          <w:color w:val="1E293B"/>
          <w:sz w:val="20"/>
        </w:rPr>
        <w:t>Todos os dados de pacientes e registros clínicos pertencem 100% à CONTRATANTE, com total sigilo profissional e conformidade à LGPD.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