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200u07mb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Documento de Requisitos — Projeto Programação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dz3g1ehw9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Identificação do Projeto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 do sistema:</w:t>
      </w:r>
      <w:r w:rsidDel="00000000" w:rsidR="00000000" w:rsidRPr="00000000">
        <w:rPr>
          <w:rtl w:val="0"/>
        </w:rPr>
        <w:t xml:space="preserve"> Sistema de Gestão de Eventos Acadêmicos (SGEA)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v1.0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13/10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Autor(es):</w:t>
      </w:r>
      <w:r w:rsidDel="00000000" w:rsidR="00000000" w:rsidRPr="00000000">
        <w:rPr>
          <w:rtl w:val="0"/>
        </w:rPr>
        <w:t xml:space="preserve"> Pedro Felizardo, Caio Lyra e Davi Klein Levy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Felippe Pires Ferreira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qq8ld8tnx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Descrição Geral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 projeto: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sistema web que permita o gerenciamento de eventos acadêmicos como seminários, palestras, minicursos e semanas acadêmicas.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Inclui: Cadastro e autenticação de usuários; criação, gerenciamento e incrição em eventos e emissão de certificados.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Público-alvo: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Alunos, professores e organizadores.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n6pkjiqg4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Funcionais (RF)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das funcionalidades que o sistema deve executar.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.0626153788194"/>
        <w:gridCol w:w="3545.9081490411786"/>
        <w:gridCol w:w="4553.541046603625"/>
        <w:tblGridChange w:id="0">
          <w:tblGrid>
            <w:gridCol w:w="926.0626153788194"/>
            <w:gridCol w:w="3545.9081490411786"/>
            <w:gridCol w:w="4553.541046603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 / 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Deve incluir: nome, telefone, instituição de ensino (para alunos e professores), usuário de login (e-mail), senha e perfil (aluno, professor, organizador)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autenticação de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Login com nome de usuário e senha previamente cadastrados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criação e gerenciamento de eventos por organizadores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Deve incluir: nome, tipo de evento, data inicial e final do evento, horário, local, quantidade de participantes e organizador responsável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novos usuários se cadastrem e realizem a inscrição em eventos existentes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Na mesma sessão o usuário deve poder se cadastrar no sistema e se inscrever nos eventos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inscrição em eventos por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Cada inscrição deve vincular o evento ao usuário participante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emissão de certificados para os participantes inscritos nos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Certificados devem ser vinculados ao evento e ao usuário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restringir a emissão de certificados apenas a usuários devidamente inscritos no 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Nenhum certificado pode ser emitido sem inscrição confirmada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8mqrpcqgb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Requisitos Não Funcionais (RNF)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Características de qualidade do sistema.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.0626153788194"/>
        <w:gridCol w:w="5661.9372339223155"/>
        <w:gridCol w:w="2437.511961722488"/>
        <w:tblGridChange w:id="0">
          <w:tblGrid>
            <w:gridCol w:w="926.0626153788194"/>
            <w:gridCol w:w="5661.9372339223155"/>
            <w:gridCol w:w="2437.5119617224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seguir o padrão de arquitetura MVC, utilizando o framework Django.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Arquitetura / Manutenibilidade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 projeto deve possuir documentação clara e organizada, descrevendo suas funcionalidades, requisitos e estrutura.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/ Qualidade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aplicar boas práticas de desenvolvimento, incluindo padronização de código, versionamento e uso adequado de templates e models.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Manutenibilidade / Padrões de código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9rvokmuci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Requisitos de Interface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 de telas, elementos visuais e navegação.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principais: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Página Inicial/Login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Permitido para qualquer visitante (não autenticado)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autenticação do usuário (e-mail e senha)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de autenticação que redireciona para a Página Principal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que redireciona para a Página de Cadastro caso o usuário ainda não seja cadastrado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de Cadastro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Permitido para qualquer visitante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Formulário de cadastro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Campos: Nome, Telefone, Perfil (Aluno, Professor ou Organizador), Instituição de Ensino, E-mail, Senha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de autenticação que redireciona para a Página Principal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Permitido apenas para usuários autenticados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com todos os eventos disponíveis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Campos: Nome, Tipo, Data (inicial e final), Horário, Local, Organizador e Vagas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de inscrição em cada evento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“Participante” que redireciona para a Página de Participante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“Criar Evento” que redireciona para a Página de Organizador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de Participante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Permitido apenas a usuários autenticados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Cabeçalho com informações do usuário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Campos: Nome, E-mail, Perfil e Instituição de Ensino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eventos inscritos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Campos: Nome, Tipo, Data (inicial e final), Horário, Local, Organizador e Vagas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de Organizador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Formulário de criação de evento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Campos: Nome, Tipo, Data (inicial e final), Horário, Local, Organizador e Vagas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de confirmação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h0d1wv9ue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Requisitos de Dados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Estrutura básica das entidades e dados principais.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usuario_id (PK)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instituicao_ensino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evento_id (PK)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organizador_id (FK)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tipo_evento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data_inicial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data_final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horario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quantidade_participantes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Inscrição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incricao_id (PK)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usuario_id (FK1)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evento_id (FK2)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Certificado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certificado_id (PK)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inscricao_id (FK)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data_emissao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texto_certificado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status_emissao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kepucped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Fluxo do Sistema / Casos de uso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 o caminho que o usuário percorre dentro do sistema.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x0gaz1w80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Cadastro de usuários: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acessa a Página Inicial/Login e clica no botão de cadastro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de Cadastro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preenche os campos: Nome, Telefone, Perfil (Aluno, Professor ou Organizador), Instituição de Ensino (no caso de Aluno ou Professor), E-mail e Senha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válida os campos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Principal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pbe0f2m8p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Cadastro de eventos: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acessa a Página Inicial/Login e preenche os campos: E-mail e Senha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os campos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Principal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clica no botão “Criar Evento”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de Organizador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preenche os campos do formulário de criação de eventos: Nome, Tipo, Data (inicial e final), Horário, Local, Organizador e Vagas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clica no botão “Criar Evento”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os campos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9ovr7hyjq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Inscrição de usuários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acessa a Página Inicial/Login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preenche os campos: E-mail e Senha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os campos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Principal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clica no botão “Inscrever-se” no evento escolhido da Lista de Eventos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jrvphicbq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Emissão de certificados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acessa a Página Inicial/Login e preenche os campos: E-mail e Senha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os campos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Principal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se inscreve no evento escolhido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página do Participante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clica no botão “Gerar certificado” na lista de eventos inscritos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e3xm92t1t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Autenticação de usuários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acessa a Página Inicial/Login e preenche os campos: E-mail e Senha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valida os campos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redireciona o usuário para a Página Principal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